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C25A12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营销策划方案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MARKETING PLAN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8A5A2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5638"/>
          <w:sz w:val="21"/>
        </w:rPr>
        <w:t>品牌/产品：__________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策划：__________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周期：____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一、营销目标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曝光目标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转化目标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预算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二、受众与定位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目标人群：____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核心卖点：____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三、渠道策略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渠道</w:t>
            </w:r>
          </w:p>
        </w:tc>
        <w:tc>
          <w:tcPr>
            <w:tcW w:type="dxa" w:w="2376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  <w:tc>
          <w:tcPr>
            <w:tcW w:type="dxa" w:w="2376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频次</w:t>
            </w:r>
          </w:p>
        </w:tc>
        <w:tc>
          <w:tcPr>
            <w:tcW w:type="dxa" w:w="2376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预算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短视频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社群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广告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四、节奏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预热期：____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爆发期：____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长尾期：____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五、效果评估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以 ____ 为核心指标，按周复盘优化。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563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563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563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