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283593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需求分析报告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REQUIREMENTS ANALYSIS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4A5480"/>
          <w:sz w:val="21"/>
        </w:rPr>
        <w:t>系统/项目：__________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4A5480"/>
          <w:sz w:val="21"/>
        </w:rPr>
        <w:t>分析师：__________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4A5480"/>
          <w:sz w:val="21"/>
        </w:rPr>
        <w:t>版本：V1.0</w:t>
      </w:r>
    </w:p>
    <w:p>
      <w:pPr>
        <w:spacing w:before="320" w:after="160" w:line="276" w:lineRule="auto"/>
        <w:pBdr>
          <w:bottom w:val="single" w:sz="8" w:space="4" w:color="3F51B5"/>
        </w:pBdr>
      </w:pPr>
      <w:r>
        <w:rPr>
          <w:rFonts w:ascii="Arial" w:hAnsi="Arial" w:eastAsia="微软雅黑"/>
          <w:b/>
          <w:i w:val="0"/>
          <w:color w:val="3F51B5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283593"/>
          <w:sz w:val="30"/>
        </w:rPr>
        <w:t>一、业务背景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为满足 ____ 业务需要，梳理本次需求。</w:t>
      </w:r>
    </w:p>
    <w:p>
      <w:pPr>
        <w:spacing w:before="320" w:after="160" w:line="276" w:lineRule="auto"/>
        <w:pBdr>
          <w:bottom w:val="single" w:sz="8" w:space="4" w:color="3F51B5"/>
        </w:pBdr>
      </w:pPr>
      <w:r>
        <w:rPr>
          <w:rFonts w:ascii="Arial" w:hAnsi="Arial" w:eastAsia="微软雅黑"/>
          <w:b/>
          <w:i w:val="0"/>
          <w:color w:val="3F51B5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283593"/>
          <w:sz w:val="30"/>
        </w:rPr>
        <w:t>二、干系人与诉求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283593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角色</w:t>
            </w:r>
          </w:p>
        </w:tc>
        <w:tc>
          <w:tcPr>
            <w:tcW w:type="dxa" w:w="3168"/>
            <w:shd w:val="clear" w:color="auto" w:fill="283593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核心诉求</w:t>
            </w:r>
          </w:p>
        </w:tc>
        <w:tc>
          <w:tcPr>
            <w:tcW w:type="dxa" w:w="3168"/>
            <w:shd w:val="clear" w:color="auto" w:fill="283593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高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3168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3168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中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3F51B5"/>
        </w:pBdr>
      </w:pPr>
      <w:r>
        <w:rPr>
          <w:rFonts w:ascii="Arial" w:hAnsi="Arial" w:eastAsia="微软雅黑"/>
          <w:b/>
          <w:i w:val="0"/>
          <w:color w:val="3F51B5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283593"/>
          <w:sz w:val="30"/>
        </w:rPr>
        <w:t>三、功能需求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3F51B5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FR1：____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3F51B5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FR2：____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3F51B5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FR3：____</w:t>
      </w:r>
    </w:p>
    <w:p>
      <w:pPr>
        <w:spacing w:before="320" w:after="160" w:line="276" w:lineRule="auto"/>
        <w:pBdr>
          <w:bottom w:val="single" w:sz="8" w:space="4" w:color="3F51B5"/>
        </w:pBdr>
      </w:pPr>
      <w:r>
        <w:rPr>
          <w:rFonts w:ascii="Arial" w:hAnsi="Arial" w:eastAsia="微软雅黑"/>
          <w:b/>
          <w:i w:val="0"/>
          <w:color w:val="3F51B5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283593"/>
          <w:sz w:val="30"/>
        </w:rPr>
        <w:t>四、非功能需求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3F51B5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性能：____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3F51B5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安全：____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3F51B5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可用性：____</w:t>
      </w:r>
    </w:p>
    <w:p>
      <w:pPr>
        <w:spacing w:before="320" w:after="160" w:line="276" w:lineRule="auto"/>
        <w:pBdr>
          <w:bottom w:val="single" w:sz="8" w:space="4" w:color="3F51B5"/>
        </w:pBdr>
      </w:pPr>
      <w:r>
        <w:rPr>
          <w:rFonts w:ascii="Arial" w:hAnsi="Arial" w:eastAsia="微软雅黑"/>
          <w:b/>
          <w:i w:val="0"/>
          <w:color w:val="3F51B5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283593"/>
          <w:sz w:val="30"/>
        </w:rPr>
        <w:t>五、范围与边界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color="auto" w:fill="DDE1F5"/>
          </w:tcPr>
          <w:p>
            <w:pPr>
              <w:pBdr>
                <w:left w:val="single" w:sz="36" w:space="8" w:color="3F51B5"/>
              </w:pBdr>
              <w:spacing w:before="120" w:after="120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1"/>
              </w:rPr>
              <w:t>本期不包含 ____，留待二期。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4A5480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4A5480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4A54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