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Willingness</w:t>
      </w:r>
      <w:r>
        <w:t xml:space="preserve"> </w:t>
      </w:r>
      <w:r>
        <w:t xml:space="preserve">to</w:t>
      </w:r>
      <w:r>
        <w:t xml:space="preserve"> </w:t>
      </w:r>
      <w:r>
        <w:t xml:space="preserve">engage</w:t>
      </w:r>
      <w:r>
        <w:t xml:space="preserve"> </w:t>
      </w:r>
      <w:r>
        <w:t xml:space="preserve">angle</w:t>
      </w:r>
    </w:p>
    <w:p>
      <w:pPr>
        <w:pStyle w:val="Author"/>
      </w:pPr>
      <w:r>
        <w:t xml:space="preserve">Reka</w:t>
      </w:r>
      <w:r>
        <w:t xml:space="preserve"> </w:t>
      </w:r>
      <w:r>
        <w:t xml:space="preserve">Solymosi</w:t>
      </w:r>
    </w:p>
    <w:p>
      <w:pPr>
        <w:pStyle w:val="Date"/>
      </w:pPr>
      <w:r>
        <w:t xml:space="preserve">16/06/2020</w:t>
      </w:r>
    </w:p>
    <w:p>
      <w:pPr>
        <w:pStyle w:val="FirstParagraph"/>
      </w:pPr>
      <w:r>
        <w:t xml:space="preserve">Asked whether or not people engaged in the following behaviours in wave 2 and wave 3:</w:t>
      </w:r>
    </w:p>
    <w:p>
      <w:pPr>
        <w:pStyle w:val="Compact"/>
        <w:numPr>
          <w:numId w:val="1001"/>
          <w:ilvl w:val="0"/>
        </w:numPr>
      </w:pPr>
      <w:r>
        <w:t xml:space="preserve">Socialised in person with friends or relatives whom you don’t live with</w:t>
      </w:r>
    </w:p>
    <w:p>
      <w:pPr>
        <w:pStyle w:val="Compact"/>
        <w:numPr>
          <w:numId w:val="1001"/>
          <w:ilvl w:val="0"/>
        </w:numPr>
      </w:pPr>
      <w:r>
        <w:t xml:space="preserve">Went out for a walk, run, or cycle and spent more than a few minutes sitting somewhere to relax</w:t>
      </w:r>
    </w:p>
    <w:p>
      <w:pPr>
        <w:pStyle w:val="Compact"/>
        <w:numPr>
          <w:numId w:val="1001"/>
          <w:ilvl w:val="0"/>
        </w:numPr>
      </w:pPr>
      <w:r>
        <w:t xml:space="preserve">Travelled for leisure (e.g. driven somewhere to go for a walk)</w:t>
      </w:r>
    </w:p>
    <w:p>
      <w:pPr>
        <w:pStyle w:val="FirstParagraph"/>
      </w:pPr>
      <w:r>
        <w:t xml:space="preserve">In wave 2 these were breaking the regulations, but in wave 3 they were allowed to do these. So we can say if the score goes up, they re-engaged, whereas if it stays the same or goes down (weird) then they are not re-engaging.</w:t>
      </w:r>
    </w:p>
    <w:p>
      <w:pPr>
        <w:pStyle w:val="BodyText"/>
      </w:pPr>
      <w:r>
        <w:t xml:space="preserve">Coded as: calculated a re-engagement score, which is the score for the compliance items in wave 2 subtracted from the sum of the compliace items in wave 3. This means higher score means more re-engagement (0 is same engagement, negative is more engagement in wave 2 than wave 3 (shouldnt be a lot of this in theory??) and positive is more activity in wave 3 than wave 2)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engage_files/figure-docx/scoredif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Dependent variable:     </w:t>
      </w:r>
      <w:r>
        <w:br/>
      </w:r>
      <w:r>
        <w:rPr>
          <w:rStyle w:val="VerbatimChar"/>
        </w:rPr>
        <w:t xml:space="preserve">##                    ----------------------------</w:t>
      </w:r>
      <w:r>
        <w:br/>
      </w:r>
      <w:r>
        <w:rPr>
          <w:rStyle w:val="VerbatimChar"/>
        </w:rPr>
        <w:t xml:space="preserve">##                            reengaged_yn        </w:t>
      </w:r>
      <w:r>
        <w:br/>
      </w:r>
      <w:r>
        <w:rPr>
          <w:rStyle w:val="VerbatimChar"/>
        </w:rPr>
        <w:t xml:space="preserve">##                         (1)            (2)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c_covconc             0.834***      0.763***   </w:t>
      </w:r>
      <w:r>
        <w:br/>
      </w:r>
      <w:r>
        <w:rPr>
          <w:rStyle w:val="VerbatimChar"/>
        </w:rPr>
        <w:t xml:space="preserve">##                       (0.062)        (0.079)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foc19_w3Coping                       1.431*    </w:t>
      </w:r>
      <w:r>
        <w:br/>
      </w:r>
      <w:r>
        <w:rPr>
          <w:rStyle w:val="VerbatimChar"/>
        </w:rPr>
        <w:t xml:space="preserve">##                                      (0.187)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foc19_w3Struggling                    1.386    </w:t>
      </w:r>
      <w:r>
        <w:br/>
      </w:r>
      <w:r>
        <w:rPr>
          <w:rStyle w:val="VerbatimChar"/>
        </w:rPr>
        <w:t xml:space="preserve">##                                      (0.226)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2.648***      2.932***   </w:t>
      </w:r>
      <w:r>
        <w:br/>
      </w:r>
      <w:r>
        <w:rPr>
          <w:rStyle w:val="VerbatimChar"/>
        </w:rPr>
        <w:t xml:space="preserve">##                       (0.221)        (0.231)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1,021          1,019    </w:t>
      </w:r>
      <w:r>
        <w:br/>
      </w:r>
      <w:r>
        <w:rPr>
          <w:rStyle w:val="VerbatimChar"/>
        </w:rPr>
        <w:t xml:space="preserve">## Log Likelihood        -595.696      -592.691   </w:t>
      </w:r>
      <w:r>
        <w:br/>
      </w:r>
      <w:r>
        <w:rPr>
          <w:rStyle w:val="VerbatimChar"/>
        </w:rPr>
        <w:t xml:space="preserve">## Akaike Inf. Crit.    1,195.392      1,193.381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FirstParagraph"/>
      </w:pPr>
      <w:r>
        <w:t xml:space="preserve">No doesn’t look like there’s a difference in reengaging unless we separate out the different activities, in that case for socialising there is a difference, but not for the other two: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Dependent variable:     </w:t>
      </w:r>
      <w:r>
        <w:br/>
      </w:r>
      <w:r>
        <w:rPr>
          <w:rStyle w:val="VerbatimChar"/>
        </w:rPr>
        <w:t xml:space="preserve">##                    ----------------------------</w:t>
      </w:r>
      <w:r>
        <w:br/>
      </w:r>
      <w:r>
        <w:rPr>
          <w:rStyle w:val="VerbatimChar"/>
        </w:rPr>
        <w:t xml:space="preserve">##                          more_socialising      </w:t>
      </w:r>
      <w:r>
        <w:br/>
      </w:r>
      <w:r>
        <w:rPr>
          <w:rStyle w:val="VerbatimChar"/>
        </w:rPr>
        <w:t xml:space="preserve">##                         (1)            (2)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c_covconc              0.921         0.829**   </w:t>
      </w:r>
      <w:r>
        <w:br/>
      </w:r>
      <w:r>
        <w:rPr>
          <w:rStyle w:val="VerbatimChar"/>
        </w:rPr>
        <w:t xml:space="preserve">##                       (0.062)        (0.081)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foc19_w3Coping                      1.725***   </w:t>
      </w:r>
      <w:r>
        <w:br/>
      </w:r>
      <w:r>
        <w:rPr>
          <w:rStyle w:val="VerbatimChar"/>
        </w:rPr>
        <w:t xml:space="preserve">##                                      (0.194)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foc19_w3Struggling                    1.257    </w:t>
      </w:r>
      <w:r>
        <w:br/>
      </w:r>
      <w:r>
        <w:rPr>
          <w:rStyle w:val="VerbatimChar"/>
        </w:rPr>
        <w:t xml:space="preserve">##                                      (0.238)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0.797          0.886    </w:t>
      </w:r>
      <w:r>
        <w:br/>
      </w:r>
      <w:r>
        <w:rPr>
          <w:rStyle w:val="VerbatimChar"/>
        </w:rPr>
        <w:t xml:space="preserve">##                       (0.219)        (0.229)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986            984     </w:t>
      </w:r>
      <w:r>
        <w:br/>
      </w:r>
      <w:r>
        <w:rPr>
          <w:rStyle w:val="VerbatimChar"/>
        </w:rPr>
        <w:t xml:space="preserve">## Log Likelihood        -564.880      -558.537   </w:t>
      </w:r>
      <w:r>
        <w:br/>
      </w:r>
      <w:r>
        <w:rPr>
          <w:rStyle w:val="VerbatimChar"/>
        </w:rPr>
        <w:t xml:space="preserve">## Akaike Inf. Crit.    1,133.761      1,125.074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Dependent variable:     </w:t>
      </w:r>
      <w:r>
        <w:br/>
      </w:r>
      <w:r>
        <w:rPr>
          <w:rStyle w:val="VerbatimChar"/>
        </w:rPr>
        <w:t xml:space="preserve">##                    ----------------------------</w:t>
      </w:r>
      <w:r>
        <w:br/>
      </w:r>
      <w:r>
        <w:rPr>
          <w:rStyle w:val="VerbatimChar"/>
        </w:rPr>
        <w:t xml:space="preserve">##                         more_relaxing_out      </w:t>
      </w:r>
      <w:r>
        <w:br/>
      </w:r>
      <w:r>
        <w:rPr>
          <w:rStyle w:val="VerbatimChar"/>
        </w:rPr>
        <w:t xml:space="preserve">##                         (1)            (2)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c_covconc             0.826***      0.771***   </w:t>
      </w:r>
      <w:r>
        <w:br/>
      </w:r>
      <w:r>
        <w:rPr>
          <w:rStyle w:val="VerbatimChar"/>
        </w:rPr>
        <w:t xml:space="preserve">##                       (0.062)        (0.080)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foc19_w3Coping                        1.226    </w:t>
      </w:r>
      <w:r>
        <w:br/>
      </w:r>
      <w:r>
        <w:rPr>
          <w:rStyle w:val="VerbatimChar"/>
        </w:rPr>
        <w:t xml:space="preserve">##                                      (0.192)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foc19_w3Struggling                    1.379    </w:t>
      </w:r>
      <w:r>
        <w:br/>
      </w:r>
      <w:r>
        <w:rPr>
          <w:rStyle w:val="VerbatimChar"/>
        </w:rPr>
        <w:t xml:space="preserve">##                                      (0.234)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1.244          1.357    </w:t>
      </w:r>
      <w:r>
        <w:br/>
      </w:r>
      <w:r>
        <w:rPr>
          <w:rStyle w:val="VerbatimChar"/>
        </w:rPr>
        <w:t xml:space="preserve">##                       (0.217)        (0.227)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988            986     </w:t>
      </w:r>
      <w:r>
        <w:br/>
      </w:r>
      <w:r>
        <w:rPr>
          <w:rStyle w:val="VerbatimChar"/>
        </w:rPr>
        <w:t xml:space="preserve">## Log Likelihood        -567.300      -565.228   </w:t>
      </w:r>
      <w:r>
        <w:br/>
      </w:r>
      <w:r>
        <w:rPr>
          <w:rStyle w:val="VerbatimChar"/>
        </w:rPr>
        <w:t xml:space="preserve">## Akaike Inf. Crit.    1,138.600      1,138.455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Dependent variable:     </w:t>
      </w:r>
      <w:r>
        <w:br/>
      </w:r>
      <w:r>
        <w:rPr>
          <w:rStyle w:val="VerbatimChar"/>
        </w:rPr>
        <w:t xml:space="preserve">##                    ----------------------------</w:t>
      </w:r>
      <w:r>
        <w:br/>
      </w:r>
      <w:r>
        <w:rPr>
          <w:rStyle w:val="VerbatimChar"/>
        </w:rPr>
        <w:t xml:space="preserve">##                        more_leisure_travel     </w:t>
      </w:r>
      <w:r>
        <w:br/>
      </w:r>
      <w:r>
        <w:rPr>
          <w:rStyle w:val="VerbatimChar"/>
        </w:rPr>
        <w:t xml:space="preserve">##                         (1)            (2)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c_covconc             0.803***      0.795***   </w:t>
      </w:r>
      <w:r>
        <w:br/>
      </w:r>
      <w:r>
        <w:rPr>
          <w:rStyle w:val="VerbatimChar"/>
        </w:rPr>
        <w:t xml:space="preserve">##                       (0.069)        (0.088)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foc19_w3Coping                        0.943    </w:t>
      </w:r>
      <w:r>
        <w:br/>
      </w:r>
      <w:r>
        <w:rPr>
          <w:rStyle w:val="VerbatimChar"/>
        </w:rPr>
        <w:t xml:space="preserve">##                                      (0.216)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foc19_w3Struggling                    1.141    </w:t>
      </w:r>
      <w:r>
        <w:br/>
      </w:r>
      <w:r>
        <w:rPr>
          <w:rStyle w:val="VerbatimChar"/>
        </w:rPr>
        <w:t xml:space="preserve">##                                      (0.260)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0.703          0.722    </w:t>
      </w:r>
      <w:r>
        <w:br/>
      </w:r>
      <w:r>
        <w:rPr>
          <w:rStyle w:val="VerbatimChar"/>
        </w:rPr>
        <w:t xml:space="preserve">##                       (0.235)        (0.245)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988            986     </w:t>
      </w:r>
      <w:r>
        <w:br/>
      </w:r>
      <w:r>
        <w:rPr>
          <w:rStyle w:val="VerbatimChar"/>
        </w:rPr>
        <w:t xml:space="preserve">## Log Likelihood        -482.649      -482.140   </w:t>
      </w:r>
      <w:r>
        <w:br/>
      </w:r>
      <w:r>
        <w:rPr>
          <w:rStyle w:val="VerbatimChar"/>
        </w:rPr>
        <w:t xml:space="preserve">## Akaike Inf. Crit.     969.297        972.280 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Willingness to engage angle</dc:title>
  <dc:creator>Reka Solymosi</dc:creator>
  <cp:keywords/>
  <dcterms:created xsi:type="dcterms:W3CDTF">2020-06-16T15:02:07Z</dcterms:created>
  <dcterms:modified xsi:type="dcterms:W3CDTF">2020-06-16T15:02:07Z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16/06/2020</vt:lpwstr>
  </property>
  <property fmtid="{D5CDD505-2E9C-101B-9397-08002B2CF9AE}" pid="4" name="output">
    <vt:lpwstr>word_document</vt:lpwstr>
  </property>
</Properties>
</file>