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Classification</w:t>
      </w:r>
      <w:r>
        <w:t xml:space="preserve"> </w:t>
      </w:r>
      <w:r>
        <w:t xml:space="preserve">with</w:t>
      </w:r>
      <w:r>
        <w:t xml:space="preserve"> </w:t>
      </w:r>
      <w:r>
        <w:t xml:space="preserve">and</w:t>
      </w:r>
      <w:r>
        <w:t xml:space="preserve"> </w:t>
      </w:r>
      <w:r>
        <w:t xml:space="preserve">without</w:t>
      </w:r>
      <w:r>
        <w:t xml:space="preserve"> </w:t>
      </w:r>
      <w:r>
        <w:t xml:space="preserve">precautions</w:t>
      </w:r>
    </w:p>
    <w:p>
      <w:pPr>
        <w:pStyle w:val="Author"/>
      </w:pPr>
      <w:r>
        <w:t xml:space="preserve">Reka</w:t>
      </w:r>
      <w:r>
        <w:t xml:space="preserve"> </w:t>
      </w:r>
      <w:r>
        <w:t xml:space="preserve">Solymosi</w:t>
      </w:r>
    </w:p>
    <w:p>
      <w:pPr>
        <w:pStyle w:val="Date"/>
      </w:pPr>
      <w:r>
        <w:t xml:space="preserve">21/07/2020</w:t>
      </w:r>
    </w:p>
    <w:p>
      <w:pPr>
        <w:pStyle w:val="Heading2"/>
      </w:pPr>
      <w:bookmarkStart w:id="20" w:name="X29d9095970797e59aa6c569760e90a8d1c5660e"/>
      <w:r>
        <w:t xml:space="preserve">Complex classification with different routes to dysfunctional fear</w:t>
      </w:r>
      <w:bookmarkEnd w:id="2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Dysfunctional 1</w:t>
      </w:r>
      <w:r>
        <w:t xml:space="preserve"> </w:t>
      </w:r>
      <w:r>
        <w:t xml:space="preserve">group are those who are quality of life affected by worry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Dysfunctional 2</w:t>
      </w:r>
      <w:r>
        <w:t xml:space="preserve"> </w:t>
      </w:r>
      <w:r>
        <w:t xml:space="preserve">group are those who’s quality of life is not affected by worry but they don’t take precautions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Dysfunctional 3</w:t>
      </w:r>
      <w:r>
        <w:t xml:space="preserve"> </w:t>
      </w:r>
      <w:r>
        <w:t xml:space="preserve">group are those who’s quality of life is not affected by worry and they take precautions but these precautions then affect their quality of life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Dysfunctional 4</w:t>
      </w:r>
      <w:r>
        <w:t xml:space="preserve"> </w:t>
      </w:r>
      <w:r>
        <w:t xml:space="preserve">group are those who’s quality of life is not affected by worry and they take precautions but these precautions do not make them feel safer</w:t>
      </w:r>
    </w:p>
    <w:p>
      <w:pPr>
        <w:pStyle w:val="Heading4"/>
      </w:pPr>
      <w:bookmarkStart w:id="21" w:name="wave-2"/>
      <w:r>
        <w:t xml:space="preserve">Wave 2</w:t>
      </w:r>
      <w:bookmarkEnd w:id="21"/>
    </w:p>
    <w:p>
      <w:pPr>
        <w:pStyle w:val="SourceCode"/>
      </w:pPr>
      <w:r>
        <w:rPr>
          <w:rStyle w:val="VerbatimChar"/>
        </w:rPr>
        <w:t xml:space="preserve">## # A tibble: 7 x 2</w:t>
      </w:r>
      <w:r>
        <w:br/>
      </w:r>
      <w:r>
        <w:rPr>
          <w:rStyle w:val="VerbatimChar"/>
        </w:rPr>
        <w:t xml:space="preserve">## # Groups:   foc19_c_w2 [7]</w:t>
      </w:r>
      <w:r>
        <w:br/>
      </w:r>
      <w:r>
        <w:rPr>
          <w:rStyle w:val="VerbatimChar"/>
        </w:rPr>
        <w:t xml:space="preserve">##   foc19_c_w2                n</w:t>
      </w:r>
      <w:r>
        <w:br/>
      </w:r>
      <w:r>
        <w:rPr>
          <w:rStyle w:val="VerbatimChar"/>
        </w:rPr>
        <w:t xml:space="preserve">##   &lt;chr&gt;                 &lt;int&gt;</w:t>
      </w:r>
      <w:r>
        <w:br/>
      </w:r>
      <w:r>
        <w:rPr>
          <w:rStyle w:val="VerbatimChar"/>
        </w:rPr>
        <w:t xml:space="preserve">## 1 Dysfunctional Worry     344</w:t>
      </w:r>
      <w:r>
        <w:br/>
      </w:r>
      <w:r>
        <w:rPr>
          <w:rStyle w:val="VerbatimChar"/>
        </w:rPr>
        <w:t xml:space="preserve">## 2 Dysfunctional Worry 2    18</w:t>
      </w:r>
      <w:r>
        <w:br/>
      </w:r>
      <w:r>
        <w:rPr>
          <w:rStyle w:val="VerbatimChar"/>
        </w:rPr>
        <w:t xml:space="preserve">## 3 Dysfunctional Worry 3   122</w:t>
      </w:r>
      <w:r>
        <w:br/>
      </w:r>
      <w:r>
        <w:rPr>
          <w:rStyle w:val="VerbatimChar"/>
        </w:rPr>
        <w:t xml:space="preserve">## 4 Dysfunctional Worry 4    40</w:t>
      </w:r>
      <w:r>
        <w:br/>
      </w:r>
      <w:r>
        <w:rPr>
          <w:rStyle w:val="VerbatimChar"/>
        </w:rPr>
        <w:t xml:space="preserve">## 5 Functional Worry        166</w:t>
      </w:r>
      <w:r>
        <w:br/>
      </w:r>
      <w:r>
        <w:rPr>
          <w:rStyle w:val="VerbatimChar"/>
        </w:rPr>
        <w:t xml:space="preserve">## 6 Unworried               401</w:t>
      </w:r>
      <w:r>
        <w:br/>
      </w:r>
      <w:r>
        <w:rPr>
          <w:rStyle w:val="VerbatimChar"/>
        </w:rPr>
        <w:t xml:space="preserve">## 7 &lt;NA&gt;                    117</w:t>
      </w:r>
    </w:p>
    <w:p>
      <w:pPr>
        <w:pStyle w:val="Heading4"/>
      </w:pPr>
      <w:bookmarkStart w:id="22" w:name="wave-3"/>
      <w:r>
        <w:t xml:space="preserve">Wave 3</w:t>
      </w:r>
      <w:bookmarkEnd w:id="22"/>
    </w:p>
    <w:p>
      <w:pPr>
        <w:pStyle w:val="SourceCode"/>
      </w:pPr>
      <w:r>
        <w:rPr>
          <w:rStyle w:val="VerbatimChar"/>
        </w:rPr>
        <w:t xml:space="preserve">## # A tibble: 7 x 2</w:t>
      </w:r>
      <w:r>
        <w:br/>
      </w:r>
      <w:r>
        <w:rPr>
          <w:rStyle w:val="VerbatimChar"/>
        </w:rPr>
        <w:t xml:space="preserve">## # Groups:   foc19_c_w3 [7]</w:t>
      </w:r>
      <w:r>
        <w:br/>
      </w:r>
      <w:r>
        <w:rPr>
          <w:rStyle w:val="VerbatimChar"/>
        </w:rPr>
        <w:t xml:space="preserve">##   foc19_c_w3                n</w:t>
      </w:r>
      <w:r>
        <w:br/>
      </w:r>
      <w:r>
        <w:rPr>
          <w:rStyle w:val="VerbatimChar"/>
        </w:rPr>
        <w:t xml:space="preserve">##   &lt;chr&gt;                 &lt;int&gt;</w:t>
      </w:r>
      <w:r>
        <w:br/>
      </w:r>
      <w:r>
        <w:rPr>
          <w:rStyle w:val="VerbatimChar"/>
        </w:rPr>
        <w:t xml:space="preserve">## 1 Dysfunctional Worry 1   242</w:t>
      </w:r>
      <w:r>
        <w:br/>
      </w:r>
      <w:r>
        <w:rPr>
          <w:rStyle w:val="VerbatimChar"/>
        </w:rPr>
        <w:t xml:space="preserve">## 2 Dysfunctional Worry 2    19</w:t>
      </w:r>
      <w:r>
        <w:br/>
      </w:r>
      <w:r>
        <w:rPr>
          <w:rStyle w:val="VerbatimChar"/>
        </w:rPr>
        <w:t xml:space="preserve">## 3 Dysfunctional Worry 3    66</w:t>
      </w:r>
      <w:r>
        <w:br/>
      </w:r>
      <w:r>
        <w:rPr>
          <w:rStyle w:val="VerbatimChar"/>
        </w:rPr>
        <w:t xml:space="preserve">## 4 Dysfunctional Worry 4    70</w:t>
      </w:r>
      <w:r>
        <w:br/>
      </w:r>
      <w:r>
        <w:rPr>
          <w:rStyle w:val="VerbatimChar"/>
        </w:rPr>
        <w:t xml:space="preserve">## 5 Functional Worry        165</w:t>
      </w:r>
      <w:r>
        <w:br/>
      </w:r>
      <w:r>
        <w:rPr>
          <w:rStyle w:val="VerbatimChar"/>
        </w:rPr>
        <w:t xml:space="preserve">## 6 Unworried               457</w:t>
      </w:r>
      <w:r>
        <w:br/>
      </w:r>
      <w:r>
        <w:rPr>
          <w:rStyle w:val="VerbatimChar"/>
        </w:rPr>
        <w:t xml:space="preserve">## 7 &lt;NA&gt;                    189</w:t>
      </w:r>
    </w:p>
    <w:p>
      <w:pPr>
        <w:pStyle w:val="FirstParagraph"/>
      </w:pPr>
      <w:r>
        <w:t xml:space="preserve">If we sum them all then</w:t>
      </w:r>
    </w:p>
    <w:p>
      <w:pPr>
        <w:pStyle w:val="Heading4"/>
      </w:pPr>
      <w:bookmarkStart w:id="23" w:name="wave-2-1"/>
      <w:r>
        <w:t xml:space="preserve">Wave 2</w:t>
      </w:r>
      <w:bookmarkEnd w:id="23"/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# Groups:   foc19_c_w2 [4]</w:t>
      </w:r>
      <w:r>
        <w:br/>
      </w:r>
      <w:r>
        <w:rPr>
          <w:rStyle w:val="VerbatimChar"/>
        </w:rPr>
        <w:t xml:space="preserve">##   foc19_c_w2              n</w:t>
      </w:r>
      <w:r>
        <w:br/>
      </w:r>
      <w:r>
        <w:rPr>
          <w:rStyle w:val="VerbatimChar"/>
        </w:rPr>
        <w:t xml:space="preserve">##   &lt;chr&gt;               &lt;int&gt;</w:t>
      </w:r>
      <w:r>
        <w:br/>
      </w:r>
      <w:r>
        <w:rPr>
          <w:rStyle w:val="VerbatimChar"/>
        </w:rPr>
        <w:t xml:space="preserve">## 1 Dysfunctional Worry   524</w:t>
      </w:r>
      <w:r>
        <w:br/>
      </w:r>
      <w:r>
        <w:rPr>
          <w:rStyle w:val="VerbatimChar"/>
        </w:rPr>
        <w:t xml:space="preserve">## 2 Functional Worry      166</w:t>
      </w:r>
      <w:r>
        <w:br/>
      </w:r>
      <w:r>
        <w:rPr>
          <w:rStyle w:val="VerbatimChar"/>
        </w:rPr>
        <w:t xml:space="preserve">## 3 Unworried             401</w:t>
      </w:r>
      <w:r>
        <w:br/>
      </w:r>
      <w:r>
        <w:rPr>
          <w:rStyle w:val="VerbatimChar"/>
        </w:rPr>
        <w:t xml:space="preserve">## 4 &lt;NA&gt;                  117</w:t>
      </w:r>
    </w:p>
    <w:p>
      <w:pPr>
        <w:pStyle w:val="Heading4"/>
      </w:pPr>
      <w:bookmarkStart w:id="24" w:name="wave-3-1"/>
      <w:r>
        <w:t xml:space="preserve">Wave 3</w:t>
      </w:r>
      <w:bookmarkEnd w:id="24"/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# Groups:   foc19_c_w3 [4]</w:t>
      </w:r>
      <w:r>
        <w:br/>
      </w:r>
      <w:r>
        <w:rPr>
          <w:rStyle w:val="VerbatimChar"/>
        </w:rPr>
        <w:t xml:space="preserve">##   foc19_c_w3              n</w:t>
      </w:r>
      <w:r>
        <w:br/>
      </w:r>
      <w:r>
        <w:rPr>
          <w:rStyle w:val="VerbatimChar"/>
        </w:rPr>
        <w:t xml:space="preserve">##   &lt;chr&gt;               &lt;int&gt;</w:t>
      </w:r>
      <w:r>
        <w:br/>
      </w:r>
      <w:r>
        <w:rPr>
          <w:rStyle w:val="VerbatimChar"/>
        </w:rPr>
        <w:t xml:space="preserve">## 1 Dysfunctional Worry   397</w:t>
      </w:r>
      <w:r>
        <w:br/>
      </w:r>
      <w:r>
        <w:rPr>
          <w:rStyle w:val="VerbatimChar"/>
        </w:rPr>
        <w:t xml:space="preserve">## 2 Functional Worry      165</w:t>
      </w:r>
      <w:r>
        <w:br/>
      </w:r>
      <w:r>
        <w:rPr>
          <w:rStyle w:val="VerbatimChar"/>
        </w:rPr>
        <w:t xml:space="preserve">## 3 Unworried             457</w:t>
      </w:r>
      <w:r>
        <w:br/>
      </w:r>
      <w:r>
        <w:rPr>
          <w:rStyle w:val="VerbatimChar"/>
        </w:rPr>
        <w:t xml:space="preserve">## 4 &lt;NA&gt;                  189</w:t>
      </w:r>
    </w:p>
    <w:p>
      <w:pPr>
        <w:pStyle w:val="Heading2"/>
      </w:pPr>
      <w:bookmarkStart w:id="25" w:name="simple-classification"/>
      <w:r>
        <w:t xml:space="preserve">Simple classification</w:t>
      </w:r>
      <w:bookmarkEnd w:id="25"/>
    </w:p>
    <w:p>
      <w:pPr>
        <w:pStyle w:val="FirstParagraph"/>
      </w:pPr>
      <w:r>
        <w:t xml:space="preserve">In this case we classify based on only whether or not worry affects quality of life, and don’t take into account the precautions in the classification:</w:t>
      </w:r>
    </w:p>
    <w:p>
      <w:pPr>
        <w:pStyle w:val="Heading4"/>
      </w:pPr>
      <w:bookmarkStart w:id="26" w:name="wave-2-2"/>
      <w:r>
        <w:t xml:space="preserve">Wave 2</w:t>
      </w:r>
      <w:bookmarkEnd w:id="26"/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# Groups:   foc19_s_w2 [4]</w:t>
      </w:r>
      <w:r>
        <w:br/>
      </w:r>
      <w:r>
        <w:rPr>
          <w:rStyle w:val="VerbatimChar"/>
        </w:rPr>
        <w:t xml:space="preserve">##   foc19_s_w2              n</w:t>
      </w:r>
      <w:r>
        <w:br/>
      </w:r>
      <w:r>
        <w:rPr>
          <w:rStyle w:val="VerbatimChar"/>
        </w:rPr>
        <w:t xml:space="preserve">##   &lt;chr&gt;               &lt;int&gt;</w:t>
      </w:r>
      <w:r>
        <w:br/>
      </w:r>
      <w:r>
        <w:rPr>
          <w:rStyle w:val="VerbatimChar"/>
        </w:rPr>
        <w:t xml:space="preserve">## 1 Dysfunctional Worry   344</w:t>
      </w:r>
      <w:r>
        <w:br/>
      </w:r>
      <w:r>
        <w:rPr>
          <w:rStyle w:val="VerbatimChar"/>
        </w:rPr>
        <w:t xml:space="preserve">## 2 Functional Worry      355</w:t>
      </w:r>
      <w:r>
        <w:br/>
      </w:r>
      <w:r>
        <w:rPr>
          <w:rStyle w:val="VerbatimChar"/>
        </w:rPr>
        <w:t xml:space="preserve">## 3 Unworried             401</w:t>
      </w:r>
      <w:r>
        <w:br/>
      </w:r>
      <w:r>
        <w:rPr>
          <w:rStyle w:val="VerbatimChar"/>
        </w:rPr>
        <w:t xml:space="preserve">## 4 &lt;NA&gt;                  108</w:t>
      </w:r>
    </w:p>
    <w:p>
      <w:pPr>
        <w:pStyle w:val="Heading4"/>
      </w:pPr>
      <w:bookmarkStart w:id="27" w:name="wave-3-2"/>
      <w:r>
        <w:t xml:space="preserve">Wave 3</w:t>
      </w:r>
      <w:bookmarkEnd w:id="27"/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# Groups:   foc19_s_w3 [4]</w:t>
      </w:r>
      <w:r>
        <w:br/>
      </w:r>
      <w:r>
        <w:rPr>
          <w:rStyle w:val="VerbatimChar"/>
        </w:rPr>
        <w:t xml:space="preserve">##   foc19_s_w3              n</w:t>
      </w:r>
      <w:r>
        <w:br/>
      </w:r>
      <w:r>
        <w:rPr>
          <w:rStyle w:val="VerbatimChar"/>
        </w:rPr>
        <w:t xml:space="preserve">##   &lt;chr&gt;               &lt;int&gt;</w:t>
      </w:r>
      <w:r>
        <w:br/>
      </w:r>
      <w:r>
        <w:rPr>
          <w:rStyle w:val="VerbatimChar"/>
        </w:rPr>
        <w:t xml:space="preserve">## 1 Dysfunctional Worry   242</w:t>
      </w:r>
      <w:r>
        <w:br/>
      </w:r>
      <w:r>
        <w:rPr>
          <w:rStyle w:val="VerbatimChar"/>
        </w:rPr>
        <w:t xml:space="preserve">## 2 Functional Worry      320</w:t>
      </w:r>
      <w:r>
        <w:br/>
      </w:r>
      <w:r>
        <w:rPr>
          <w:rStyle w:val="VerbatimChar"/>
        </w:rPr>
        <w:t xml:space="preserve">## 3 Unworried             457</w:t>
      </w:r>
      <w:r>
        <w:br/>
      </w:r>
      <w:r>
        <w:rPr>
          <w:rStyle w:val="VerbatimChar"/>
        </w:rPr>
        <w:t xml:space="preserve">## 4 &lt;NA&gt;                  189</w:t>
      </w:r>
    </w:p>
    <w:p>
      <w:pPr>
        <w:pStyle w:val="Heading2"/>
      </w:pPr>
      <w:bookmarkStart w:id="28" w:name="X0c239dd1c395cef104cc7ead35d5a9d617e84d1"/>
      <w:r>
        <w:t xml:space="preserve">Run the models with the different classifications</w:t>
      </w:r>
      <w:bookmarkEnd w:id="28"/>
    </w:p>
    <w:p>
      <w:pPr>
        <w:pStyle w:val="Heading3"/>
      </w:pPr>
      <w:bookmarkStart w:id="29" w:name="section"/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 with and without precautions</dc:title>
  <dc:creator>Reka Solymosi</dc:creator>
  <cp:keywords/>
  <dcterms:created xsi:type="dcterms:W3CDTF">2020-07-21T09:12:46Z</dcterms:created>
  <dcterms:modified xsi:type="dcterms:W3CDTF">2020-07-21T09:12:46Z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21/07/2020</vt:lpwstr>
  </property>
  <property fmtid="{D5CDD505-2E9C-101B-9397-08002B2CF9AE}" pid="3" name="output">
    <vt:lpwstr>word_document</vt:lpwstr>
  </property>
</Properties>
</file>