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**Yes.**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**Facts from latest OpenClaw v2026.4.5 (released today):**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**/dreaming** is now a full background memory consolidation system with three cooperative phases (Light → REM → Deep).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It promotes weighted short-term signals into durable `MEMORY.md` entries using configurable signals (frequency, relevance, query diversity, recency, consolidation, conceptual richness).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Deep phase is replay-safe (reconciles instead of duplicating entries).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Outputs human-readable Dream Diary in `DREAMS.md` via subagent turns.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Includes CLI tools (`openclaw memory promote`, `promote-explain`, `rem-harness`, status/doctor commands).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Fully local-capable (runs in `memory-core` with no external dependencies if using self-hosted runtime).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**Applicability to 50V3R31GN-M4CH1N4 (current repo state):**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The `/dreaming` logic maps directly onto your existing AutoDream + Ralph Auditor + RKG triplet system on Node A (Nitro 5).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Your AutoDream is already background memory consolidation.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OpenClaw’s 3-phase model + weighted scoring + replay-safe deep promotion + Dream Diary can be mined and layered on top without conflict.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Ralph Auditor (temp-0 validation) already provides the zero-trust gate that OpenClaw lacks.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Flush Gate + VSB highway already handle atomic state writes better than OpenClaw’s prompt-cache reuse.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**Practical mining value:**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Adopt the exact phase model, scoring weights, and configurable aging (`recencyHalfLifeDays`, `maxAgeDays`).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Add `promote-explain` and `rem-harness` CLI equivalents for debug/audit.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Port the Dream Diary subagent pattern to generate human-readable summaries in `DREAMS.md`.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This is clean, low-risk logic that strengthens your existing AutoDream without touching Ghost Protocol, physical sovereignty, or the VSB/ST3GG layers.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No other features from the OpenClaw release (video/music generation, structured task progress, multilingual UI) add meaningful value to your sovereign physical-dominance system.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**Conclusion:** Yes — the `/dreaming` memory consolidation logic is directly mineable and beneficial for Node A. It is the only high-value piece from this update.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