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Calibri" w:cs="Calibri" w:eastAsia="Calibri" w:hAnsi="Calibri"/>
          <w:b/>
          <w:bCs/>
          <w:sz w:val="44"/>
          <w:szCs w:val="44"/>
        </w:rPr>
        <w:t xml:space="preserve">SSRS Reporting - Implementation Summary</w:t>
      </w:r>
    </w:p>
    <w:p>
      <w:pPr>
        <w:spacing w:after="100"/>
        <w:jc w:val="center"/>
      </w:pPr>
      <w:r>
        <w:rPr>
          <w:rFonts w:ascii="Calibri" w:cs="Calibri" w:eastAsia="Calibri" w:hAnsi="Calibri"/>
          <w:color w:val="444444"/>
          <w:sz w:val="26"/>
          <w:szCs w:val="26"/>
        </w:rPr>
        <w:t xml:space="preserve">AU Property Data Warehouse - Part 3 (SSRS Reports)</w:t>
      </w:r>
    </w:p>
    <w:p>
      <w:pPr>
        <w:spacing w:after="400"/>
        <w:jc w:val="center"/>
      </w:pPr>
      <w:r>
        <w:rPr>
          <w:rFonts w:ascii="Calibri" w:cs="Calibri" w:eastAsia="Calibri" w:hAnsi="Calibri"/>
          <w:i/>
          <w:iCs/>
          <w:color w:val="666666"/>
          <w:sz w:val="22"/>
          <w:szCs w:val="22"/>
        </w:rPr>
        <w:t xml:space="preserve">BI Developer / Data Analyst Advanced Sprint</w:t>
      </w:r>
    </w:p>
    <w:p>
      <w:pPr>
        <w:pStyle w:val="Heading1"/>
        <w:spacing w:after="140" w:before="320"/>
      </w:pPr>
      <w:r>
        <w:rPr>
          <w:rFonts w:ascii="Calibri" w:cs="Calibri" w:eastAsia="Calibri" w:hAnsi="Calibri"/>
        </w:rPr>
        <w:t xml:space="preserve">What This Part Was About</w:t>
      </w:r>
    </w:p>
    <w:p>
      <w:pPr>
        <w:spacing w:after="140"/>
      </w:pPr>
      <w:r>
        <w:rPr>
          <w:rFonts w:ascii="Calibri" w:cs="Calibri" w:eastAsia="Calibri" w:hAnsi="Calibri"/>
          <w:sz w:val="22"/>
          <w:szCs w:val="22"/>
        </w:rPr>
        <w:t xml:space="preserve">Part 1 built the raw data warehouse (the dw.* tables). Part 2 turned that into a proper star schema (star.Dim* and star.Fact* tables). This part is where it all actually gets used - five SSRS reports that let someone pick a state, city and suburb and see house value, rental value, transport stations, schools, or crime numbers for that spot.</w:t>
      </w:r>
    </w:p>
    <w:p>
      <w:pPr>
        <w:spacing w:after="140"/>
      </w:pPr>
      <w:r>
        <w:rPr>
          <w:rFonts w:ascii="Calibri" w:cs="Calibri" w:eastAsia="Calibri" w:hAnsi="Calibri"/>
          <w:sz w:val="22"/>
          <w:szCs w:val="22"/>
        </w:rPr>
        <w:t xml:space="preserve">I didn't touch the star schema at all for this part. Everything here is a new layer on top of it: a rpt schema with stored procedures, and five SSRS report files that call those procedures.</w:t>
      </w:r>
    </w:p>
    <w:p>
      <w:pPr>
        <w:pStyle w:val="Heading1"/>
        <w:spacing w:after="140" w:before="320"/>
      </w:pPr>
      <w:r>
        <w:rPr>
          <w:rFonts w:ascii="Calibri" w:cs="Calibri" w:eastAsia="Calibri" w:hAnsi="Calibri"/>
        </w:rPr>
        <w:t xml:space="preserve">Why I Used Stored Procedures Instead of Writing SQL Directly in Each Report</w:t>
      </w:r>
    </w:p>
    <w:p>
      <w:pPr>
        <w:spacing w:after="140"/>
      </w:pPr>
      <w:r>
        <w:rPr>
          <w:rFonts w:ascii="Calibri" w:cs="Calibri" w:eastAsia="Calibri" w:hAnsi="Calibri"/>
          <w:sz w:val="22"/>
          <w:szCs w:val="22"/>
        </w:rPr>
        <w:t xml:space="preserve">SSRS lets you type SQL straight into a report's dataset, but I didn't do that here. I put every query into a stored procedure in a new rpt schema instead, and had each report just call "EXEC rpt.usp_...". A few reasons for that:</w:t>
      </w:r>
    </w:p>
    <w:p>
      <w:pPr>
        <w:spacing w:after="100"/>
        <w:ind w:left="460" w:hanging="260"/>
      </w:pPr>
      <w:r>
        <w:rPr>
          <w:rFonts w:ascii="Calibri" w:cs="Calibri" w:eastAsia="Calibri" w:hAnsi="Calibri"/>
          <w:sz w:val="22"/>
          <w:szCs w:val="22"/>
        </w:rPr>
        <w:t xml:space="preserve">1. I could test every query in SSMS first, before ever opening the SSRS designer. That made it a lot faster to catch mistakes, since debugging inside the report designer is slower than just running a query and looking at the result grid.</w:t>
      </w:r>
    </w:p>
    <w:p>
      <w:pPr>
        <w:spacing w:after="100"/>
        <w:ind w:left="460" w:hanging="260"/>
      </w:pPr>
      <w:r>
        <w:rPr>
          <w:rFonts w:ascii="Calibri" w:cs="Calibri" w:eastAsia="Calibri" w:hAnsi="Calibri"/>
          <w:sz w:val="22"/>
          <w:szCs w:val="22"/>
        </w:rPr>
        <w:t xml:space="preserve">2. The cascading dropdown logic (State narrows City, City narrows Suburb) only had to be written once per lookup, in the database, instead of being copy-pasted into five separate report files and risking them drifting out of sync with each other.</w:t>
      </w:r>
    </w:p>
    <w:p>
      <w:pPr>
        <w:spacing w:after="100"/>
        <w:ind w:left="460" w:hanging="260"/>
      </w:pPr>
      <w:r>
        <w:rPr>
          <w:rFonts w:ascii="Calibri" w:cs="Calibri" w:eastAsia="Calibri" w:hAnsi="Calibri"/>
          <w:sz w:val="22"/>
          <w:szCs w:val="22"/>
        </w:rPr>
        <w:t xml:space="preserve">3. If I ever need to change how a report's data is filtered or joined, I only have to change it in one place (the stored procedure) instead of hunting through the report's dataset definition inside the .rdl file.</w:t>
      </w:r>
    </w:p>
    <w:p>
      <w:pPr>
        <w:pStyle w:val="Heading1"/>
        <w:spacing w:after="140" w:before="320"/>
      </w:pPr>
      <w:r>
        <w:rPr>
          <w:rFonts w:ascii="Calibri" w:cs="Calibri" w:eastAsia="Calibri" w:hAnsi="Calibri"/>
        </w:rPr>
        <w:t xml:space="preserve">Cascading Parameters, and Why They End on an “(All)” Option Rather Than NULL</w:t>
      </w:r>
    </w:p>
    <w:p>
      <w:pPr>
        <w:spacing w:after="140"/>
      </w:pPr>
      <w:r>
        <w:rPr>
          <w:rFonts w:ascii="Calibri" w:cs="Calibri" w:eastAsia="Calibri" w:hAnsi="Calibri"/>
          <w:sz w:val="22"/>
          <w:szCs w:val="22"/>
        </w:rPr>
        <w:t xml:space="preserve">Every report procedure takes the same three optional parameters - @State, @City, @Suburb - and still defaults to NULL at the SQL level, meaning you can call any procedure directly from SSMS with no parameters at all and get every row back.</w:t>
      </w:r>
    </w:p>
    <w:p>
      <w:pPr>
        <w:spacing w:after="140"/>
      </w:pPr>
      <w:r>
        <w:rPr>
          <w:rFonts w:ascii="Calibri" w:cs="Calibri" w:eastAsia="Calibri" w:hAnsi="Calibri"/>
          <w:sz w:val="22"/>
          <w:szCs w:val="22"/>
        </w:rPr>
        <w:t xml:space="preserve">Originally, the SSRS side matched that exactly: each report parameter had "Allow null value" checked and a default expression of =Nothing, so leaving a dropdown untouched was meant to pass NULL straight through. That worked fine in theory and matched the SQL design, but in practice the SSRS designer itself turned out to have a real bug around this - covered in detail in the Challenges section below. The short version: whichever parameter was first in the cascading chain would refuse to run without an explicit selection, no matter how correctly its properties were configured. The fix was to add a literal "(All)" choice to the top of each dropdown's list and treat that string the same as NULL in the WHERE clause. So the report parameters now default to the literal value (All) instead of the expression =Nothing, and the stored procedures check for either NULL or '(All)' before filtering - both still mean "don't filter on this one", the underlying design intent never changed, only how "no filter" gets communicated from the report to the database.</w:t>
      </w:r>
    </w:p>
    <w:p>
      <w:pPr>
        <w:pStyle w:val="Heading1"/>
        <w:spacing w:after="140" w:before="320"/>
      </w:pPr>
      <w:r>
        <w:rPr>
          <w:rFonts w:ascii="Calibri" w:cs="Calibri" w:eastAsia="Calibri" w:hAnsi="Calibri"/>
        </w:rPr>
        <w:t xml:space="preserve">Why a Separate rpt Schema</w:t>
      </w:r>
    </w:p>
    <w:p>
      <w:pPr>
        <w:spacing w:after="140"/>
      </w:pPr>
      <w:r>
        <w:rPr>
          <w:rFonts w:ascii="Calibri" w:cs="Calibri" w:eastAsia="Calibri" w:hAnsi="Calibri"/>
          <w:sz w:val="22"/>
          <w:szCs w:val="22"/>
        </w:rPr>
        <w:t xml:space="preserve">Task 5 used stg (staging) and dw (clean data warehouse). Task 6 added star (the dimensional model). I kept going with that same naming pattern and used rpt for anything that exists purely to support reporting - the three lookup procedures and the five report procedures. Nothing in rpt stores data of its own; it's just a thin layer of logic sitting on top of star, so if the star schema ever changes, I know exactly where to go and update the queries that depend on it.</w:t>
      </w:r>
    </w:p>
    <w:p>
      <w:pPr>
        <w:pStyle w:val="Heading1"/>
        <w:spacing w:after="140" w:before="320"/>
      </w:pPr>
      <w:r>
        <w:rPr>
          <w:rFonts w:ascii="Calibri" w:cs="Calibri" w:eastAsia="Calibri" w:hAnsi="Calibri"/>
        </w:rPr>
        <w:t xml:space="preserve">Challenges I Ran Into (and How I Fixed Them)</w:t>
      </w:r>
    </w:p>
    <w:p>
      <w:pPr>
        <w:spacing w:after="140"/>
      </w:pPr>
      <w:r>
        <w:rPr>
          <w:rFonts w:ascii="Calibri" w:cs="Calibri" w:eastAsia="Calibri" w:hAnsi="Calibri"/>
          <w:sz w:val="22"/>
          <w:szCs w:val="22"/>
        </w:rPr>
        <w:t xml:space="preserve">Building the five reports took a lot more back-and-forth with the SSRS designer than I expected, mostly because the old Visual Studio report designer has some rough edges and I made a few genuine setup mistakes along the way. Here's what actually went wrong and how each one got sorted out.</w:t>
      </w:r>
    </w:p>
    <w:p>
      <w:pPr>
        <w:spacing w:after="100"/>
        <w:ind w:left="460" w:hanging="260"/>
      </w:pPr>
      <w:r>
        <w:rPr>
          <w:rFonts w:ascii="Calibri" w:cs="Calibri" w:eastAsia="Calibri" w:hAnsi="Calibri"/>
          <w:sz w:val="22"/>
          <w:szCs w:val="22"/>
        </w:rPr>
        <w:t xml:space="preserve">1. The Available Values dropdown crashed with a NullReferenceException. The first time I tried to set up a parameter's Available Values, the Dataset dropdown was empty, and clicking around in it crashed the designer. Turned out the report didn't actually have a Data Source or any Datasets added yet at that point - I'd jumped straight to setting up parameters before finishing the earlier step of adding the shared data source and the lookup datasets to the report. Once those existed, the crash stopped happening.</w:t>
      </w:r>
    </w:p>
    <w:p>
      <w:pPr>
        <w:spacing w:after="100"/>
        <w:ind w:left="460" w:hanging="260"/>
      </w:pPr>
      <w:r>
        <w:rPr>
          <w:rFonts w:ascii="Calibri" w:cs="Calibri" w:eastAsia="Calibri" w:hAnsi="Calibri"/>
          <w:sz w:val="22"/>
          <w:szCs w:val="22"/>
        </w:rPr>
        <w:t xml:space="preserve">2. "Could not find stored procedure" error. Later, a very similar-looking Refresh Fields error turned out to have a much simpler cause: I'd never actually run the SQL script to create the stored procedures in the database yet. Running EXEC rpt.usp_Lookup_States directly in SSMS gave the exact same "could not find" error, which made it obvious the problem was in the database, not the report.</w:t>
      </w:r>
    </w:p>
    <w:p>
      <w:pPr>
        <w:spacing w:after="100"/>
        <w:ind w:left="460" w:hanging="260"/>
      </w:pPr>
      <w:r>
        <w:rPr>
          <w:rFonts w:ascii="Calibri" w:cs="Calibri" w:eastAsia="Calibri" w:hAnsi="Calibri"/>
          <w:sz w:val="22"/>
          <w:szCs w:val="22"/>
        </w:rPr>
        <w:t xml:space="preserve">3. Value/Label field dropdowns stayed empty even after the dataset was created. This happened because the designer hadn't pulled the column list back from the stored procedure yet. Right-clicking the dataset and choosing Refresh Fields (or reopening its Query properties) fixed it every time.</w:t>
      </w:r>
    </w:p>
    <w:p>
      <w:pPr>
        <w:spacing w:after="100"/>
        <w:ind w:left="460" w:hanging="260"/>
      </w:pPr>
      <w:r>
        <w:rPr>
          <w:rFonts w:ascii="Calibri" w:cs="Calibri" w:eastAsia="Calibri" w:hAnsi="Calibri"/>
          <w:sz w:val="22"/>
          <w:szCs w:val="22"/>
        </w:rPr>
        <w:t xml:space="preserve">4. Row groups nested in the wrong order. On one of the matrix reports, State ended up as the innermost group and Suburb as the outermost - backwards from what I wanted. The fix was to always add new parent groups by right-clicking the innermost existing group each time (not the outermost one), which builds the nesting from the inside out in the right order.</w:t>
      </w:r>
    </w:p>
    <w:p>
      <w:pPr>
        <w:spacing w:after="100"/>
        <w:ind w:left="460" w:hanging="260"/>
      </w:pPr>
      <w:r>
        <w:rPr>
          <w:rFonts w:ascii="Calibri" w:cs="Calibri" w:eastAsia="Calibri" w:hAnsi="Calibri"/>
          <w:sz w:val="22"/>
          <w:szCs w:val="22"/>
        </w:rPr>
        <w:t xml:space="preserve">5. Dragging a field into a table cell accidentally created a column group instead of a plain column. On the House Value table, dragging Postcode and HouseValue into the wrong spot turned them into a small pivoted matrix instead of two normal side-by-side columns. Deleting those column groups and dragging the fields into the actual Details row cells instead (rather than a header row) fixed it.</w:t>
      </w:r>
    </w:p>
    <w:p>
      <w:pPr>
        <w:spacing w:after="100"/>
        <w:ind w:left="460" w:hanging="260"/>
      </w:pPr>
      <w:r>
        <w:rPr>
          <w:rFonts w:ascii="Calibri" w:cs="Calibri" w:eastAsia="Calibri" w:hAnsi="Calibri"/>
          <w:sz w:val="22"/>
          <w:szCs w:val="22"/>
        </w:rPr>
        <w:t xml:space="preserve">6. The Crime Summary matrix had its header and data cells swapped. The offence category label ended up in the data cell and the SUM(...) expression ended up in the header cell - the opposite of what should show. Swapping the two expressions back into the correct cells fixed it.</w:t>
      </w:r>
    </w:p>
    <w:p>
      <w:pPr>
        <w:spacing w:after="100"/>
        <w:ind w:left="460" w:hanging="260"/>
      </w:pPr>
      <w:r>
        <w:rPr>
          <w:rFonts w:ascii="Calibri" w:cs="Calibri" w:eastAsia="Calibri" w:hAnsi="Calibri"/>
          <w:sz w:val="22"/>
          <w:szCs w:val="22"/>
        </w:rPr>
        <w:t xml:space="preserve">7. Adding a Grand Total column duplicated a total after every category instead of adding one at the end. This happened because I right-clicked individual column instances on the design surface instead of the actual OffenceCategory group definition in the Column Groups pane. Undoing those extra totals and instead right-clicking the group itself in the Column Groups pane (Add Total → After) produced a single correct grand total.</w:t>
      </w:r>
    </w:p>
    <w:p>
      <w:pPr>
        <w:spacing w:after="100"/>
        <w:ind w:left="460" w:hanging="260"/>
      </w:pPr>
      <w:r>
        <w:rPr>
          <w:rFonts w:ascii="Calibri" w:cs="Calibri" w:eastAsia="Calibri" w:hAnsi="Calibri"/>
          <w:sz w:val="22"/>
          <w:szCs w:val="22"/>
        </w:rPr>
        <w:t xml:space="preserve">8. A Page X of Y textbox caused a "can only be used in the page header and footer" error. I'd placed it in the report body by mistake instead of the actual Page Footer band. Cutting it and pasting it into the footer band fixed it.</w:t>
      </w:r>
    </w:p>
    <w:p>
      <w:pPr>
        <w:spacing w:after="100"/>
        <w:ind w:left="460" w:hanging="260"/>
      </w:pPr>
      <w:r>
        <w:rPr>
          <w:rFonts w:ascii="Calibri" w:cs="Calibri" w:eastAsia="Calibri" w:hAnsi="Calibri"/>
          <w:sz w:val="22"/>
          <w:szCs w:val="22"/>
        </w:rPr>
        <w:t xml:space="preserve">9. A suburb showed up in the parameter dropdown but returned no data. Selecting Bondi Junction for transport stations came back empty even though I'd seen it in a broader query moments earlier. It turned out the row I'd seen was actually "Bondi Junction Plaza", truncated in the SSMS results grid to look identical - plain "Bondi Junction" is a genuinely separate suburb in the master list with no transport stops recorded against it. Not a bug, just two very similarly named suburbs.</w:t>
      </w:r>
    </w:p>
    <w:p>
      <w:pPr>
        <w:spacing w:after="100"/>
        <w:ind w:left="460" w:hanging="260"/>
      </w:pPr>
      <w:r>
        <w:rPr>
          <w:rFonts w:ascii="Calibri" w:cs="Calibri" w:eastAsia="Calibri" w:hAnsi="Calibri"/>
          <w:sz w:val="22"/>
          <w:szCs w:val="22"/>
        </w:rPr>
        <w:t xml:space="preserve">10. Deployment failed with an invalid path error. The error message showed a stray space in the path right before the report name, which gave it away - the TargetReportFolder project property had a trailing space in it. Retyping it cleanly fixed the deployment.</w:t>
      </w:r>
    </w:p>
    <w:p>
      <w:pPr>
        <w:spacing w:after="100"/>
        <w:ind w:left="460" w:hanging="260"/>
      </w:pPr>
      <w:r>
        <w:rPr>
          <w:rFonts w:ascii="Calibri" w:cs="Calibri" w:eastAsia="Calibri" w:hAnsi="Calibri"/>
          <w:sz w:val="22"/>
          <w:szCs w:val="22"/>
        </w:rPr>
        <w:t xml:space="preserve">11. The "leave every parameter blank" case turned out not to work at all - the designer's null handling on cascading parameters is genuinely unreliable. Once I actually tested it (rather than only ever testing with a real state/city/suburb picked), State refused to run with "Please select a value for the parameter 'State'", even though Allow Null was checked and the default was set to =Nothing on every relevant tab. I deleted and recreated the parameter, fixed a parameter ordering issue that surfaced along the way, and even fully closed and reopened the report file - the exact same error kept happening, and it followed whichever parameter was first in the cascading chain (once State was worked around, City did the exact same thing). This turned out to be a known category of problem with SSRS's null handling on query-driven cascading parameters rather than anything wrong with my setup, so I replaced it with a more standard, reliable pattern: an explicit "(All)" row added to each dropdown's list, with the SQL treating that string the same as NULL. This is covered in more detail, with the actual SQL, in the SQL Scripts document.</w:t>
      </w:r>
    </w:p>
    <w:p>
      <w:pPr>
        <w:pStyle w:val="Heading1"/>
        <w:spacing w:after="140" w:before="320"/>
      </w:pPr>
      <w:r>
        <w:rPr>
          <w:rFonts w:ascii="Calibri" w:cs="Calibri" w:eastAsia="Calibri" w:hAnsi="Calibri"/>
        </w:rPr>
        <w:t xml:space="preserve">Why Some Suburbs Show "No Data" (and Why That's Correct)</w:t>
      </w:r>
    </w:p>
    <w:p>
      <w:pPr>
        <w:spacing w:after="140"/>
      </w:pPr>
      <w:r>
        <w:rPr>
          <w:rFonts w:ascii="Calibri" w:cs="Calibri" w:eastAsia="Calibri" w:hAnsi="Calibri"/>
          <w:sz w:val="22"/>
          <w:szCs w:val="22"/>
        </w:rPr>
        <w:t xml:space="preserve">Only New South Wales, South Australia and Victoria were actually collected back in Part 1 - the other five states and territories only exist because DimSuburb is built from the full national suburb list, not because they have any real data. On top of that, even within NSW/SA/VIC, a suburb can appear in the master list without having a matching row in every single fact table, since house value, rental value, crime, school and transport data all came from five separate source files with slightly different suburb coverage. Every report has a NoRowsMessage set (e.g. "No rental value data available for the selected suburb.") so this shows up as a clear, deliberate message instead of a blank table that looks broken.</w:t>
      </w:r>
    </w:p>
    <w:p>
      <w:pPr>
        <w:pStyle w:val="Heading1"/>
        <w:spacing w:after="140" w:before="320"/>
      </w:pPr>
      <w:r>
        <w:rPr>
          <w:rFonts w:ascii="Calibri" w:cs="Calibri" w:eastAsia="Calibri" w:hAnsi="Calibri"/>
        </w:rPr>
        <w:t xml:space="preserve">Testing</w:t>
      </w:r>
    </w:p>
    <w:p>
      <w:pPr>
        <w:spacing w:after="140"/>
      </w:pPr>
      <w:r>
        <w:rPr>
          <w:rFonts w:ascii="Calibri" w:cs="Calibri" w:eastAsia="Calibri" w:hAnsi="Calibri"/>
          <w:sz w:val="22"/>
          <w:szCs w:val="22"/>
        </w:rPr>
        <w:t xml:space="preserve">Before trusting any of the five reports, I ran the matching stored procedure directly in SSMS for the same State/City/Suburb combination shown in the report, and checked the numbers matched exactly. I did this for a mix of suburbs, including at least one from each domain that genuinely had data (Albury for house value, Abbotsford and Altona for rental value, Bondi Junction Plaza for transport, Abbotsford for schools and crime), and at least one suburb/state with no data at all, to make sure the NoRowsMessage behaviour worked as expected rather than erroring out. I also specifically tested the "(All)" option on each parameter after adding it, since that's exactly the case that exposed the NULL-handling bug in the first place.</w:t>
      </w:r>
    </w:p>
    <w:p>
      <w:pPr>
        <w:pStyle w:val="Heading1"/>
        <w:spacing w:after="140" w:before="320"/>
      </w:pPr>
      <w:r>
        <w:rPr>
          <w:rFonts w:ascii="Calibri" w:cs="Calibri" w:eastAsia="Calibri" w:hAnsi="Calibri"/>
        </w:rPr>
        <w:t xml:space="preserve">Deployment</w:t>
      </w:r>
    </w:p>
    <w:p>
      <w:pPr>
        <w:spacing w:after="140"/>
      </w:pPr>
      <w:r>
        <w:rPr>
          <w:rFonts w:ascii="Calibri" w:cs="Calibri" w:eastAsia="Calibri" w:hAnsi="Calibri"/>
          <w:sz w:val="22"/>
          <w:szCs w:val="22"/>
        </w:rPr>
        <w:t xml:space="preserve">All five reports and the shared data source were deployed to the Report Server (SIRILENOVO, port 8080) under a new AUProperty Reports folder, separate from any older reports already sitting on that server. Each report was re-opened and re-tested directly from the Report Server's web portal (not just Visual Studio's Preview tab) to confirm they run correctly once actually published, not only inside the designer.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2026-07-16T00:41:12.204Z</dcterms:created>
  <dcterms:modified xsi:type="dcterms:W3CDTF">2026-07-16T00:41:12.205Z</dcterms:modified>
</cp:coreProperties>
</file>

<file path=docProps/custom.xml><?xml version="1.0" encoding="utf-8"?>
<Properties xmlns="http://schemas.openxmlformats.org/officeDocument/2006/custom-properties" xmlns:vt="http://schemas.openxmlformats.org/officeDocument/2006/docPropsVTypes"/>
</file>