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55798" w14:textId="77777777" w:rsidR="00201D73" w:rsidRDefault="00000000">
      <w:pPr>
        <w:spacing w:after="100"/>
      </w:pPr>
      <w:r>
        <w:rPr>
          <w:b/>
          <w:bCs/>
          <w:color w:val="1F3864"/>
          <w:sz w:val="40"/>
          <w:szCs w:val="40"/>
        </w:rPr>
        <w:t>Schema Diagram</w:t>
      </w:r>
    </w:p>
    <w:p w14:paraId="2BBE24FB" w14:textId="77777777" w:rsidR="00201D73" w:rsidRDefault="00000000">
      <w:pPr>
        <w:spacing w:after="400"/>
      </w:pPr>
      <w:r>
        <w:rPr>
          <w:i/>
          <w:iCs/>
          <w:color w:val="555555"/>
          <w:sz w:val="24"/>
          <w:szCs w:val="24"/>
        </w:rPr>
        <w:t xml:space="preserve">The star schema layout for the </w:t>
      </w:r>
      <w:proofErr w:type="spellStart"/>
      <w:r>
        <w:rPr>
          <w:i/>
          <w:iCs/>
          <w:color w:val="555555"/>
          <w:sz w:val="24"/>
          <w:szCs w:val="24"/>
        </w:rPr>
        <w:t>PropertyDW</w:t>
      </w:r>
      <w:proofErr w:type="spellEnd"/>
      <w:r>
        <w:rPr>
          <w:i/>
          <w:iCs/>
          <w:color w:val="555555"/>
          <w:sz w:val="24"/>
          <w:szCs w:val="24"/>
        </w:rPr>
        <w:t xml:space="preserve"> data warehouse</w:t>
      </w:r>
    </w:p>
    <w:p w14:paraId="389D84F4" w14:textId="77777777" w:rsidR="00201D73" w:rsidRDefault="00000000">
      <w:pPr>
        <w:pStyle w:val="Heading1"/>
        <w:spacing w:before="300" w:after="150"/>
      </w:pPr>
      <w:r>
        <w:t>1. What This Diagram Shows</w:t>
      </w:r>
    </w:p>
    <w:p w14:paraId="0E026155" w14:textId="77777777" w:rsidR="00201D73" w:rsidRDefault="00000000">
      <w:pPr>
        <w:spacing w:after="150"/>
      </w:pPr>
      <w:r w:rsidRPr="0041659D">
        <w:rPr>
          <w:sz w:val="24"/>
          <w:szCs w:val="24"/>
        </w:rPr>
        <w:t xml:space="preserve">This is the overall shape of the data warehouse — the two fact tables in the middle (the blue boxes, holding the actual numbers and relationships), surrounded by the </w:t>
      </w:r>
      <w:proofErr w:type="gramStart"/>
      <w:r w:rsidRPr="0041659D">
        <w:rPr>
          <w:sz w:val="24"/>
          <w:szCs w:val="24"/>
        </w:rPr>
        <w:t>four dimension</w:t>
      </w:r>
      <w:proofErr w:type="gramEnd"/>
      <w:r w:rsidRPr="0041659D">
        <w:rPr>
          <w:sz w:val="24"/>
          <w:szCs w:val="24"/>
        </w:rPr>
        <w:t xml:space="preserve"> tables (the lighter boxes, the things you can filter or group by). The lines show which dimension connects to which fact table</w:t>
      </w:r>
      <w:r>
        <w:t>.</w:t>
      </w:r>
    </w:p>
    <w:p w14:paraId="0C5CA172" w14:textId="77777777" w:rsidR="00201D73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501D8D93" wp14:editId="18CD141A">
            <wp:extent cx="5905500" cy="4010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424B" w14:textId="77777777" w:rsidR="00201D73" w:rsidRDefault="00000000">
      <w:pPr>
        <w:pStyle w:val="Heading1"/>
        <w:spacing w:before="300" w:after="150"/>
      </w:pPr>
      <w:r>
        <w:t>2. Quick Notes on the Layout</w:t>
      </w:r>
    </w:p>
    <w:p w14:paraId="16BE13B6" w14:textId="77777777" w:rsidR="00201D73" w:rsidRPr="0041659D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proofErr w:type="spellStart"/>
      <w:r w:rsidRPr="0041659D">
        <w:rPr>
          <w:sz w:val="24"/>
          <w:szCs w:val="24"/>
        </w:rPr>
        <w:t>FactPropertyValue</w:t>
      </w:r>
      <w:proofErr w:type="spellEnd"/>
      <w:r w:rsidRPr="0041659D">
        <w:rPr>
          <w:sz w:val="24"/>
          <w:szCs w:val="24"/>
        </w:rPr>
        <w:t xml:space="preserve"> sits between </w:t>
      </w:r>
      <w:proofErr w:type="spellStart"/>
      <w:r w:rsidRPr="0041659D">
        <w:rPr>
          <w:sz w:val="24"/>
          <w:szCs w:val="24"/>
        </w:rPr>
        <w:t>DimLocation</w:t>
      </w:r>
      <w:proofErr w:type="spellEnd"/>
      <w:r w:rsidRPr="0041659D">
        <w:rPr>
          <w:sz w:val="24"/>
          <w:szCs w:val="24"/>
        </w:rPr>
        <w:t xml:space="preserve">, </w:t>
      </w:r>
      <w:proofErr w:type="spellStart"/>
      <w:r w:rsidRPr="0041659D">
        <w:rPr>
          <w:sz w:val="24"/>
          <w:szCs w:val="24"/>
        </w:rPr>
        <w:t>DimDate</w:t>
      </w:r>
      <w:proofErr w:type="spellEnd"/>
      <w:r w:rsidRPr="0041659D">
        <w:rPr>
          <w:sz w:val="24"/>
          <w:szCs w:val="24"/>
        </w:rPr>
        <w:t xml:space="preserve">, and </w:t>
      </w:r>
      <w:proofErr w:type="spellStart"/>
      <w:r w:rsidRPr="0041659D">
        <w:rPr>
          <w:sz w:val="24"/>
          <w:szCs w:val="24"/>
        </w:rPr>
        <w:t>DimCategory</w:t>
      </w:r>
      <w:proofErr w:type="spellEnd"/>
      <w:r w:rsidRPr="0041659D">
        <w:rPr>
          <w:sz w:val="24"/>
          <w:szCs w:val="24"/>
        </w:rPr>
        <w:t xml:space="preserve"> — every property price row is tagged with a suburb, a month, and a price band.</w:t>
      </w:r>
    </w:p>
    <w:p w14:paraId="1506E624" w14:textId="77777777" w:rsidR="00201D73" w:rsidRPr="0041659D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proofErr w:type="spellStart"/>
      <w:r w:rsidRPr="0041659D">
        <w:rPr>
          <w:sz w:val="24"/>
          <w:szCs w:val="24"/>
        </w:rPr>
        <w:t>FactSchoolLocation</w:t>
      </w:r>
      <w:proofErr w:type="spellEnd"/>
      <w:r w:rsidRPr="0041659D">
        <w:rPr>
          <w:sz w:val="24"/>
          <w:szCs w:val="24"/>
        </w:rPr>
        <w:t xml:space="preserve"> sits between </w:t>
      </w:r>
      <w:proofErr w:type="spellStart"/>
      <w:r w:rsidRPr="0041659D">
        <w:rPr>
          <w:sz w:val="24"/>
          <w:szCs w:val="24"/>
        </w:rPr>
        <w:t>DimLocation</w:t>
      </w:r>
      <w:proofErr w:type="spellEnd"/>
      <w:r w:rsidRPr="0041659D">
        <w:rPr>
          <w:sz w:val="24"/>
          <w:szCs w:val="24"/>
        </w:rPr>
        <w:t xml:space="preserve"> and </w:t>
      </w:r>
      <w:proofErr w:type="spellStart"/>
      <w:r w:rsidRPr="0041659D">
        <w:rPr>
          <w:sz w:val="24"/>
          <w:szCs w:val="24"/>
        </w:rPr>
        <w:t>DimSchool</w:t>
      </w:r>
      <w:proofErr w:type="spellEnd"/>
      <w:r w:rsidRPr="0041659D">
        <w:rPr>
          <w:sz w:val="24"/>
          <w:szCs w:val="24"/>
        </w:rPr>
        <w:t xml:space="preserve"> only — it has no date or category attached, since it's just recording where a school is, not measuring anything over time.</w:t>
      </w:r>
    </w:p>
    <w:p w14:paraId="44B7AF52" w14:textId="77777777" w:rsidR="00201D73" w:rsidRPr="0041659D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proofErr w:type="spellStart"/>
      <w:r w:rsidRPr="0041659D">
        <w:rPr>
          <w:sz w:val="24"/>
          <w:szCs w:val="24"/>
        </w:rPr>
        <w:t>DimLocation</w:t>
      </w:r>
      <w:proofErr w:type="spellEnd"/>
      <w:r w:rsidRPr="0041659D">
        <w:rPr>
          <w:sz w:val="24"/>
          <w:szCs w:val="24"/>
        </w:rPr>
        <w:t xml:space="preserve"> is the one dimension shared across both fact tables — it's the common link between the property data and the </w:t>
      </w:r>
      <w:proofErr w:type="gramStart"/>
      <w:r w:rsidRPr="0041659D">
        <w:rPr>
          <w:sz w:val="24"/>
          <w:szCs w:val="24"/>
        </w:rPr>
        <w:t>schools</w:t>
      </w:r>
      <w:proofErr w:type="gramEnd"/>
      <w:r w:rsidRPr="0041659D">
        <w:rPr>
          <w:sz w:val="24"/>
          <w:szCs w:val="24"/>
        </w:rPr>
        <w:t xml:space="preserve"> data.</w:t>
      </w:r>
    </w:p>
    <w:p w14:paraId="55CDB820" w14:textId="77777777" w:rsidR="00201D73" w:rsidRPr="0041659D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41659D">
        <w:rPr>
          <w:sz w:val="24"/>
          <w:szCs w:val="24"/>
        </w:rPr>
        <w:t xml:space="preserve">This is a classic Kimball star schema shape: fact tables in the </w:t>
      </w:r>
      <w:proofErr w:type="spellStart"/>
      <w:r w:rsidRPr="0041659D">
        <w:rPr>
          <w:sz w:val="24"/>
          <w:szCs w:val="24"/>
        </w:rPr>
        <w:t>center</w:t>
      </w:r>
      <w:proofErr w:type="spellEnd"/>
      <w:r w:rsidRPr="0041659D">
        <w:rPr>
          <w:sz w:val="24"/>
          <w:szCs w:val="24"/>
        </w:rPr>
        <w:t>, dimension tables radiating outward, no dimension-to-dimension links, and no dimension left disconnected from every fact table.</w:t>
      </w:r>
    </w:p>
    <w:sectPr w:rsidR="00201D73" w:rsidRPr="0041659D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6C37"/>
    <w:multiLevelType w:val="hybridMultilevel"/>
    <w:tmpl w:val="09A679C2"/>
    <w:lvl w:ilvl="0" w:tplc="8A567FF2">
      <w:start w:val="1"/>
      <w:numFmt w:val="bullet"/>
      <w:lvlText w:val="●"/>
      <w:lvlJc w:val="left"/>
      <w:pPr>
        <w:ind w:left="720" w:hanging="360"/>
      </w:pPr>
    </w:lvl>
    <w:lvl w:ilvl="1" w:tplc="00064FBC">
      <w:start w:val="1"/>
      <w:numFmt w:val="bullet"/>
      <w:lvlText w:val="○"/>
      <w:lvlJc w:val="left"/>
      <w:pPr>
        <w:ind w:left="1440" w:hanging="360"/>
      </w:pPr>
    </w:lvl>
    <w:lvl w:ilvl="2" w:tplc="52225900">
      <w:start w:val="1"/>
      <w:numFmt w:val="bullet"/>
      <w:lvlText w:val="■"/>
      <w:lvlJc w:val="left"/>
      <w:pPr>
        <w:ind w:left="2160" w:hanging="360"/>
      </w:pPr>
    </w:lvl>
    <w:lvl w:ilvl="3" w:tplc="D4263760">
      <w:start w:val="1"/>
      <w:numFmt w:val="bullet"/>
      <w:lvlText w:val="●"/>
      <w:lvlJc w:val="left"/>
      <w:pPr>
        <w:ind w:left="2880" w:hanging="360"/>
      </w:pPr>
    </w:lvl>
    <w:lvl w:ilvl="4" w:tplc="DAA8FC58">
      <w:start w:val="1"/>
      <w:numFmt w:val="bullet"/>
      <w:lvlText w:val="○"/>
      <w:lvlJc w:val="left"/>
      <w:pPr>
        <w:ind w:left="3600" w:hanging="360"/>
      </w:pPr>
    </w:lvl>
    <w:lvl w:ilvl="5" w:tplc="456A58B8">
      <w:start w:val="1"/>
      <w:numFmt w:val="bullet"/>
      <w:lvlText w:val="■"/>
      <w:lvlJc w:val="left"/>
      <w:pPr>
        <w:ind w:left="4320" w:hanging="360"/>
      </w:pPr>
    </w:lvl>
    <w:lvl w:ilvl="6" w:tplc="180AB2EA">
      <w:start w:val="1"/>
      <w:numFmt w:val="bullet"/>
      <w:lvlText w:val="●"/>
      <w:lvlJc w:val="left"/>
      <w:pPr>
        <w:ind w:left="5040" w:hanging="360"/>
      </w:pPr>
    </w:lvl>
    <w:lvl w:ilvl="7" w:tplc="53C045C8">
      <w:start w:val="1"/>
      <w:numFmt w:val="bullet"/>
      <w:lvlText w:val="●"/>
      <w:lvlJc w:val="left"/>
      <w:pPr>
        <w:ind w:left="5760" w:hanging="360"/>
      </w:pPr>
    </w:lvl>
    <w:lvl w:ilvl="8" w:tplc="7BFE3542">
      <w:start w:val="1"/>
      <w:numFmt w:val="bullet"/>
      <w:lvlText w:val="●"/>
      <w:lvlJc w:val="left"/>
      <w:pPr>
        <w:ind w:left="6480" w:hanging="360"/>
      </w:pPr>
    </w:lvl>
  </w:abstractNum>
  <w:num w:numId="1" w16cid:durableId="1211382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D73"/>
    <w:rsid w:val="00201D73"/>
    <w:rsid w:val="0041659D"/>
    <w:rsid w:val="00A0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0B10E"/>
  <w15:docId w15:val="{860E4010-6D39-492D-A3B3-0AFF2E162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Srikanth Madala</cp:lastModifiedBy>
  <cp:revision>2</cp:revision>
  <dcterms:created xsi:type="dcterms:W3CDTF">2026-07-06T00:28:00Z</dcterms:created>
  <dcterms:modified xsi:type="dcterms:W3CDTF">2026-07-06T00:30:00Z</dcterms:modified>
</cp:coreProperties>
</file>