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575E" w14:textId="77777777" w:rsidR="00C07FAD" w:rsidRPr="00C07FAD" w:rsidRDefault="00661D93" w:rsidP="00C07FAD">
      <w:pPr>
        <w:jc w:val="center"/>
        <w:rPr>
          <w:bCs/>
          <w:i/>
          <w:color w:val="000000" w:themeColor="text1"/>
          <w:sz w:val="36"/>
          <w:szCs w:val="36"/>
          <w:lang w:val="en-US"/>
        </w:rPr>
      </w:pPr>
      <w:r>
        <w:rPr>
          <w:i/>
          <w:noProof/>
          <w:color w:val="000000" w:themeColor="text1"/>
          <w:sz w:val="28"/>
          <w:szCs w:val="28"/>
          <w:lang w:eastAsia="en-GB"/>
        </w:rPr>
        <w:pict w14:anchorId="2DD02859">
          <v:group id="Group 6" o:spid="_x0000_s1032" alt="" style="position:absolute;left:0;text-align:left;margin-left:408.45pt;margin-top:-31.2pt;width:115pt;height:137.35pt;z-index:251654656" coordsize="1587,17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6112823" o:spid="_x0000_s1033" type="#_x0000_t75" alt="" style="position:absolute;left:56;top:1581;width:1485;height:216;visibility:visible">
              <v:imagedata r:id="rId8" o:title="" croptop="55043f"/>
            </v:shape>
            <v:shape id="Picture 369191851" o:spid="_x0000_s1034" type="#_x0000_t75" alt="" style="position:absolute;left:265;top:1497;width:1031;height:159;flip:y;visibility:visible">
              <v:imagedata r:id="rId8" o:title="" croptop="57796f" cropleft="10008f" cropright="10008f"/>
            </v:shape>
            <v:shape id="Picture 500161479" o:spid="_x0000_s1035" type="#_x0000_t75" alt="" style="position:absolute;width:1587;height:1624;visibility:visible">
              <v:imagedata r:id="rId9" o:title=""/>
            </v:shape>
          </v:group>
        </w:pict>
      </w:r>
      <w:r>
        <w:rPr>
          <w:i/>
          <w:noProof/>
          <w:color w:val="000000" w:themeColor="text1"/>
          <w:sz w:val="28"/>
          <w:szCs w:val="28"/>
          <w:lang w:eastAsia="en-GB"/>
        </w:rPr>
        <w:pict w14:anchorId="37808F81">
          <v:oval id="Oval 1" o:spid="_x0000_s1031" alt="" style="position:absolute;left:0;text-align:left;margin-left:-42.45pt;margin-top:-24.25pt;width:117.75pt;height:117.85pt;z-index:251655680;visibility:visible;mso-wrap-edited:f;mso-width-percent:0;mso-height-percent:0;mso-width-percent:0;mso-height-percent:0;mso-width-relative:margin;mso-height-relative:margin;v-text-anchor:middle" stroked="f" strokeweight="1pt">
            <v:fill r:id="rId10" o:title="" recolor="t" rotate="t" type="frame"/>
            <v:stroke joinstyle="miter"/>
            <v:shadow on="t" type="perspective" color="black" origin=",.5" offset="0,0" matrix="655f,,,655f"/>
          </v:oval>
        </w:pict>
      </w:r>
      <w:r w:rsidR="00C07FAD" w:rsidRPr="00C07FAD">
        <w:rPr>
          <w:bCs/>
          <w:i/>
          <w:color w:val="000000" w:themeColor="text1"/>
          <w:sz w:val="32"/>
          <w:szCs w:val="32"/>
          <w:lang w:val="en-US"/>
        </w:rPr>
        <w:t>Universitatea Politehnica</w:t>
      </w:r>
      <w:r w:rsidR="00C07FAD" w:rsidRPr="00C07FAD">
        <w:rPr>
          <w:bCs/>
          <w:i/>
          <w:color w:val="000000" w:themeColor="text1"/>
          <w:sz w:val="32"/>
          <w:szCs w:val="32"/>
        </w:rPr>
        <w:t xml:space="preserve"> din Bucure</w:t>
      </w:r>
      <w:r w:rsidR="00C07FAD" w:rsidRPr="00C07FAD">
        <w:rPr>
          <w:rFonts w:cs="Cambria"/>
          <w:bCs/>
          <w:i/>
          <w:color w:val="000000" w:themeColor="text1"/>
          <w:sz w:val="32"/>
          <w:szCs w:val="32"/>
        </w:rPr>
        <w:t>ș</w:t>
      </w:r>
      <w:r w:rsidR="00C07FAD" w:rsidRPr="00C07FAD">
        <w:rPr>
          <w:bCs/>
          <w:i/>
          <w:color w:val="000000" w:themeColor="text1"/>
          <w:sz w:val="32"/>
          <w:szCs w:val="32"/>
        </w:rPr>
        <w:t>ti</w:t>
      </w:r>
    </w:p>
    <w:p w14:paraId="62E58B83" w14:textId="77777777" w:rsidR="00C07FAD" w:rsidRPr="00C07FAD" w:rsidRDefault="00C07FAD" w:rsidP="00C07FAD">
      <w:pPr>
        <w:jc w:val="center"/>
        <w:rPr>
          <w:bCs/>
          <w:i/>
          <w:color w:val="000000" w:themeColor="text1"/>
          <w:sz w:val="28"/>
          <w:szCs w:val="28"/>
        </w:rPr>
      </w:pPr>
      <w:r w:rsidRPr="00C07FAD">
        <w:rPr>
          <w:bCs/>
          <w:i/>
          <w:color w:val="000000" w:themeColor="text1"/>
          <w:sz w:val="28"/>
          <w:szCs w:val="28"/>
        </w:rPr>
        <w:t>Facultatea de Automatic</w:t>
      </w:r>
      <w:r w:rsidRPr="00C07FAD">
        <w:rPr>
          <w:rFonts w:cs="Cambria"/>
          <w:bCs/>
          <w:i/>
          <w:color w:val="000000" w:themeColor="text1"/>
          <w:sz w:val="28"/>
          <w:szCs w:val="28"/>
        </w:rPr>
        <w:t>ă</w:t>
      </w:r>
      <w:r w:rsidRPr="00C07FAD">
        <w:rPr>
          <w:bCs/>
          <w:i/>
          <w:color w:val="000000" w:themeColor="text1"/>
          <w:sz w:val="28"/>
          <w:szCs w:val="28"/>
        </w:rPr>
        <w:t xml:space="preserve"> </w:t>
      </w:r>
      <w:r w:rsidRPr="00C07FAD">
        <w:rPr>
          <w:rFonts w:cs="Cambria"/>
          <w:bCs/>
          <w:i/>
          <w:color w:val="000000" w:themeColor="text1"/>
          <w:sz w:val="28"/>
          <w:szCs w:val="28"/>
        </w:rPr>
        <w:t>ș</w:t>
      </w:r>
      <w:r w:rsidRPr="00C07FAD">
        <w:rPr>
          <w:bCs/>
          <w:i/>
          <w:color w:val="000000" w:themeColor="text1"/>
          <w:sz w:val="28"/>
          <w:szCs w:val="28"/>
        </w:rPr>
        <w:t>i Calculatoare</w:t>
      </w:r>
    </w:p>
    <w:p w14:paraId="1B25FCAE" w14:textId="77777777" w:rsidR="00C07FAD" w:rsidRPr="00934B5F" w:rsidRDefault="00C07FAD" w:rsidP="00C07FAD">
      <w:pPr>
        <w:jc w:val="center"/>
        <w:rPr>
          <w:bCs/>
          <w:color w:val="4F81BD" w:themeColor="accent1"/>
          <w:sz w:val="28"/>
          <w:szCs w:val="28"/>
        </w:rPr>
      </w:pPr>
    </w:p>
    <w:p w14:paraId="1B5B5BC1" w14:textId="77777777" w:rsidR="00C07FAD" w:rsidRPr="00934B5F" w:rsidRDefault="00661D93" w:rsidP="00C07FAD">
      <w:pPr>
        <w:jc w:val="center"/>
        <w:rPr>
          <w:color w:val="4F81BD" w:themeColor="accent1"/>
          <w:sz w:val="28"/>
          <w:szCs w:val="28"/>
        </w:rPr>
      </w:pPr>
      <w:r>
        <w:rPr>
          <w:noProof/>
          <w:color w:val="4F81BD" w:themeColor="accent1"/>
          <w:sz w:val="28"/>
          <w:szCs w:val="28"/>
          <w:lang w:eastAsia="en-GB"/>
        </w:rPr>
        <w:pict w14:anchorId="6EC6E8A3">
          <v:shapetype id="_x0000_t202" coordsize="21600,21600" o:spt="202" path="m,l,21600r21600,l21600,xe">
            <v:stroke joinstyle="miter"/>
            <v:path gradientshapeok="t" o:connecttype="rect"/>
          </v:shapetype>
          <v:shape id="_x0000_s1030" type="#_x0000_t202" alt="" style="position:absolute;left:0;text-align:left;margin-left:-42.45pt;margin-top:14.65pt;width:114.75pt;height:23.5pt;z-index:251656704;visibility:visible;mso-wrap-style:square;mso-wrap-edited:f;mso-width-percent:0;mso-height-percent:0;mso-width-percent:0;mso-height-percent:0;mso-width-relative:margin;mso-height-relative:margin;v-text-anchor:top" fillcolor="white [3201]" stroked="f" strokeweight=".5pt">
            <v:textbox>
              <w:txbxContent>
                <w:p w14:paraId="654D7CAB" w14:textId="77777777" w:rsidR="00924116" w:rsidRPr="00A83497" w:rsidRDefault="00924116" w:rsidP="00C07FAD">
                  <w:pPr>
                    <w:jc w:val="center"/>
                    <w:rPr>
                      <w:b/>
                      <w:bCs/>
                      <w:color w:val="0F243E" w:themeColor="text2" w:themeShade="80"/>
                      <w:sz w:val="22"/>
                    </w:rPr>
                  </w:pPr>
                  <w:r w:rsidRPr="00A83497">
                    <w:rPr>
                      <w:b/>
                      <w:bCs/>
                      <w:color w:val="0F243E" w:themeColor="text2" w:themeShade="80"/>
                      <w:sz w:val="22"/>
                    </w:rPr>
                    <w:t>www.pub</w:t>
                  </w:r>
                  <w:r w:rsidRPr="00A83497">
                    <w:rPr>
                      <w:b/>
                      <w:bCs/>
                      <w:color w:val="002060"/>
                      <w:sz w:val="22"/>
                    </w:rPr>
                    <w:t>.</w:t>
                  </w:r>
                  <w:r w:rsidRPr="00A83497">
                    <w:rPr>
                      <w:b/>
                      <w:bCs/>
                      <w:color w:val="0F243E" w:themeColor="text2" w:themeShade="80"/>
                      <w:sz w:val="22"/>
                    </w:rPr>
                    <w:t>ro</w:t>
                  </w:r>
                </w:p>
              </w:txbxContent>
            </v:textbox>
          </v:shape>
        </w:pict>
      </w:r>
      <w:r>
        <w:rPr>
          <w:noProof/>
          <w:color w:val="4F81BD" w:themeColor="accent1"/>
          <w:sz w:val="28"/>
          <w:szCs w:val="28"/>
          <w:lang w:eastAsia="en-GB"/>
        </w:rPr>
        <w:pict w14:anchorId="68EAFA17">
          <v:shape id="Text Box 2" o:spid="_x0000_s1029" type="#_x0000_t202" alt="" style="position:absolute;left:0;text-align:left;margin-left:396.05pt;margin-top:14.65pt;width:140.4pt;height:23.5pt;z-index:251657728;visibility:visible;mso-wrap-style:square;mso-wrap-edited:f;mso-width-percent:0;mso-height-percent:0;mso-width-percent:0;mso-height-percent:0;mso-width-relative:margin;mso-height-relative:margin;v-text-anchor:top" fillcolor="white [3201]" stroked="f" strokeweight=".5pt">
            <v:textbox>
              <w:txbxContent>
                <w:p w14:paraId="73979C9A" w14:textId="77777777" w:rsidR="00924116" w:rsidRPr="00A83497" w:rsidRDefault="00924116" w:rsidP="00C07FAD">
                  <w:pPr>
                    <w:jc w:val="center"/>
                    <w:rPr>
                      <w:b/>
                      <w:bCs/>
                      <w:color w:val="002060"/>
                      <w:sz w:val="22"/>
                    </w:rPr>
                  </w:pPr>
                  <w:r w:rsidRPr="00A83497">
                    <w:rPr>
                      <w:b/>
                      <w:bCs/>
                      <w:color w:val="002060"/>
                      <w:sz w:val="22"/>
                    </w:rPr>
                    <w:t>www.acs.pub.ro</w:t>
                  </w:r>
                </w:p>
              </w:txbxContent>
            </v:textbox>
          </v:shape>
        </w:pict>
      </w:r>
      <w:r>
        <w:rPr>
          <w:noProof/>
          <w:color w:val="4F81BD" w:themeColor="accent1"/>
          <w:sz w:val="28"/>
          <w:szCs w:val="28"/>
          <w:lang w:eastAsia="en-GB"/>
        </w:rPr>
        <w:pict w14:anchorId="4B1B454A">
          <v:shape id="_x0000_s1028" type="#_x0000_t202" alt="" style="position:absolute;left:0;text-align:left;margin-left:187.75pt;margin-top:45.75pt;width:140.4pt;height:23.5pt;z-index:251658752;visibility:visible;mso-wrap-style:square;mso-wrap-edited:f;mso-width-percent:0;mso-height-percent:0;mso-width-percent:0;mso-height-percent:0;mso-width-relative:margin;mso-height-relative:margin;v-text-anchor:top" fillcolor="white [3201]" stroked="f" strokeweight=".5pt">
            <v:textbox style="mso-next-textbox:#_x0000_s1028">
              <w:txbxContent>
                <w:p w14:paraId="63CBE109" w14:textId="77777777" w:rsidR="00924116" w:rsidRPr="00454E1E" w:rsidRDefault="00924116" w:rsidP="00C07FAD">
                  <w:pPr>
                    <w:jc w:val="center"/>
                    <w:rPr>
                      <w:b/>
                      <w:bCs/>
                      <w:color w:val="C00000"/>
                      <w:sz w:val="22"/>
                    </w:rPr>
                  </w:pPr>
                  <w:r w:rsidRPr="00454E1E">
                    <w:rPr>
                      <w:b/>
                      <w:bCs/>
                      <w:color w:val="C00000"/>
                      <w:sz w:val="22"/>
                    </w:rPr>
                    <w:t>acse.pub.ro</w:t>
                  </w:r>
                </w:p>
              </w:txbxContent>
            </v:textbox>
          </v:shape>
        </w:pict>
      </w:r>
      <w:r w:rsidR="00C07FAD" w:rsidRPr="00934B5F">
        <w:rPr>
          <w:noProof/>
          <w:color w:val="4F81BD" w:themeColor="accent1"/>
          <w:sz w:val="28"/>
          <w:szCs w:val="28"/>
          <w:lang w:eastAsia="ro-RO"/>
        </w:rPr>
        <w:drawing>
          <wp:inline distT="0" distB="0" distL="0" distR="0" wp14:anchorId="2FA683AB" wp14:editId="2215FC95">
            <wp:extent cx="2324100" cy="592137"/>
            <wp:effectExtent l="0" t="0" r="0" b="5080"/>
            <wp:docPr id="1" name="Picture 23" descr="Red letters and arrows on a black background&#10;&#10;AI-generated content may be incorrect.">
              <a:extLst xmlns:a="http://schemas.openxmlformats.org/drawingml/2006/main">
                <a:ext uri="{FF2B5EF4-FFF2-40B4-BE49-F238E27FC236}">
                  <a16:creationId xmlns:a16="http://schemas.microsoft.com/office/drawing/2014/main" id="{C0A5B0FD-06D3-29BE-1DC9-D21792BE6E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07" name="Picture 23" descr="Red letters and arrows on a black background&#10;&#10;AI-generated content may be incorrect.">
                      <a:extLst>
                        <a:ext uri="{FF2B5EF4-FFF2-40B4-BE49-F238E27FC236}">
                          <a16:creationId xmlns:a16="http://schemas.microsoft.com/office/drawing/2014/main" id="{C0A5B0FD-06D3-29BE-1DC9-D21792BE6EBC}"/>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4100" cy="59213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ADBCBF7" w14:textId="77777777" w:rsidR="00C07FAD" w:rsidRPr="00934B5F" w:rsidRDefault="00C07FAD" w:rsidP="00C07FAD">
      <w:pPr>
        <w:jc w:val="center"/>
        <w:rPr>
          <w:color w:val="4F81BD" w:themeColor="accent1"/>
          <w:sz w:val="28"/>
          <w:szCs w:val="28"/>
        </w:rPr>
      </w:pPr>
    </w:p>
    <w:p w14:paraId="7D2C75D4" w14:textId="77777777" w:rsidR="00C07FAD" w:rsidRPr="00934B5F" w:rsidRDefault="00C07FAD" w:rsidP="00C07FAD">
      <w:pPr>
        <w:jc w:val="center"/>
        <w:rPr>
          <w:b/>
          <w:i/>
          <w:color w:val="C00000"/>
          <w:sz w:val="28"/>
          <w:szCs w:val="28"/>
        </w:rPr>
      </w:pPr>
      <w:r w:rsidRPr="00934B5F">
        <w:rPr>
          <w:b/>
          <w:i/>
          <w:color w:val="C00000"/>
          <w:sz w:val="28"/>
          <w:szCs w:val="28"/>
        </w:rPr>
        <w:t xml:space="preserve">Departamentul de Automatică </w:t>
      </w:r>
      <w:r w:rsidRPr="00934B5F">
        <w:rPr>
          <w:rFonts w:cs="Cambria"/>
          <w:b/>
          <w:i/>
          <w:color w:val="C00000"/>
          <w:sz w:val="28"/>
          <w:szCs w:val="28"/>
        </w:rPr>
        <w:t>ș</w:t>
      </w:r>
      <w:r w:rsidRPr="00934B5F">
        <w:rPr>
          <w:b/>
          <w:i/>
          <w:color w:val="C00000"/>
          <w:sz w:val="28"/>
          <w:szCs w:val="28"/>
        </w:rPr>
        <w:t>i Ingineria Sistemelor</w:t>
      </w:r>
    </w:p>
    <w:p w14:paraId="2DB14193" w14:textId="77777777" w:rsidR="00C07FAD" w:rsidRDefault="00C07FAD" w:rsidP="00C07FAD">
      <w:pPr>
        <w:jc w:val="center"/>
        <w:rPr>
          <w:b/>
          <w:i/>
          <w:color w:val="C00000"/>
          <w:sz w:val="28"/>
          <w:szCs w:val="28"/>
        </w:rPr>
      </w:pPr>
    </w:p>
    <w:p w14:paraId="042D6C1D" w14:textId="77777777" w:rsidR="00C07FAD" w:rsidRDefault="00C07FAD" w:rsidP="00C07FAD">
      <w:pPr>
        <w:jc w:val="center"/>
        <w:rPr>
          <w:b/>
          <w:i/>
          <w:color w:val="C00000"/>
          <w:sz w:val="28"/>
          <w:szCs w:val="28"/>
        </w:rPr>
      </w:pPr>
    </w:p>
    <w:p w14:paraId="5D99417E" w14:textId="77777777" w:rsidR="00C07FAD" w:rsidRPr="00C07FAD" w:rsidRDefault="00C07FAD" w:rsidP="00C07FAD">
      <w:pPr>
        <w:jc w:val="center"/>
        <w:rPr>
          <w:b/>
          <w:i/>
          <w:color w:val="C00000"/>
          <w:sz w:val="28"/>
          <w:szCs w:val="28"/>
        </w:rPr>
      </w:pPr>
    </w:p>
    <w:p w14:paraId="5B725803" w14:textId="77777777" w:rsidR="00C07FAD" w:rsidRPr="00C07FAD" w:rsidRDefault="00C07FAD" w:rsidP="00C07FAD">
      <w:pPr>
        <w:jc w:val="center"/>
        <w:rPr>
          <w:b/>
          <w:color w:val="000000" w:themeColor="text1"/>
          <w:sz w:val="52"/>
          <w:szCs w:val="52"/>
        </w:rPr>
      </w:pPr>
      <w:r w:rsidRPr="00C07FAD">
        <w:rPr>
          <w:b/>
          <w:color w:val="000000" w:themeColor="text1"/>
          <w:sz w:val="52"/>
          <w:szCs w:val="52"/>
        </w:rPr>
        <w:t>Proiect Ingineria Sistemelor de Programe</w:t>
      </w:r>
    </w:p>
    <w:p w14:paraId="4CA751BE" w14:textId="77777777" w:rsidR="00C07FAD" w:rsidRDefault="00C07FAD" w:rsidP="00C07FAD">
      <w:pPr>
        <w:jc w:val="center"/>
        <w:rPr>
          <w:b/>
          <w:bCs/>
          <w:color w:val="002060"/>
          <w:sz w:val="52"/>
          <w:szCs w:val="52"/>
          <w:lang w:val="en-US"/>
        </w:rPr>
      </w:pPr>
    </w:p>
    <w:p w14:paraId="49F7BA05" w14:textId="77777777" w:rsidR="00C07FAD" w:rsidRPr="00934B5F" w:rsidRDefault="00661D93" w:rsidP="00C07FAD">
      <w:pPr>
        <w:jc w:val="center"/>
        <w:rPr>
          <w:b/>
          <w:bCs/>
          <w:color w:val="002060"/>
          <w:sz w:val="52"/>
          <w:szCs w:val="52"/>
          <w:lang w:val="en-US"/>
        </w:rPr>
      </w:pPr>
      <w:r>
        <w:rPr>
          <w:b/>
          <w:bCs/>
          <w:noProof/>
          <w:color w:val="002060"/>
          <w:sz w:val="52"/>
          <w:szCs w:val="52"/>
          <w:lang w:val="en-US" w:eastAsia="en-GB"/>
        </w:rPr>
        <w:pict w14:anchorId="38E41C9C">
          <v:shape id="Text Box 3" o:spid="_x0000_s1027" type="#_x0000_t202" alt="" style="position:absolute;left:0;text-align:left;margin-left:-23.2pt;margin-top:32.25pt;width:483.35pt;height:129.7pt;z-index:251659776;visibility:visible;mso-wrap-style:square;mso-wrap-edited:f;mso-width-percent:0;mso-height-percent:0;mso-width-percent:0;mso-height-percent:0;mso-width-relative:margin;mso-height-relative:margin;v-text-anchor:top" fillcolor="white [3201]" stroked="f" strokeweight=".5pt">
            <v:textbox>
              <w:txbxContent>
                <w:p w14:paraId="4DCAA800" w14:textId="77777777" w:rsidR="00924116" w:rsidRPr="00C07FAD" w:rsidRDefault="00924116" w:rsidP="00C07FAD">
                  <w:pPr>
                    <w:tabs>
                      <w:tab w:val="left" w:pos="1276"/>
                    </w:tabs>
                    <w:rPr>
                      <w:b/>
                      <w:bCs/>
                      <w:color w:val="000000" w:themeColor="text1"/>
                      <w:szCs w:val="24"/>
                    </w:rPr>
                  </w:pPr>
                  <w:r w:rsidRPr="00C07FAD">
                    <w:rPr>
                      <w:b/>
                      <w:color w:val="000000" w:themeColor="text1"/>
                      <w:szCs w:val="24"/>
                    </w:rPr>
                    <w:t>Autori(studenți):</w:t>
                  </w:r>
                  <w:r w:rsidRPr="00C07FAD">
                    <w:rPr>
                      <w:color w:val="000000" w:themeColor="text1"/>
                      <w:szCs w:val="24"/>
                    </w:rPr>
                    <w:t xml:space="preserve"> </w:t>
                  </w:r>
                  <w:r w:rsidRPr="00C07FAD">
                    <w:rPr>
                      <w:b/>
                      <w:bCs/>
                      <w:color w:val="000000" w:themeColor="text1"/>
                      <w:szCs w:val="24"/>
                    </w:rPr>
                    <w:t xml:space="preserve"> Maria-Laura ȚULUCA &amp;  Mădălina-Ioana PALADE</w:t>
                  </w:r>
                </w:p>
                <w:p w14:paraId="729BF7CA" w14:textId="77777777" w:rsidR="00924116" w:rsidRPr="00C07FAD" w:rsidRDefault="00924116" w:rsidP="00C07FAD">
                  <w:pPr>
                    <w:tabs>
                      <w:tab w:val="left" w:pos="1276"/>
                    </w:tabs>
                    <w:rPr>
                      <w:b/>
                      <w:color w:val="000000" w:themeColor="text1"/>
                      <w:szCs w:val="24"/>
                    </w:rPr>
                  </w:pPr>
                  <w:r w:rsidRPr="00C07FAD">
                    <w:rPr>
                      <w:b/>
                      <w:color w:val="000000" w:themeColor="text1"/>
                      <w:szCs w:val="24"/>
                    </w:rPr>
                    <w:t>Grupa 332AC</w:t>
                  </w:r>
                </w:p>
                <w:p w14:paraId="647E00E2" w14:textId="77777777" w:rsidR="00924116" w:rsidRPr="00C07FAD" w:rsidRDefault="00924116" w:rsidP="00C07FAD">
                  <w:pPr>
                    <w:tabs>
                      <w:tab w:val="left" w:pos="1276"/>
                    </w:tabs>
                    <w:rPr>
                      <w:b/>
                      <w:color w:val="000000" w:themeColor="text1"/>
                      <w:szCs w:val="24"/>
                    </w:rPr>
                  </w:pPr>
                  <w:r w:rsidRPr="00C07FAD">
                    <w:rPr>
                      <w:b/>
                      <w:color w:val="000000" w:themeColor="text1"/>
                      <w:szCs w:val="24"/>
                    </w:rPr>
                    <w:t>Direcția B</w:t>
                  </w:r>
                </w:p>
                <w:p w14:paraId="50F4CBB9" w14:textId="77777777" w:rsidR="00924116" w:rsidRPr="00C07FAD" w:rsidRDefault="00924116" w:rsidP="00C07FAD">
                  <w:pPr>
                    <w:tabs>
                      <w:tab w:val="left" w:pos="1276"/>
                    </w:tabs>
                    <w:rPr>
                      <w:b/>
                      <w:bCs/>
                      <w:color w:val="000000" w:themeColor="text1"/>
                      <w:szCs w:val="24"/>
                    </w:rPr>
                  </w:pPr>
                </w:p>
                <w:p w14:paraId="5A384814" w14:textId="77777777" w:rsidR="00924116" w:rsidRPr="00C07FAD" w:rsidRDefault="00924116" w:rsidP="00C07FAD">
                  <w:pPr>
                    <w:tabs>
                      <w:tab w:val="left" w:pos="1276"/>
                    </w:tabs>
                    <w:rPr>
                      <w:b/>
                      <w:bCs/>
                      <w:color w:val="17365D" w:themeColor="text2" w:themeShade="BF"/>
                      <w:szCs w:val="24"/>
                    </w:rPr>
                  </w:pPr>
                  <w:r w:rsidRPr="00C07FAD">
                    <w:rPr>
                      <w:b/>
                      <w:bCs/>
                      <w:color w:val="17365D" w:themeColor="text2" w:themeShade="BF"/>
                      <w:szCs w:val="24"/>
                    </w:rPr>
                    <w:t xml:space="preserve">            </w:t>
                  </w:r>
                </w:p>
                <w:p w14:paraId="3C32193B" w14:textId="77777777" w:rsidR="00924116" w:rsidRPr="00C07FAD" w:rsidRDefault="00924116" w:rsidP="00C07FAD">
                  <w:pPr>
                    <w:tabs>
                      <w:tab w:val="left" w:pos="1276"/>
                    </w:tabs>
                    <w:rPr>
                      <w:color w:val="C00000"/>
                      <w:szCs w:val="24"/>
                    </w:rPr>
                  </w:pPr>
                </w:p>
              </w:txbxContent>
            </v:textbox>
          </v:shape>
        </w:pict>
      </w:r>
    </w:p>
    <w:p w14:paraId="3FA81D0B" w14:textId="77777777" w:rsidR="00C07FAD" w:rsidRPr="00934B5F" w:rsidRDefault="00C07FAD" w:rsidP="00C07FAD">
      <w:pPr>
        <w:jc w:val="center"/>
        <w:rPr>
          <w:color w:val="002060"/>
          <w:sz w:val="52"/>
          <w:szCs w:val="52"/>
        </w:rPr>
      </w:pPr>
    </w:p>
    <w:p w14:paraId="2F6F16EC" w14:textId="77777777" w:rsidR="00C07FAD" w:rsidRPr="00934B5F" w:rsidRDefault="00C07FAD" w:rsidP="00C07FAD">
      <w:pPr>
        <w:jc w:val="center"/>
      </w:pPr>
    </w:p>
    <w:p w14:paraId="53CF331A" w14:textId="77777777" w:rsidR="00C07FAD" w:rsidRDefault="00C07FAD" w:rsidP="00C07FAD">
      <w:pPr>
        <w:jc w:val="center"/>
      </w:pPr>
    </w:p>
    <w:p w14:paraId="4EE83E57" w14:textId="77777777" w:rsidR="00C07FAD" w:rsidRDefault="00C07FAD" w:rsidP="00C07FAD">
      <w:pPr>
        <w:jc w:val="center"/>
      </w:pPr>
    </w:p>
    <w:p w14:paraId="3EAC7DE6" w14:textId="77777777" w:rsidR="00C07FAD" w:rsidRDefault="00C07FAD" w:rsidP="00C07FAD">
      <w:pPr>
        <w:jc w:val="center"/>
      </w:pPr>
    </w:p>
    <w:p w14:paraId="7A66C8C7" w14:textId="77777777" w:rsidR="00C07FAD" w:rsidRDefault="00C07FAD" w:rsidP="00C07FAD">
      <w:pPr>
        <w:jc w:val="center"/>
      </w:pPr>
    </w:p>
    <w:p w14:paraId="54316D88" w14:textId="77777777" w:rsidR="00C07FAD" w:rsidRDefault="00C07FAD" w:rsidP="00C07FAD">
      <w:pPr>
        <w:jc w:val="center"/>
      </w:pPr>
    </w:p>
    <w:p w14:paraId="0743E230" w14:textId="77777777" w:rsidR="00C07FAD" w:rsidRPr="00934B5F" w:rsidRDefault="00661D93" w:rsidP="00C07FAD">
      <w:pPr>
        <w:jc w:val="center"/>
      </w:pPr>
      <w:r>
        <w:rPr>
          <w:b/>
          <w:bCs/>
          <w:noProof/>
          <w:color w:val="002060"/>
          <w:sz w:val="52"/>
          <w:szCs w:val="52"/>
          <w:lang w:val="en-US" w:eastAsia="en-GB"/>
        </w:rPr>
        <w:pict w14:anchorId="5F160C6C">
          <v:shape id="_x0000_s1026" type="#_x0000_t202" alt="" style="position:absolute;left:0;text-align:left;margin-left:129.75pt;margin-top:2.05pt;width:216.7pt;height:27.1pt;z-index:251660800;visibility:visible;mso-wrap-style:square;mso-wrap-edited:f;mso-width-percent:0;mso-height-percent:0;mso-width-percent:0;mso-height-percent:0;mso-width-relative:margin;mso-height-relative:margin;v-text-anchor:top" fillcolor="white [3201]" stroked="f" strokeweight=".5pt">
            <v:textbox>
              <w:txbxContent>
                <w:p w14:paraId="129E8ADF" w14:textId="77777777" w:rsidR="00924116" w:rsidRPr="00C07FAD" w:rsidRDefault="00924116" w:rsidP="00C07FAD">
                  <w:pPr>
                    <w:tabs>
                      <w:tab w:val="left" w:pos="1276"/>
                    </w:tabs>
                    <w:rPr>
                      <w:b/>
                      <w:color w:val="000000" w:themeColor="text1"/>
                      <w:sz w:val="22"/>
                    </w:rPr>
                  </w:pPr>
                  <w:r w:rsidRPr="00C07FAD">
                    <w:rPr>
                      <w:b/>
                      <w:color w:val="000000" w:themeColor="text1"/>
                      <w:sz w:val="22"/>
                    </w:rPr>
                    <w:t>Anul universitar: 2025 - 2026</w:t>
                  </w:r>
                </w:p>
              </w:txbxContent>
            </v:textbox>
          </v:shape>
        </w:pict>
      </w:r>
    </w:p>
    <w:sdt>
      <w:sdtPr>
        <w:rPr>
          <w:rFonts w:ascii="Verdana" w:eastAsiaTheme="minorHAnsi" w:hAnsi="Verdana" w:cstheme="minorBidi"/>
          <w:b w:val="0"/>
          <w:bCs w:val="0"/>
          <w:color w:val="auto"/>
          <w:sz w:val="24"/>
          <w:szCs w:val="22"/>
          <w:lang w:val="ro-RO"/>
        </w:rPr>
        <w:id w:val="1611140033"/>
        <w:docPartObj>
          <w:docPartGallery w:val="Table of Contents"/>
          <w:docPartUnique/>
        </w:docPartObj>
      </w:sdtPr>
      <w:sdtContent>
        <w:p w14:paraId="5248EE81" w14:textId="77777777" w:rsidR="00C07FAD" w:rsidRDefault="00C07FAD" w:rsidP="00C07FAD">
          <w:pPr>
            <w:pStyle w:val="TOCHeading"/>
            <w:jc w:val="center"/>
            <w:rPr>
              <w:rFonts w:ascii="Verdana" w:hAnsi="Verdana"/>
              <w:color w:val="000000" w:themeColor="text1"/>
            </w:rPr>
          </w:pPr>
          <w:r w:rsidRPr="00934B5F">
            <w:rPr>
              <w:rFonts w:ascii="Verdana" w:hAnsi="Verdana"/>
              <w:color w:val="000000" w:themeColor="text1"/>
            </w:rPr>
            <w:t>Cuprins</w:t>
          </w:r>
        </w:p>
        <w:p w14:paraId="52F2A500" w14:textId="77777777" w:rsidR="004600F3" w:rsidRDefault="004600F3" w:rsidP="004600F3">
          <w:pPr>
            <w:rPr>
              <w:lang w:val="en-US"/>
            </w:rPr>
          </w:pPr>
        </w:p>
        <w:p w14:paraId="41B0DE8C" w14:textId="77777777" w:rsidR="004600F3" w:rsidRPr="004600F3" w:rsidRDefault="004600F3" w:rsidP="004600F3">
          <w:pPr>
            <w:rPr>
              <w:lang w:val="en-US"/>
            </w:rPr>
          </w:pPr>
        </w:p>
        <w:p w14:paraId="395669C4" w14:textId="77777777" w:rsidR="004600F3" w:rsidRDefault="00C07FAD">
          <w:pPr>
            <w:pStyle w:val="TOC1"/>
            <w:rPr>
              <w:rFonts w:asciiTheme="minorHAnsi" w:eastAsiaTheme="minorEastAsia" w:hAnsiTheme="minorHAnsi"/>
              <w:noProof/>
              <w:sz w:val="22"/>
              <w:lang w:eastAsia="ro-RO"/>
            </w:rPr>
          </w:pPr>
          <w:r w:rsidRPr="00934B5F">
            <w:fldChar w:fldCharType="begin"/>
          </w:r>
          <w:r w:rsidRPr="00934B5F">
            <w:instrText xml:space="preserve"> TOC \o "1-3" \h \z \u </w:instrText>
          </w:r>
          <w:r w:rsidRPr="00934B5F">
            <w:fldChar w:fldCharType="separate"/>
          </w:r>
          <w:hyperlink w:anchor="_Toc228550932" w:history="1">
            <w:r w:rsidR="004600F3" w:rsidRPr="00947CFB">
              <w:rPr>
                <w:rStyle w:val="Hyperlink"/>
                <w:noProof/>
              </w:rPr>
              <w:t>Tema</w:t>
            </w:r>
            <w:r w:rsidR="004600F3">
              <w:rPr>
                <w:noProof/>
                <w:webHidden/>
              </w:rPr>
              <w:tab/>
            </w:r>
            <w:r w:rsidR="004600F3">
              <w:rPr>
                <w:noProof/>
                <w:webHidden/>
              </w:rPr>
              <w:fldChar w:fldCharType="begin"/>
            </w:r>
            <w:r w:rsidR="004600F3">
              <w:rPr>
                <w:noProof/>
                <w:webHidden/>
              </w:rPr>
              <w:instrText xml:space="preserve"> PAGEREF _Toc228550932 \h </w:instrText>
            </w:r>
            <w:r w:rsidR="004600F3">
              <w:rPr>
                <w:noProof/>
                <w:webHidden/>
              </w:rPr>
            </w:r>
            <w:r w:rsidR="004600F3">
              <w:rPr>
                <w:noProof/>
                <w:webHidden/>
              </w:rPr>
              <w:fldChar w:fldCharType="separate"/>
            </w:r>
            <w:r w:rsidR="004600F3">
              <w:rPr>
                <w:noProof/>
                <w:webHidden/>
              </w:rPr>
              <w:t>3</w:t>
            </w:r>
            <w:r w:rsidR="004600F3">
              <w:rPr>
                <w:noProof/>
                <w:webHidden/>
              </w:rPr>
              <w:fldChar w:fldCharType="end"/>
            </w:r>
          </w:hyperlink>
        </w:p>
        <w:p w14:paraId="432453ED" w14:textId="77777777" w:rsidR="004600F3" w:rsidRDefault="004600F3">
          <w:pPr>
            <w:pStyle w:val="TOC1"/>
            <w:rPr>
              <w:rFonts w:asciiTheme="minorHAnsi" w:eastAsiaTheme="minorEastAsia" w:hAnsiTheme="minorHAnsi"/>
              <w:noProof/>
              <w:sz w:val="22"/>
              <w:lang w:eastAsia="ro-RO"/>
            </w:rPr>
          </w:pPr>
          <w:hyperlink w:anchor="_Toc228550933" w:history="1">
            <w:r w:rsidRPr="00947CFB">
              <w:rPr>
                <w:rStyle w:val="Hyperlink"/>
                <w:noProof/>
                <w:lang w:val="en-US"/>
              </w:rPr>
              <w:t>Partea I – lucru în echipă</w:t>
            </w:r>
            <w:r>
              <w:rPr>
                <w:noProof/>
                <w:webHidden/>
              </w:rPr>
              <w:tab/>
            </w:r>
            <w:r>
              <w:rPr>
                <w:noProof/>
                <w:webHidden/>
              </w:rPr>
              <w:fldChar w:fldCharType="begin"/>
            </w:r>
            <w:r>
              <w:rPr>
                <w:noProof/>
                <w:webHidden/>
              </w:rPr>
              <w:instrText xml:space="preserve"> PAGEREF _Toc228550933 \h </w:instrText>
            </w:r>
            <w:r>
              <w:rPr>
                <w:noProof/>
                <w:webHidden/>
              </w:rPr>
            </w:r>
            <w:r>
              <w:rPr>
                <w:noProof/>
                <w:webHidden/>
              </w:rPr>
              <w:fldChar w:fldCharType="separate"/>
            </w:r>
            <w:r>
              <w:rPr>
                <w:noProof/>
                <w:webHidden/>
              </w:rPr>
              <w:t>3</w:t>
            </w:r>
            <w:r>
              <w:rPr>
                <w:noProof/>
                <w:webHidden/>
              </w:rPr>
              <w:fldChar w:fldCharType="end"/>
            </w:r>
          </w:hyperlink>
        </w:p>
        <w:p w14:paraId="63B48F20" w14:textId="77777777" w:rsidR="004600F3" w:rsidRDefault="004600F3">
          <w:pPr>
            <w:pStyle w:val="TOC2"/>
            <w:rPr>
              <w:rFonts w:asciiTheme="minorHAnsi" w:eastAsiaTheme="minorEastAsia" w:hAnsiTheme="minorHAnsi"/>
              <w:noProof/>
              <w:sz w:val="22"/>
              <w:lang w:eastAsia="ro-RO"/>
            </w:rPr>
          </w:pPr>
          <w:hyperlink w:anchor="_Toc228550934" w:history="1">
            <w:r w:rsidRPr="00947CFB">
              <w:rPr>
                <w:rStyle w:val="Hyperlink"/>
                <w:noProof/>
                <w:lang w:val="en-US"/>
              </w:rPr>
              <w:t>1. Diagrama de clase</w:t>
            </w:r>
            <w:r>
              <w:rPr>
                <w:noProof/>
                <w:webHidden/>
              </w:rPr>
              <w:tab/>
            </w:r>
            <w:r>
              <w:rPr>
                <w:noProof/>
                <w:webHidden/>
              </w:rPr>
              <w:fldChar w:fldCharType="begin"/>
            </w:r>
            <w:r>
              <w:rPr>
                <w:noProof/>
                <w:webHidden/>
              </w:rPr>
              <w:instrText xml:space="preserve"> PAGEREF _Toc228550934 \h </w:instrText>
            </w:r>
            <w:r>
              <w:rPr>
                <w:noProof/>
                <w:webHidden/>
              </w:rPr>
            </w:r>
            <w:r>
              <w:rPr>
                <w:noProof/>
                <w:webHidden/>
              </w:rPr>
              <w:fldChar w:fldCharType="separate"/>
            </w:r>
            <w:r>
              <w:rPr>
                <w:noProof/>
                <w:webHidden/>
              </w:rPr>
              <w:t>3</w:t>
            </w:r>
            <w:r>
              <w:rPr>
                <w:noProof/>
                <w:webHidden/>
              </w:rPr>
              <w:fldChar w:fldCharType="end"/>
            </w:r>
          </w:hyperlink>
        </w:p>
        <w:p w14:paraId="20E3AB46" w14:textId="77777777" w:rsidR="004600F3" w:rsidRDefault="004600F3">
          <w:pPr>
            <w:pStyle w:val="TOC2"/>
            <w:rPr>
              <w:rFonts w:asciiTheme="minorHAnsi" w:eastAsiaTheme="minorEastAsia" w:hAnsiTheme="minorHAnsi"/>
              <w:noProof/>
              <w:sz w:val="22"/>
              <w:lang w:eastAsia="ro-RO"/>
            </w:rPr>
          </w:pPr>
          <w:hyperlink w:anchor="_Toc228550935" w:history="1">
            <w:r w:rsidRPr="00947CFB">
              <w:rPr>
                <w:rStyle w:val="Hyperlink"/>
                <w:noProof/>
              </w:rPr>
              <w:t>2. Diagrama cazurilor de utilizare</w:t>
            </w:r>
            <w:r>
              <w:rPr>
                <w:noProof/>
                <w:webHidden/>
              </w:rPr>
              <w:tab/>
            </w:r>
            <w:r>
              <w:rPr>
                <w:noProof/>
                <w:webHidden/>
              </w:rPr>
              <w:fldChar w:fldCharType="begin"/>
            </w:r>
            <w:r>
              <w:rPr>
                <w:noProof/>
                <w:webHidden/>
              </w:rPr>
              <w:instrText xml:space="preserve"> PAGEREF _Toc228550935 \h </w:instrText>
            </w:r>
            <w:r>
              <w:rPr>
                <w:noProof/>
                <w:webHidden/>
              </w:rPr>
            </w:r>
            <w:r>
              <w:rPr>
                <w:noProof/>
                <w:webHidden/>
              </w:rPr>
              <w:fldChar w:fldCharType="separate"/>
            </w:r>
            <w:r>
              <w:rPr>
                <w:noProof/>
                <w:webHidden/>
              </w:rPr>
              <w:t>4</w:t>
            </w:r>
            <w:r>
              <w:rPr>
                <w:noProof/>
                <w:webHidden/>
              </w:rPr>
              <w:fldChar w:fldCharType="end"/>
            </w:r>
          </w:hyperlink>
        </w:p>
        <w:p w14:paraId="592E5E71" w14:textId="77777777" w:rsidR="004600F3" w:rsidRDefault="004600F3">
          <w:pPr>
            <w:pStyle w:val="TOC1"/>
            <w:rPr>
              <w:rFonts w:asciiTheme="minorHAnsi" w:eastAsiaTheme="minorEastAsia" w:hAnsiTheme="minorHAnsi"/>
              <w:noProof/>
              <w:sz w:val="22"/>
              <w:lang w:eastAsia="ro-RO"/>
            </w:rPr>
          </w:pPr>
          <w:hyperlink w:anchor="_Toc228550936" w:history="1">
            <w:r w:rsidRPr="00947CFB">
              <w:rPr>
                <w:rStyle w:val="Hyperlink"/>
                <w:noProof/>
              </w:rPr>
              <w:t>Partea a II-a – Lucru individual</w:t>
            </w:r>
            <w:r>
              <w:rPr>
                <w:noProof/>
                <w:webHidden/>
              </w:rPr>
              <w:tab/>
            </w:r>
            <w:r>
              <w:rPr>
                <w:noProof/>
                <w:webHidden/>
              </w:rPr>
              <w:fldChar w:fldCharType="begin"/>
            </w:r>
            <w:r>
              <w:rPr>
                <w:noProof/>
                <w:webHidden/>
              </w:rPr>
              <w:instrText xml:space="preserve"> PAGEREF _Toc228550936 \h </w:instrText>
            </w:r>
            <w:r>
              <w:rPr>
                <w:noProof/>
                <w:webHidden/>
              </w:rPr>
            </w:r>
            <w:r>
              <w:rPr>
                <w:noProof/>
                <w:webHidden/>
              </w:rPr>
              <w:fldChar w:fldCharType="separate"/>
            </w:r>
            <w:r>
              <w:rPr>
                <w:noProof/>
                <w:webHidden/>
              </w:rPr>
              <w:t>5</w:t>
            </w:r>
            <w:r>
              <w:rPr>
                <w:noProof/>
                <w:webHidden/>
              </w:rPr>
              <w:fldChar w:fldCharType="end"/>
            </w:r>
          </w:hyperlink>
        </w:p>
        <w:p w14:paraId="62E9EFDD" w14:textId="77777777" w:rsidR="004600F3" w:rsidRDefault="004600F3">
          <w:pPr>
            <w:pStyle w:val="TOC2"/>
            <w:rPr>
              <w:rFonts w:asciiTheme="minorHAnsi" w:eastAsiaTheme="minorEastAsia" w:hAnsiTheme="minorHAnsi"/>
              <w:noProof/>
              <w:sz w:val="22"/>
              <w:lang w:eastAsia="ro-RO"/>
            </w:rPr>
          </w:pPr>
          <w:hyperlink w:anchor="_Toc228550937" w:history="1">
            <w:r w:rsidRPr="00947CFB">
              <w:rPr>
                <w:rStyle w:val="Hyperlink"/>
                <w:noProof/>
              </w:rPr>
              <w:t>1. Diagrama de activități a Mariei – Preparing order</w:t>
            </w:r>
            <w:r>
              <w:rPr>
                <w:noProof/>
                <w:webHidden/>
              </w:rPr>
              <w:tab/>
            </w:r>
            <w:r>
              <w:rPr>
                <w:noProof/>
                <w:webHidden/>
              </w:rPr>
              <w:fldChar w:fldCharType="begin"/>
            </w:r>
            <w:r>
              <w:rPr>
                <w:noProof/>
                <w:webHidden/>
              </w:rPr>
              <w:instrText xml:space="preserve"> PAGEREF _Toc228550937 \h </w:instrText>
            </w:r>
            <w:r>
              <w:rPr>
                <w:noProof/>
                <w:webHidden/>
              </w:rPr>
            </w:r>
            <w:r>
              <w:rPr>
                <w:noProof/>
                <w:webHidden/>
              </w:rPr>
              <w:fldChar w:fldCharType="separate"/>
            </w:r>
            <w:r>
              <w:rPr>
                <w:noProof/>
                <w:webHidden/>
              </w:rPr>
              <w:t>5</w:t>
            </w:r>
            <w:r>
              <w:rPr>
                <w:noProof/>
                <w:webHidden/>
              </w:rPr>
              <w:fldChar w:fldCharType="end"/>
            </w:r>
          </w:hyperlink>
        </w:p>
        <w:p w14:paraId="43A3D0D2" w14:textId="77777777" w:rsidR="004600F3" w:rsidRDefault="004600F3">
          <w:pPr>
            <w:pStyle w:val="TOC3"/>
            <w:rPr>
              <w:rFonts w:asciiTheme="minorHAnsi" w:eastAsiaTheme="minorEastAsia" w:hAnsiTheme="minorHAnsi"/>
              <w:noProof/>
              <w:sz w:val="22"/>
              <w:lang w:eastAsia="ro-RO"/>
            </w:rPr>
          </w:pPr>
          <w:hyperlink w:anchor="_Toc228550938" w:history="1">
            <w:r w:rsidRPr="00947CFB">
              <w:rPr>
                <w:rStyle w:val="Hyperlink"/>
                <w:noProof/>
              </w:rPr>
              <w:t>1.1 Testul Junit - OrderProcessTest</w:t>
            </w:r>
            <w:r>
              <w:rPr>
                <w:noProof/>
                <w:webHidden/>
              </w:rPr>
              <w:tab/>
            </w:r>
            <w:r>
              <w:rPr>
                <w:noProof/>
                <w:webHidden/>
              </w:rPr>
              <w:fldChar w:fldCharType="begin"/>
            </w:r>
            <w:r>
              <w:rPr>
                <w:noProof/>
                <w:webHidden/>
              </w:rPr>
              <w:instrText xml:space="preserve"> PAGEREF _Toc228550938 \h </w:instrText>
            </w:r>
            <w:r>
              <w:rPr>
                <w:noProof/>
                <w:webHidden/>
              </w:rPr>
            </w:r>
            <w:r>
              <w:rPr>
                <w:noProof/>
                <w:webHidden/>
              </w:rPr>
              <w:fldChar w:fldCharType="separate"/>
            </w:r>
            <w:r>
              <w:rPr>
                <w:noProof/>
                <w:webHidden/>
              </w:rPr>
              <w:t>7</w:t>
            </w:r>
            <w:r>
              <w:rPr>
                <w:noProof/>
                <w:webHidden/>
              </w:rPr>
              <w:fldChar w:fldCharType="end"/>
            </w:r>
          </w:hyperlink>
        </w:p>
        <w:p w14:paraId="7E8ED277" w14:textId="77777777" w:rsidR="004600F3" w:rsidRDefault="004600F3">
          <w:pPr>
            <w:pStyle w:val="TOC2"/>
            <w:rPr>
              <w:rFonts w:asciiTheme="minorHAnsi" w:eastAsiaTheme="minorEastAsia" w:hAnsiTheme="minorHAnsi"/>
              <w:noProof/>
              <w:sz w:val="22"/>
              <w:lang w:eastAsia="ro-RO"/>
            </w:rPr>
          </w:pPr>
          <w:hyperlink w:anchor="_Toc228550939" w:history="1">
            <w:r w:rsidRPr="00947CFB">
              <w:rPr>
                <w:rStyle w:val="Hyperlink"/>
                <w:noProof/>
              </w:rPr>
              <w:t>2. Diagrama de activități a Mădălinei – Delivering order</w:t>
            </w:r>
            <w:r>
              <w:rPr>
                <w:noProof/>
                <w:webHidden/>
              </w:rPr>
              <w:tab/>
            </w:r>
            <w:r>
              <w:rPr>
                <w:noProof/>
                <w:webHidden/>
              </w:rPr>
              <w:fldChar w:fldCharType="begin"/>
            </w:r>
            <w:r>
              <w:rPr>
                <w:noProof/>
                <w:webHidden/>
              </w:rPr>
              <w:instrText xml:space="preserve"> PAGEREF _Toc228550939 \h </w:instrText>
            </w:r>
            <w:r>
              <w:rPr>
                <w:noProof/>
                <w:webHidden/>
              </w:rPr>
            </w:r>
            <w:r>
              <w:rPr>
                <w:noProof/>
                <w:webHidden/>
              </w:rPr>
              <w:fldChar w:fldCharType="separate"/>
            </w:r>
            <w:r>
              <w:rPr>
                <w:noProof/>
                <w:webHidden/>
              </w:rPr>
              <w:t>7</w:t>
            </w:r>
            <w:r>
              <w:rPr>
                <w:noProof/>
                <w:webHidden/>
              </w:rPr>
              <w:fldChar w:fldCharType="end"/>
            </w:r>
          </w:hyperlink>
        </w:p>
        <w:p w14:paraId="482D18B0" w14:textId="77777777" w:rsidR="004600F3" w:rsidRDefault="004600F3">
          <w:pPr>
            <w:pStyle w:val="TOC3"/>
            <w:rPr>
              <w:rFonts w:asciiTheme="minorHAnsi" w:eastAsiaTheme="minorEastAsia" w:hAnsiTheme="minorHAnsi"/>
              <w:noProof/>
              <w:sz w:val="22"/>
              <w:lang w:eastAsia="ro-RO"/>
            </w:rPr>
          </w:pPr>
          <w:hyperlink w:anchor="_Toc228550940" w:history="1">
            <w:r w:rsidRPr="00947CFB">
              <w:rPr>
                <w:rStyle w:val="Hyperlink"/>
                <w:noProof/>
              </w:rPr>
              <w:t>2.1 Testul Junit -</w:t>
            </w:r>
            <w:r>
              <w:rPr>
                <w:noProof/>
                <w:webHidden/>
              </w:rPr>
              <w:tab/>
            </w:r>
            <w:r>
              <w:rPr>
                <w:noProof/>
                <w:webHidden/>
              </w:rPr>
              <w:fldChar w:fldCharType="begin"/>
            </w:r>
            <w:r>
              <w:rPr>
                <w:noProof/>
                <w:webHidden/>
              </w:rPr>
              <w:instrText xml:space="preserve"> PAGEREF _Toc228550940 \h </w:instrText>
            </w:r>
            <w:r>
              <w:rPr>
                <w:noProof/>
                <w:webHidden/>
              </w:rPr>
            </w:r>
            <w:r>
              <w:rPr>
                <w:noProof/>
                <w:webHidden/>
              </w:rPr>
              <w:fldChar w:fldCharType="separate"/>
            </w:r>
            <w:r>
              <w:rPr>
                <w:noProof/>
                <w:webHidden/>
              </w:rPr>
              <w:t>8</w:t>
            </w:r>
            <w:r>
              <w:rPr>
                <w:noProof/>
                <w:webHidden/>
              </w:rPr>
              <w:fldChar w:fldCharType="end"/>
            </w:r>
          </w:hyperlink>
        </w:p>
        <w:p w14:paraId="051902B7" w14:textId="77777777" w:rsidR="004600F3" w:rsidRDefault="004600F3">
          <w:pPr>
            <w:pStyle w:val="TOC2"/>
            <w:rPr>
              <w:rFonts w:asciiTheme="minorHAnsi" w:eastAsiaTheme="minorEastAsia" w:hAnsiTheme="minorHAnsi"/>
              <w:noProof/>
              <w:sz w:val="22"/>
              <w:lang w:eastAsia="ro-RO"/>
            </w:rPr>
          </w:pPr>
          <w:hyperlink w:anchor="_Toc228550941" w:history="1">
            <w:r w:rsidRPr="00947CFB">
              <w:rPr>
                <w:rStyle w:val="Hyperlink"/>
                <w:noProof/>
              </w:rPr>
              <w:t>3. Diagrama de stare a Mădălinei</w:t>
            </w:r>
            <w:r>
              <w:rPr>
                <w:noProof/>
                <w:webHidden/>
              </w:rPr>
              <w:tab/>
            </w:r>
            <w:r>
              <w:rPr>
                <w:noProof/>
                <w:webHidden/>
              </w:rPr>
              <w:fldChar w:fldCharType="begin"/>
            </w:r>
            <w:r>
              <w:rPr>
                <w:noProof/>
                <w:webHidden/>
              </w:rPr>
              <w:instrText xml:space="preserve"> PAGEREF _Toc228550941 \h </w:instrText>
            </w:r>
            <w:r>
              <w:rPr>
                <w:noProof/>
                <w:webHidden/>
              </w:rPr>
            </w:r>
            <w:r>
              <w:rPr>
                <w:noProof/>
                <w:webHidden/>
              </w:rPr>
              <w:fldChar w:fldCharType="separate"/>
            </w:r>
            <w:r>
              <w:rPr>
                <w:noProof/>
                <w:webHidden/>
              </w:rPr>
              <w:t>9</w:t>
            </w:r>
            <w:r>
              <w:rPr>
                <w:noProof/>
                <w:webHidden/>
              </w:rPr>
              <w:fldChar w:fldCharType="end"/>
            </w:r>
          </w:hyperlink>
        </w:p>
        <w:p w14:paraId="2B89D3BD" w14:textId="77777777" w:rsidR="004600F3" w:rsidRDefault="004600F3">
          <w:pPr>
            <w:pStyle w:val="TOC2"/>
            <w:rPr>
              <w:rFonts w:asciiTheme="minorHAnsi" w:eastAsiaTheme="minorEastAsia" w:hAnsiTheme="minorHAnsi"/>
              <w:noProof/>
              <w:sz w:val="22"/>
              <w:lang w:eastAsia="ro-RO"/>
            </w:rPr>
          </w:pPr>
          <w:hyperlink w:anchor="_Toc228550942" w:history="1">
            <w:r w:rsidRPr="00947CFB">
              <w:rPr>
                <w:rStyle w:val="Hyperlink"/>
                <w:noProof/>
              </w:rPr>
              <w:t>4. Diagrama secvențială a Mariei</w:t>
            </w:r>
            <w:r>
              <w:rPr>
                <w:noProof/>
                <w:webHidden/>
              </w:rPr>
              <w:tab/>
            </w:r>
            <w:r>
              <w:rPr>
                <w:noProof/>
                <w:webHidden/>
              </w:rPr>
              <w:fldChar w:fldCharType="begin"/>
            </w:r>
            <w:r>
              <w:rPr>
                <w:noProof/>
                <w:webHidden/>
              </w:rPr>
              <w:instrText xml:space="preserve"> PAGEREF _Toc228550942 \h </w:instrText>
            </w:r>
            <w:r>
              <w:rPr>
                <w:noProof/>
                <w:webHidden/>
              </w:rPr>
            </w:r>
            <w:r>
              <w:rPr>
                <w:noProof/>
                <w:webHidden/>
              </w:rPr>
              <w:fldChar w:fldCharType="separate"/>
            </w:r>
            <w:r>
              <w:rPr>
                <w:noProof/>
                <w:webHidden/>
              </w:rPr>
              <w:t>9</w:t>
            </w:r>
            <w:r>
              <w:rPr>
                <w:noProof/>
                <w:webHidden/>
              </w:rPr>
              <w:fldChar w:fldCharType="end"/>
            </w:r>
          </w:hyperlink>
        </w:p>
        <w:p w14:paraId="618CC868" w14:textId="77777777" w:rsidR="004600F3" w:rsidRDefault="004600F3">
          <w:pPr>
            <w:pStyle w:val="TOC1"/>
            <w:rPr>
              <w:rFonts w:asciiTheme="minorHAnsi" w:eastAsiaTheme="minorEastAsia" w:hAnsiTheme="minorHAnsi"/>
              <w:noProof/>
              <w:sz w:val="22"/>
              <w:lang w:eastAsia="ro-RO"/>
            </w:rPr>
          </w:pPr>
          <w:hyperlink w:anchor="_Toc228550943" w:history="1">
            <w:r w:rsidRPr="00947CFB">
              <w:rPr>
                <w:rStyle w:val="Hyperlink"/>
                <w:noProof/>
              </w:rPr>
              <w:t>Bibliografie</w:t>
            </w:r>
            <w:r>
              <w:rPr>
                <w:noProof/>
                <w:webHidden/>
              </w:rPr>
              <w:tab/>
            </w:r>
            <w:r>
              <w:rPr>
                <w:noProof/>
                <w:webHidden/>
              </w:rPr>
              <w:fldChar w:fldCharType="begin"/>
            </w:r>
            <w:r>
              <w:rPr>
                <w:noProof/>
                <w:webHidden/>
              </w:rPr>
              <w:instrText xml:space="preserve"> PAGEREF _Toc228550943 \h </w:instrText>
            </w:r>
            <w:r>
              <w:rPr>
                <w:noProof/>
                <w:webHidden/>
              </w:rPr>
            </w:r>
            <w:r>
              <w:rPr>
                <w:noProof/>
                <w:webHidden/>
              </w:rPr>
              <w:fldChar w:fldCharType="separate"/>
            </w:r>
            <w:r>
              <w:rPr>
                <w:noProof/>
                <w:webHidden/>
              </w:rPr>
              <w:t>11</w:t>
            </w:r>
            <w:r>
              <w:rPr>
                <w:noProof/>
                <w:webHidden/>
              </w:rPr>
              <w:fldChar w:fldCharType="end"/>
            </w:r>
          </w:hyperlink>
        </w:p>
        <w:p w14:paraId="70F13A4F" w14:textId="77777777" w:rsidR="00C07FAD" w:rsidRPr="00934B5F" w:rsidRDefault="00C07FAD" w:rsidP="00C07FAD">
          <w:r w:rsidRPr="00934B5F">
            <w:rPr>
              <w:b/>
              <w:color w:val="000000" w:themeColor="text1"/>
            </w:rPr>
            <w:fldChar w:fldCharType="end"/>
          </w:r>
        </w:p>
      </w:sdtContent>
    </w:sdt>
    <w:p w14:paraId="7156E48E" w14:textId="77777777" w:rsidR="00C07FAD" w:rsidRDefault="00C07FAD" w:rsidP="00C07FAD"/>
    <w:p w14:paraId="2D8AFF2B" w14:textId="77777777" w:rsidR="00C07FAD" w:rsidRDefault="00C07FAD" w:rsidP="00C07FAD"/>
    <w:p w14:paraId="486BD788" w14:textId="77777777" w:rsidR="00C07FAD" w:rsidRDefault="00C07FAD" w:rsidP="00C07FAD"/>
    <w:p w14:paraId="6C385E1C" w14:textId="77777777" w:rsidR="00C07FAD" w:rsidRDefault="00C07FAD" w:rsidP="00C07FAD"/>
    <w:p w14:paraId="497F52FB" w14:textId="77777777" w:rsidR="00C07FAD" w:rsidRDefault="00C07FAD" w:rsidP="00C07FAD"/>
    <w:p w14:paraId="349F35EF" w14:textId="77777777" w:rsidR="00C07FAD" w:rsidRDefault="00C07FAD" w:rsidP="00C07FAD"/>
    <w:p w14:paraId="5AE4E7FE" w14:textId="77777777" w:rsidR="00C07FAD" w:rsidRDefault="00C07FAD" w:rsidP="00C07FAD"/>
    <w:p w14:paraId="1AA4D0C5" w14:textId="77777777" w:rsidR="00C07FAD" w:rsidRDefault="00C07FAD" w:rsidP="00C07FAD"/>
    <w:p w14:paraId="3FE9D2B5" w14:textId="77777777" w:rsidR="00C07FAD" w:rsidRDefault="00C07FAD" w:rsidP="00C07FAD"/>
    <w:p w14:paraId="08454BFD" w14:textId="77777777" w:rsidR="00C07FAD" w:rsidRDefault="00C07FAD" w:rsidP="00C07FAD"/>
    <w:p w14:paraId="6580E167" w14:textId="77777777" w:rsidR="00C07FAD" w:rsidRDefault="00C07FAD" w:rsidP="00C07FAD"/>
    <w:p w14:paraId="1C542AF9" w14:textId="77777777" w:rsidR="00C07FAD" w:rsidRDefault="00C07FAD" w:rsidP="00C07FAD"/>
    <w:p w14:paraId="64016447" w14:textId="77777777" w:rsidR="004600F3" w:rsidRDefault="004600F3" w:rsidP="00C07FAD">
      <w:pPr>
        <w:pStyle w:val="Heading1"/>
      </w:pPr>
    </w:p>
    <w:p w14:paraId="2470DF1F" w14:textId="77777777" w:rsidR="00C07FAD" w:rsidRDefault="00C07FAD" w:rsidP="004600F3">
      <w:pPr>
        <w:pStyle w:val="Heading1"/>
        <w:jc w:val="center"/>
      </w:pPr>
      <w:bookmarkStart w:id="0" w:name="_Toc228550932"/>
      <w:r>
        <w:lastRenderedPageBreak/>
        <w:t>Tema</w:t>
      </w:r>
      <w:bookmarkEnd w:id="0"/>
    </w:p>
    <w:p w14:paraId="192C6E3F" w14:textId="77777777" w:rsidR="004600F3" w:rsidRDefault="004600F3" w:rsidP="00C07FAD">
      <w:pPr>
        <w:rPr>
          <w:lang w:val="en-US"/>
        </w:rPr>
      </w:pPr>
    </w:p>
    <w:p w14:paraId="588E3363" w14:textId="77777777" w:rsidR="00C07FAD" w:rsidRDefault="00B02592" w:rsidP="00C07FAD">
      <w:r>
        <w:rPr>
          <w:lang w:val="en-US"/>
        </w:rPr>
        <w:tab/>
        <w:t xml:space="preserve">Proiectul nostru este concentrat asupra unui sistem de gestiune pentru un magazin online de bijuterii handmade, pe care noi l-am denumit YoLa. </w:t>
      </w:r>
      <w:r>
        <w:rPr>
          <w:rStyle w:val="citation-367"/>
        </w:rPr>
        <w:t>Sistemul permite utilizatorilor să se logheze, să se delogheze de pe site și să întreprindă diverse activități. Clienții pot plasa comenzi, administratorii pot gestiona stocurile și produsele, iar curierii pot alege comenzi pentru care să asigure livrarea și colectarea plăților</w:t>
      </w:r>
      <w:r>
        <w:t>.</w:t>
      </w:r>
    </w:p>
    <w:p w14:paraId="62564843" w14:textId="77777777" w:rsidR="004600F3" w:rsidRDefault="004600F3" w:rsidP="00B02592">
      <w:pPr>
        <w:pStyle w:val="Heading1"/>
        <w:rPr>
          <w:b w:val="0"/>
          <w:sz w:val="24"/>
        </w:rPr>
      </w:pPr>
    </w:p>
    <w:p w14:paraId="231F1060" w14:textId="77777777" w:rsidR="004600F3" w:rsidRPr="004600F3" w:rsidRDefault="004600F3" w:rsidP="004600F3"/>
    <w:p w14:paraId="79C40B23" w14:textId="77777777" w:rsidR="00B02592" w:rsidRDefault="00B02592" w:rsidP="004600F3">
      <w:pPr>
        <w:pStyle w:val="Heading1"/>
        <w:jc w:val="center"/>
        <w:rPr>
          <w:lang w:val="en-US"/>
        </w:rPr>
      </w:pPr>
      <w:bookmarkStart w:id="1" w:name="_Toc228550933"/>
      <w:r>
        <w:rPr>
          <w:lang w:val="en-US"/>
        </w:rPr>
        <w:t>Partea I – lucru în echipă</w:t>
      </w:r>
      <w:bookmarkEnd w:id="1"/>
    </w:p>
    <w:p w14:paraId="70EC3CDE" w14:textId="77777777" w:rsidR="004600F3" w:rsidRPr="004600F3" w:rsidRDefault="004600F3" w:rsidP="004600F3">
      <w:pPr>
        <w:rPr>
          <w:lang w:val="en-US"/>
        </w:rPr>
      </w:pPr>
    </w:p>
    <w:p w14:paraId="31E7F3EE" w14:textId="77777777" w:rsidR="00B02592" w:rsidRDefault="006033E1" w:rsidP="00B02592">
      <w:r>
        <w:rPr>
          <w:rStyle w:val="citation-366"/>
        </w:rPr>
        <w:tab/>
      </w:r>
      <w:r w:rsidR="00B02592">
        <w:rPr>
          <w:rStyle w:val="citation-366"/>
        </w:rPr>
        <w:t>Această secțiune cuprinde elementele realizate în echipă, adică diagrama de clase și diagrama cazurilor de utilizare</w:t>
      </w:r>
      <w:r w:rsidR="00B02592">
        <w:t>:</w:t>
      </w:r>
    </w:p>
    <w:p w14:paraId="2A85BEDD" w14:textId="77777777" w:rsidR="006033E1" w:rsidRDefault="006033E1" w:rsidP="00B02592"/>
    <w:p w14:paraId="67F7F01C" w14:textId="77777777" w:rsidR="00B02592" w:rsidRDefault="00B02592" w:rsidP="00B02592">
      <w:pPr>
        <w:pStyle w:val="Heading2"/>
        <w:rPr>
          <w:lang w:val="en-US"/>
        </w:rPr>
      </w:pPr>
      <w:r>
        <w:rPr>
          <w:lang w:val="en-US"/>
        </w:rPr>
        <w:tab/>
      </w:r>
      <w:bookmarkStart w:id="2" w:name="_Toc228550934"/>
      <w:r>
        <w:rPr>
          <w:lang w:val="en-US"/>
        </w:rPr>
        <w:t>1. Diagrama de clase</w:t>
      </w:r>
      <w:bookmarkEnd w:id="2"/>
    </w:p>
    <w:p w14:paraId="2DC35B7B" w14:textId="77777777" w:rsidR="00B02592" w:rsidRPr="00B02592" w:rsidRDefault="006033E1" w:rsidP="00B02592">
      <w:pPr>
        <w:pStyle w:val="NormalWeb"/>
        <w:rPr>
          <w:rFonts w:ascii="Verdana" w:hAnsi="Verdana"/>
        </w:rPr>
      </w:pPr>
      <w:r>
        <w:rPr>
          <w:rStyle w:val="citation-365"/>
          <w:rFonts w:ascii="Verdana" w:eastAsiaTheme="majorEastAsia" w:hAnsi="Verdana"/>
        </w:rPr>
        <w:tab/>
      </w:r>
      <w:r w:rsidR="00B02592" w:rsidRPr="00B02592">
        <w:rPr>
          <w:rStyle w:val="citation-365"/>
          <w:rFonts w:ascii="Verdana" w:eastAsiaTheme="majorEastAsia" w:hAnsi="Verdana"/>
        </w:rPr>
        <w:t>Diagrama de clase definește structura sistemului</w:t>
      </w:r>
      <w:r w:rsidR="00B02592">
        <w:rPr>
          <w:rStyle w:val="citation-365"/>
          <w:rFonts w:ascii="Verdana" w:eastAsiaTheme="majorEastAsia" w:hAnsi="Verdana"/>
        </w:rPr>
        <w:t xml:space="preserve"> nostru</w:t>
      </w:r>
      <w:r w:rsidR="00B02592" w:rsidRPr="00B02592">
        <w:rPr>
          <w:rStyle w:val="citation-365"/>
          <w:rFonts w:ascii="Verdana" w:eastAsiaTheme="majorEastAsia" w:hAnsi="Verdana"/>
        </w:rPr>
        <w:t xml:space="preserve"> și include următoarele elemente cheie</w:t>
      </w:r>
      <w:r w:rsidR="00B02592" w:rsidRPr="00B02592">
        <w:rPr>
          <w:rFonts w:ascii="Verdana" w:hAnsi="Verdana"/>
        </w:rPr>
        <w:t xml:space="preserve">: </w:t>
      </w:r>
    </w:p>
    <w:p w14:paraId="3A995A72" w14:textId="77777777" w:rsidR="00B02592" w:rsidRPr="00B02592" w:rsidRDefault="00B02592" w:rsidP="004600F3">
      <w:pPr>
        <w:pStyle w:val="NormalWeb"/>
        <w:numPr>
          <w:ilvl w:val="0"/>
          <w:numId w:val="5"/>
        </w:numPr>
        <w:rPr>
          <w:rFonts w:ascii="Verdana" w:hAnsi="Verdana"/>
        </w:rPr>
      </w:pPr>
      <w:r>
        <w:rPr>
          <w:rStyle w:val="citation-364"/>
          <w:rFonts w:ascii="Verdana" w:eastAsiaTheme="majorEastAsia" w:hAnsi="Verdana"/>
          <w:bCs/>
        </w:rPr>
        <w:t>Relația de generalizare</w:t>
      </w:r>
      <w:r w:rsidRPr="00B02592">
        <w:rPr>
          <w:rStyle w:val="citation-364"/>
          <w:rFonts w:ascii="Verdana" w:eastAsiaTheme="majorEastAsia" w:hAnsi="Verdana"/>
          <w:bCs/>
        </w:rPr>
        <w:t>:</w:t>
      </w:r>
      <w:r>
        <w:rPr>
          <w:rStyle w:val="citation-364"/>
          <w:rFonts w:ascii="Verdana" w:eastAsiaTheme="majorEastAsia" w:hAnsi="Verdana"/>
        </w:rPr>
        <w:t xml:space="preserve"> c</w:t>
      </w:r>
      <w:r w:rsidRPr="00B02592">
        <w:rPr>
          <w:rStyle w:val="citation-364"/>
          <w:rFonts w:ascii="Verdana" w:eastAsiaTheme="majorEastAsia" w:hAnsi="Verdana"/>
        </w:rPr>
        <w:t xml:space="preserve">lasa de bază </w:t>
      </w:r>
      <w:r w:rsidRPr="00B02592">
        <w:rPr>
          <w:rStyle w:val="citation-364"/>
          <w:rFonts w:ascii="Verdana" w:eastAsiaTheme="majorEastAsia" w:hAnsi="Verdana"/>
          <w:i/>
        </w:rPr>
        <w:t>User</w:t>
      </w:r>
      <w:r w:rsidRPr="00B02592">
        <w:rPr>
          <w:rStyle w:val="citation-364"/>
          <w:rFonts w:ascii="Verdana" w:eastAsiaTheme="majorEastAsia" w:hAnsi="Verdana"/>
        </w:rPr>
        <w:t xml:space="preserve"> este extinsă prin </w:t>
      </w:r>
      <w:r w:rsidRPr="00B02592">
        <w:rPr>
          <w:rStyle w:val="citation-364"/>
          <w:rFonts w:ascii="Verdana" w:eastAsiaTheme="majorEastAsia" w:hAnsi="Verdana"/>
          <w:bCs/>
        </w:rPr>
        <w:t>generalizare</w:t>
      </w:r>
      <w:r w:rsidRPr="00B02592">
        <w:rPr>
          <w:rStyle w:val="citation-364"/>
          <w:rFonts w:ascii="Verdana" w:eastAsiaTheme="majorEastAsia" w:hAnsi="Verdana"/>
        </w:rPr>
        <w:t xml:space="preserve"> de clasele </w:t>
      </w:r>
      <w:r w:rsidRPr="00767A26">
        <w:rPr>
          <w:rStyle w:val="citation-364"/>
          <w:rFonts w:ascii="Verdana" w:eastAsiaTheme="majorEastAsia" w:hAnsi="Verdana"/>
          <w:i/>
        </w:rPr>
        <w:t>Customer</w:t>
      </w:r>
      <w:r w:rsidRPr="00B02592">
        <w:rPr>
          <w:rStyle w:val="citation-364"/>
          <w:rFonts w:ascii="Verdana" w:eastAsiaTheme="majorEastAsia" w:hAnsi="Verdana"/>
        </w:rPr>
        <w:t xml:space="preserve">, </w:t>
      </w:r>
      <w:r w:rsidRPr="00767A26">
        <w:rPr>
          <w:rStyle w:val="citation-364"/>
          <w:rFonts w:ascii="Verdana" w:eastAsiaTheme="majorEastAsia" w:hAnsi="Verdana"/>
          <w:i/>
        </w:rPr>
        <w:t>Admin</w:t>
      </w:r>
      <w:r w:rsidRPr="00B02592">
        <w:rPr>
          <w:rStyle w:val="citation-364"/>
          <w:rFonts w:ascii="Verdana" w:eastAsiaTheme="majorEastAsia" w:hAnsi="Verdana"/>
        </w:rPr>
        <w:t xml:space="preserve"> și </w:t>
      </w:r>
      <w:r w:rsidRPr="00767A26">
        <w:rPr>
          <w:rStyle w:val="citation-364"/>
          <w:rFonts w:ascii="Verdana" w:eastAsiaTheme="majorEastAsia" w:hAnsi="Verdana"/>
          <w:i/>
        </w:rPr>
        <w:t>Courier</w:t>
      </w:r>
      <w:r w:rsidRPr="00B02592">
        <w:rPr>
          <w:rFonts w:ascii="Verdana" w:hAnsi="Verdana"/>
        </w:rPr>
        <w:t xml:space="preserve">. </w:t>
      </w:r>
    </w:p>
    <w:p w14:paraId="282F9C4F" w14:textId="77777777" w:rsidR="00B02592" w:rsidRDefault="00B02592" w:rsidP="004600F3">
      <w:pPr>
        <w:pStyle w:val="NormalWeb"/>
        <w:numPr>
          <w:ilvl w:val="0"/>
          <w:numId w:val="5"/>
        </w:numPr>
        <w:rPr>
          <w:rFonts w:ascii="Verdana" w:hAnsi="Verdana"/>
        </w:rPr>
      </w:pPr>
      <w:r w:rsidRPr="00B02592">
        <w:rPr>
          <w:rStyle w:val="citation-363"/>
          <w:rFonts w:ascii="Verdana" w:hAnsi="Verdana"/>
          <w:bCs/>
        </w:rPr>
        <w:t>Relații de compoziție:</w:t>
      </w:r>
      <w:r w:rsidR="00767A26">
        <w:rPr>
          <w:rStyle w:val="citation-363"/>
          <w:rFonts w:ascii="Verdana" w:hAnsi="Verdana"/>
        </w:rPr>
        <w:t xml:space="preserve"> c</w:t>
      </w:r>
      <w:r w:rsidRPr="00B02592">
        <w:rPr>
          <w:rStyle w:val="citation-363"/>
          <w:rFonts w:ascii="Verdana" w:hAnsi="Verdana"/>
        </w:rPr>
        <w:t xml:space="preserve">lasa </w:t>
      </w:r>
      <w:r w:rsidRPr="00B02592">
        <w:rPr>
          <w:rStyle w:val="citation-363"/>
          <w:rFonts w:ascii="Verdana" w:hAnsi="Verdana"/>
          <w:i/>
        </w:rPr>
        <w:t>Order</w:t>
      </w:r>
      <w:r w:rsidRPr="00B02592">
        <w:rPr>
          <w:rStyle w:val="citation-363"/>
          <w:rFonts w:ascii="Verdana" w:hAnsi="Verdana"/>
        </w:rPr>
        <w:t xml:space="preserve"> are o relație de compoziție cu</w:t>
      </w:r>
      <w:r w:rsidR="00767A26">
        <w:rPr>
          <w:rStyle w:val="citation-363"/>
          <w:rFonts w:ascii="Verdana" w:hAnsi="Verdana"/>
        </w:rPr>
        <w:t xml:space="preserve"> clasa</w:t>
      </w:r>
      <w:r w:rsidRPr="00B02592">
        <w:rPr>
          <w:rStyle w:val="citation-363"/>
          <w:rFonts w:ascii="Verdana" w:hAnsi="Verdana"/>
        </w:rPr>
        <w:t xml:space="preserve"> </w:t>
      </w:r>
      <w:r w:rsidRPr="00767A26">
        <w:rPr>
          <w:rStyle w:val="citation-363"/>
          <w:rFonts w:ascii="Verdana" w:hAnsi="Verdana"/>
          <w:i/>
        </w:rPr>
        <w:t>Product</w:t>
      </w:r>
      <w:r w:rsidRPr="00B02592">
        <w:rPr>
          <w:rStyle w:val="citation-363"/>
          <w:rFonts w:ascii="Verdana" w:hAnsi="Verdana"/>
        </w:rPr>
        <w:t>, gestionând o colecție de tip Map&lt;Product, Integer&gt; pentru produse și cantități</w:t>
      </w:r>
      <w:r w:rsidRPr="00B02592">
        <w:rPr>
          <w:rFonts w:ascii="Verdana" w:hAnsi="Verdana"/>
        </w:rPr>
        <w:t xml:space="preserve">. </w:t>
      </w:r>
    </w:p>
    <w:p w14:paraId="458C54D2" w14:textId="77777777" w:rsidR="00767A26" w:rsidRPr="00B02592" w:rsidRDefault="00767A26" w:rsidP="004600F3">
      <w:pPr>
        <w:pStyle w:val="NormalWeb"/>
        <w:numPr>
          <w:ilvl w:val="0"/>
          <w:numId w:val="5"/>
        </w:numPr>
        <w:rPr>
          <w:rFonts w:ascii="Verdana" w:hAnsi="Verdana"/>
        </w:rPr>
      </w:pPr>
      <w:r>
        <w:rPr>
          <w:rFonts w:ascii="Verdana" w:hAnsi="Verdana"/>
        </w:rPr>
        <w:t xml:space="preserve">Relații de asociere: fiecare obiect din clasa </w:t>
      </w:r>
      <w:r>
        <w:rPr>
          <w:rFonts w:ascii="Verdana" w:hAnsi="Verdana"/>
          <w:i/>
        </w:rPr>
        <w:t>Customer</w:t>
      </w:r>
      <w:r>
        <w:rPr>
          <w:rFonts w:ascii="Verdana" w:hAnsi="Verdana"/>
        </w:rPr>
        <w:t xml:space="preserve">, clasa </w:t>
      </w:r>
      <w:r>
        <w:rPr>
          <w:rFonts w:ascii="Verdana" w:hAnsi="Verdana"/>
          <w:i/>
        </w:rPr>
        <w:t xml:space="preserve">Admin </w:t>
      </w:r>
      <w:r>
        <w:rPr>
          <w:rFonts w:ascii="Verdana" w:hAnsi="Verdana"/>
        </w:rPr>
        <w:t xml:space="preserve">sau din clasa </w:t>
      </w:r>
      <w:r w:rsidRPr="00767A26">
        <w:rPr>
          <w:rFonts w:ascii="Verdana" w:hAnsi="Verdana"/>
          <w:i/>
        </w:rPr>
        <w:t>Courier</w:t>
      </w:r>
      <w:r>
        <w:rPr>
          <w:rFonts w:ascii="Verdana" w:hAnsi="Verdana"/>
        </w:rPr>
        <w:t xml:space="preserve"> poate avea asociat un obiect din clasa </w:t>
      </w:r>
      <w:r>
        <w:rPr>
          <w:rFonts w:ascii="Verdana" w:hAnsi="Verdana"/>
          <w:i/>
        </w:rPr>
        <w:t>Order</w:t>
      </w:r>
      <w:r>
        <w:rPr>
          <w:rFonts w:ascii="Verdana" w:hAnsi="Verdana"/>
        </w:rPr>
        <w:t>, în diverse scopuri.</w:t>
      </w:r>
    </w:p>
    <w:p w14:paraId="339ED920" w14:textId="77777777" w:rsidR="00767A26" w:rsidRDefault="00B02592" w:rsidP="004600F3">
      <w:pPr>
        <w:pStyle w:val="NormalWeb"/>
        <w:numPr>
          <w:ilvl w:val="0"/>
          <w:numId w:val="5"/>
        </w:numPr>
        <w:rPr>
          <w:rFonts w:ascii="Verdana" w:hAnsi="Verdana"/>
        </w:rPr>
      </w:pPr>
      <w:r w:rsidRPr="00B02592">
        <w:rPr>
          <w:rStyle w:val="citation-362"/>
          <w:rFonts w:ascii="Verdana" w:hAnsi="Verdana"/>
          <w:bCs/>
        </w:rPr>
        <w:t>Enumerări:</w:t>
      </w:r>
      <w:r w:rsidR="00767A26">
        <w:rPr>
          <w:rStyle w:val="citation-362"/>
          <w:rFonts w:ascii="Verdana" w:hAnsi="Verdana"/>
        </w:rPr>
        <w:t xml:space="preserve"> u</w:t>
      </w:r>
      <w:r w:rsidRPr="00B02592">
        <w:rPr>
          <w:rStyle w:val="citation-362"/>
          <w:rFonts w:ascii="Verdana" w:hAnsi="Verdana"/>
        </w:rPr>
        <w:t xml:space="preserve">tilizarea </w:t>
      </w:r>
      <w:r w:rsidRPr="00767A26">
        <w:rPr>
          <w:rStyle w:val="citation-362"/>
          <w:rFonts w:ascii="Verdana" w:hAnsi="Verdana"/>
          <w:i/>
        </w:rPr>
        <w:t>NumeProd</w:t>
      </w:r>
      <w:r w:rsidRPr="00B02592">
        <w:rPr>
          <w:rStyle w:val="citation-362"/>
          <w:rFonts w:ascii="Verdana" w:hAnsi="Verdana"/>
        </w:rPr>
        <w:t xml:space="preserve"> pentru a restric</w:t>
      </w:r>
      <w:r w:rsidR="00767A26">
        <w:rPr>
          <w:rStyle w:val="citation-362"/>
          <w:rFonts w:ascii="Verdana" w:hAnsi="Verdana"/>
        </w:rPr>
        <w:t>ționa tipurile de bijuterii (Brățară, Cercei, Lănțișor, Talisman, Coroniță</w:t>
      </w:r>
      <w:r w:rsidRPr="00B02592">
        <w:rPr>
          <w:rStyle w:val="citation-362"/>
          <w:rFonts w:ascii="Verdana" w:hAnsi="Verdana"/>
        </w:rPr>
        <w:t>)</w:t>
      </w:r>
      <w:r w:rsidRPr="00B02592">
        <w:rPr>
          <w:rFonts w:ascii="Verdana" w:hAnsi="Verdana"/>
        </w:rPr>
        <w:t>.</w:t>
      </w:r>
    </w:p>
    <w:p w14:paraId="6FFC7C7C" w14:textId="77777777" w:rsidR="00767A26" w:rsidRDefault="00767A26" w:rsidP="00767A26">
      <w:pPr>
        <w:pStyle w:val="NormalWeb"/>
        <w:rPr>
          <w:rFonts w:ascii="Verdana" w:hAnsi="Verdana"/>
        </w:rPr>
      </w:pPr>
    </w:p>
    <w:p w14:paraId="44409569" w14:textId="77777777" w:rsidR="00767A26" w:rsidRDefault="00767A26" w:rsidP="00767A26">
      <w:pPr>
        <w:pStyle w:val="NormalWeb"/>
        <w:rPr>
          <w:rFonts w:ascii="Verdana" w:hAnsi="Verdana"/>
        </w:rPr>
      </w:pPr>
      <w:r>
        <w:rPr>
          <w:noProof/>
        </w:rPr>
        <w:lastRenderedPageBreak/>
        <w:drawing>
          <wp:inline distT="0" distB="0" distL="0" distR="0" wp14:anchorId="30CB3A32" wp14:editId="7F846641">
            <wp:extent cx="6120130" cy="4064036"/>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6120130" cy="4064036"/>
                    </a:xfrm>
                    <a:prstGeom prst="rect">
                      <a:avLst/>
                    </a:prstGeom>
                    <a:noFill/>
                    <a:ln w="9525">
                      <a:noFill/>
                      <a:miter lim="800000"/>
                      <a:headEnd/>
                      <a:tailEnd/>
                    </a:ln>
                  </pic:spPr>
                </pic:pic>
              </a:graphicData>
            </a:graphic>
          </wp:inline>
        </w:drawing>
      </w:r>
    </w:p>
    <w:p w14:paraId="7CB0BA6D" w14:textId="77777777" w:rsidR="006033E1" w:rsidRDefault="006033E1" w:rsidP="00767A26">
      <w:pPr>
        <w:pStyle w:val="NormalWeb"/>
        <w:rPr>
          <w:rFonts w:ascii="Verdana" w:hAnsi="Verdana"/>
        </w:rPr>
      </w:pPr>
    </w:p>
    <w:p w14:paraId="22ECED46" w14:textId="77777777" w:rsidR="00767A26" w:rsidRDefault="00767A26" w:rsidP="00767A26">
      <w:pPr>
        <w:pStyle w:val="Heading2"/>
        <w:rPr>
          <w:rFonts w:eastAsiaTheme="minorHAnsi" w:cstheme="minorBidi"/>
          <w:color w:val="auto"/>
          <w:sz w:val="24"/>
          <w:szCs w:val="22"/>
        </w:rPr>
      </w:pPr>
      <w:r>
        <w:tab/>
      </w:r>
      <w:bookmarkStart w:id="3" w:name="_Toc228550935"/>
      <w:r>
        <w:t>2. Diagrama cazurilor de utilizare</w:t>
      </w:r>
      <w:bookmarkEnd w:id="3"/>
    </w:p>
    <w:p w14:paraId="76574BB3" w14:textId="77777777" w:rsidR="00767A26" w:rsidRPr="00767A26" w:rsidRDefault="00767A26" w:rsidP="00767A26"/>
    <w:p w14:paraId="0E0017DA" w14:textId="77777777" w:rsidR="006033E1" w:rsidRDefault="006033E1" w:rsidP="006033E1">
      <w:r>
        <w:tab/>
      </w:r>
      <w:r w:rsidR="00767A26" w:rsidRPr="00767A26">
        <w:t xml:space="preserve">Diagrama </w:t>
      </w:r>
      <w:r w:rsidR="00767A26">
        <w:t xml:space="preserve">cazurilor de utilizare </w:t>
      </w:r>
      <w:r w:rsidR="00767A26" w:rsidRPr="00767A26">
        <w:t>ilustrează interacțiunile dintre actori și sistem</w:t>
      </w:r>
      <w:r w:rsidR="00767A26">
        <w:t xml:space="preserve">. </w:t>
      </w:r>
      <w:r w:rsidR="00767A26" w:rsidRPr="00767A26">
        <w:rPr>
          <w:bCs/>
        </w:rPr>
        <w:t>Customer</w:t>
      </w:r>
      <w:r w:rsidR="00767A26">
        <w:rPr>
          <w:b/>
          <w:bCs/>
        </w:rPr>
        <w:t xml:space="preserve"> </w:t>
      </w:r>
      <w:r w:rsidR="00767A26">
        <w:t>r</w:t>
      </w:r>
      <w:r w:rsidR="00767A26" w:rsidRPr="00767A26">
        <w:t>ealizează acțiuni precum Creating account, Placing order (care include Adding products to cart) și Checking order s</w:t>
      </w:r>
      <w:r>
        <w:t xml:space="preserve">tatus (relație de tip extend). </w:t>
      </w:r>
      <w:r w:rsidR="00767A26" w:rsidRPr="006033E1">
        <w:rPr>
          <w:bCs/>
        </w:rPr>
        <w:t>Admin</w:t>
      </w:r>
      <w:r>
        <w:rPr>
          <w:b/>
          <w:bCs/>
        </w:rPr>
        <w:t xml:space="preserve"> </w:t>
      </w:r>
      <w:r>
        <w:rPr>
          <w:bCs/>
        </w:rPr>
        <w:t>g</w:t>
      </w:r>
      <w:r w:rsidR="00767A26" w:rsidRPr="00767A26">
        <w:t>e</w:t>
      </w:r>
      <w:r>
        <w:t xml:space="preserve">stionează site-ul magazinului prin Adding și </w:t>
      </w:r>
      <w:r w:rsidR="00767A26" w:rsidRPr="00767A26">
        <w:t>Modifying products și Managing users data</w:t>
      </w:r>
      <w:r>
        <w:t xml:space="preserve"> și lucrează hands-on prin </w:t>
      </w:r>
      <w:r w:rsidRPr="00767A26">
        <w:t>Preparing order</w:t>
      </w:r>
      <w:r>
        <w:t>. Curierul i</w:t>
      </w:r>
      <w:r w:rsidR="00767A26" w:rsidRPr="00767A26">
        <w:t>nteracționează cu livrările prin Taking finished order și Delivering order</w:t>
      </w:r>
      <w:r>
        <w:t xml:space="preserve"> și cu clientul prin Taking payment</w:t>
      </w:r>
      <w:r w:rsidR="00767A26" w:rsidRPr="00767A26">
        <w:t xml:space="preserve">. </w:t>
      </w:r>
    </w:p>
    <w:p w14:paraId="349FC968" w14:textId="77777777" w:rsidR="00767A26" w:rsidRDefault="00767A26" w:rsidP="006033E1">
      <w:r>
        <w:rPr>
          <w:noProof/>
          <w:lang w:eastAsia="ro-RO"/>
        </w:rPr>
        <w:lastRenderedPageBreak/>
        <w:drawing>
          <wp:inline distT="0" distB="0" distL="0" distR="0" wp14:anchorId="1553C081" wp14:editId="490CD620">
            <wp:extent cx="6120130" cy="394385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6120130" cy="3943857"/>
                    </a:xfrm>
                    <a:prstGeom prst="rect">
                      <a:avLst/>
                    </a:prstGeom>
                    <a:noFill/>
                    <a:ln w="9525">
                      <a:noFill/>
                      <a:miter lim="800000"/>
                      <a:headEnd/>
                      <a:tailEnd/>
                    </a:ln>
                  </pic:spPr>
                </pic:pic>
              </a:graphicData>
            </a:graphic>
          </wp:inline>
        </w:drawing>
      </w:r>
    </w:p>
    <w:p w14:paraId="70FE71FF" w14:textId="77777777" w:rsidR="004600F3" w:rsidRDefault="004600F3" w:rsidP="006033E1">
      <w:pPr>
        <w:pStyle w:val="Heading1"/>
        <w:rPr>
          <w:b w:val="0"/>
          <w:sz w:val="24"/>
        </w:rPr>
      </w:pPr>
    </w:p>
    <w:p w14:paraId="6C682DF5" w14:textId="77777777" w:rsidR="006033E1" w:rsidRDefault="006033E1" w:rsidP="004600F3">
      <w:pPr>
        <w:pStyle w:val="Heading1"/>
        <w:jc w:val="center"/>
      </w:pPr>
      <w:bookmarkStart w:id="4" w:name="_Toc228550936"/>
      <w:r>
        <w:t>Partea a II-a – Lucru individual</w:t>
      </w:r>
      <w:bookmarkEnd w:id="4"/>
    </w:p>
    <w:p w14:paraId="73B8069D" w14:textId="77777777" w:rsidR="006033E1" w:rsidRDefault="006033E1" w:rsidP="006033E1">
      <w:r>
        <w:rPr>
          <w:rStyle w:val="citation-357"/>
        </w:rPr>
        <w:t>Această secțiune reprezintă contribuția proprie a fiecăreia asupra proiectului, prin diagramele de activități, diagrama de stare și diagrama secvențială</w:t>
      </w:r>
      <w:r>
        <w:t>.</w:t>
      </w:r>
    </w:p>
    <w:p w14:paraId="75E2A38D" w14:textId="77777777" w:rsidR="006033E1" w:rsidRDefault="006033E1" w:rsidP="006033E1"/>
    <w:p w14:paraId="12A9556E" w14:textId="77777777" w:rsidR="006033E1" w:rsidRDefault="006033E1" w:rsidP="006033E1">
      <w:pPr>
        <w:pStyle w:val="Heading2"/>
      </w:pPr>
      <w:r>
        <w:tab/>
      </w:r>
      <w:bookmarkStart w:id="5" w:name="_Toc228550937"/>
      <w:r>
        <w:t>1. Diagrama de activități a Mariei – Preparing order</w:t>
      </w:r>
      <w:bookmarkEnd w:id="5"/>
    </w:p>
    <w:p w14:paraId="053F2485" w14:textId="77777777" w:rsidR="006033E1" w:rsidRDefault="006033E1" w:rsidP="006033E1"/>
    <w:p w14:paraId="6268C7B3" w14:textId="77777777" w:rsidR="006033E1" w:rsidRDefault="00924116" w:rsidP="006033E1">
      <w:r>
        <w:rPr>
          <w:bCs/>
        </w:rPr>
        <w:tab/>
      </w:r>
      <w:r w:rsidR="006033E1">
        <w:rPr>
          <w:bCs/>
        </w:rPr>
        <w:t>Cazul de utilizare pe care l-a ales Maria</w:t>
      </w:r>
      <w:r w:rsidR="00CA36CB">
        <w:rPr>
          <w:bCs/>
        </w:rPr>
        <w:t xml:space="preserve"> pentru diagrama de activități</w:t>
      </w:r>
      <w:r w:rsidR="006033E1">
        <w:rPr>
          <w:bCs/>
        </w:rPr>
        <w:t xml:space="preserve"> a fost </w:t>
      </w:r>
      <w:r w:rsidR="006033E1" w:rsidRPr="006033E1">
        <w:t xml:space="preserve">Preparing order. Diagrama </w:t>
      </w:r>
      <w:r w:rsidR="006033E1">
        <w:t xml:space="preserve">realizată </w:t>
      </w:r>
      <w:r w:rsidR="006033E1" w:rsidRPr="006033E1">
        <w:t>prezintă pașii</w:t>
      </w:r>
      <w:r>
        <w:t xml:space="preserve"> efectuați de a</w:t>
      </w:r>
      <w:r w:rsidR="006033E1">
        <w:t>dmin după ce un c</w:t>
      </w:r>
      <w:r w:rsidR="006033E1" w:rsidRPr="006033E1">
        <w:t xml:space="preserve">lient a plasat o comandă: </w:t>
      </w:r>
    </w:p>
    <w:p w14:paraId="68C1FF82" w14:textId="77777777" w:rsidR="00924116" w:rsidRPr="006033E1" w:rsidRDefault="00924116" w:rsidP="004600F3">
      <w:pPr>
        <w:pStyle w:val="ListParagraph"/>
        <w:numPr>
          <w:ilvl w:val="0"/>
          <w:numId w:val="6"/>
        </w:numPr>
      </w:pPr>
      <w:r>
        <w:t>Plasarea comenzii și asignarea ei către admin.</w:t>
      </w:r>
    </w:p>
    <w:p w14:paraId="75740420" w14:textId="77777777" w:rsidR="006033E1" w:rsidRPr="006033E1" w:rsidRDefault="006033E1" w:rsidP="004600F3">
      <w:pPr>
        <w:numPr>
          <w:ilvl w:val="0"/>
          <w:numId w:val="6"/>
        </w:numPr>
      </w:pPr>
      <w:r w:rsidRPr="006033E1">
        <w:rPr>
          <w:bCs/>
        </w:rPr>
        <w:t>Verificarea stocului (Verifying stock):</w:t>
      </w:r>
      <w:r>
        <w:t xml:space="preserve"> reprezintă un p</w:t>
      </w:r>
      <w:r w:rsidRPr="006033E1">
        <w:t xml:space="preserve">unct de decizie critic în flux. </w:t>
      </w:r>
    </w:p>
    <w:p w14:paraId="7ECF4106" w14:textId="77777777" w:rsidR="006033E1" w:rsidRPr="006033E1" w:rsidRDefault="006033E1" w:rsidP="004600F3">
      <w:pPr>
        <w:numPr>
          <w:ilvl w:val="0"/>
          <w:numId w:val="6"/>
        </w:numPr>
      </w:pPr>
      <w:r w:rsidRPr="006033E1">
        <w:rPr>
          <w:bCs/>
        </w:rPr>
        <w:t>Ramura "Enough stock":</w:t>
      </w:r>
      <w:r>
        <w:t xml:space="preserve"> s</w:t>
      </w:r>
      <w:r w:rsidRPr="006033E1">
        <w:t>e trece la selectarea</w:t>
      </w:r>
      <w:r>
        <w:t xml:space="preserve"> produselor</w:t>
      </w:r>
      <w:r w:rsidRPr="006033E1">
        <w:t>, ambalarea și finalizarea comenzii, urmată de livrare</w:t>
      </w:r>
      <w:r>
        <w:t>a ei de către curier</w:t>
      </w:r>
      <w:r w:rsidRPr="006033E1">
        <w:t xml:space="preserve">. </w:t>
      </w:r>
    </w:p>
    <w:p w14:paraId="6FFE77B1" w14:textId="77777777" w:rsidR="006033E1" w:rsidRPr="006033E1" w:rsidRDefault="006033E1" w:rsidP="004600F3">
      <w:pPr>
        <w:numPr>
          <w:ilvl w:val="0"/>
          <w:numId w:val="6"/>
        </w:numPr>
      </w:pPr>
      <w:r w:rsidRPr="006033E1">
        <w:rPr>
          <w:bCs/>
        </w:rPr>
        <w:t>Ramura "Not enough stock":</w:t>
      </w:r>
      <w:r>
        <w:t xml:space="preserve"> s</w:t>
      </w:r>
      <w:r w:rsidRPr="006033E1">
        <w:t xml:space="preserve">e declanșează simultan procesele de notificare a clientului și cererea de reaprovizionare (Request for supply). </w:t>
      </w:r>
    </w:p>
    <w:p w14:paraId="1042AC87" w14:textId="77777777" w:rsidR="006033E1" w:rsidRDefault="006033E1" w:rsidP="006033E1"/>
    <w:p w14:paraId="68E167D2" w14:textId="77777777" w:rsidR="006033E1" w:rsidRDefault="006033E1" w:rsidP="006033E1">
      <w:r>
        <w:rPr>
          <w:noProof/>
          <w:lang w:eastAsia="ro-RO"/>
        </w:rPr>
        <w:drawing>
          <wp:inline distT="0" distB="0" distL="0" distR="0" wp14:anchorId="0C7F6B7C" wp14:editId="0F4B3011">
            <wp:extent cx="6120130" cy="7381827"/>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6120130" cy="7381827"/>
                    </a:xfrm>
                    <a:prstGeom prst="rect">
                      <a:avLst/>
                    </a:prstGeom>
                    <a:noFill/>
                    <a:ln w="9525">
                      <a:noFill/>
                      <a:miter lim="800000"/>
                      <a:headEnd/>
                      <a:tailEnd/>
                    </a:ln>
                  </pic:spPr>
                </pic:pic>
              </a:graphicData>
            </a:graphic>
          </wp:inline>
        </w:drawing>
      </w:r>
    </w:p>
    <w:p w14:paraId="2A58C6A5" w14:textId="77777777" w:rsidR="002E779E" w:rsidRDefault="002E779E" w:rsidP="006033E1"/>
    <w:p w14:paraId="2AC97C3D" w14:textId="77777777" w:rsidR="002E779E" w:rsidRDefault="002E779E" w:rsidP="006033E1"/>
    <w:p w14:paraId="0EAFF0E7" w14:textId="77777777" w:rsidR="006033E1" w:rsidRDefault="00DE777E" w:rsidP="00DE777E">
      <w:pPr>
        <w:pStyle w:val="Heading3"/>
      </w:pPr>
      <w:r>
        <w:lastRenderedPageBreak/>
        <w:tab/>
      </w:r>
    </w:p>
    <w:p w14:paraId="0EB97F00" w14:textId="77777777" w:rsidR="00DE777E" w:rsidRDefault="00DE777E" w:rsidP="00DE777E">
      <w:pPr>
        <w:pStyle w:val="Heading3"/>
      </w:pPr>
      <w:r>
        <w:tab/>
      </w:r>
      <w:bookmarkStart w:id="6" w:name="_Toc228550938"/>
      <w:r>
        <w:t xml:space="preserve">1.1 Testul Junit - </w:t>
      </w:r>
      <w:r w:rsidRPr="00DE777E">
        <w:t>OrderProcessTest</w:t>
      </w:r>
      <w:bookmarkEnd w:id="6"/>
    </w:p>
    <w:p w14:paraId="7D49D580" w14:textId="77777777" w:rsidR="00DE777E" w:rsidRDefault="00DE777E" w:rsidP="00DE777E"/>
    <w:p w14:paraId="149079AD" w14:textId="77777777" w:rsidR="00DE777E" w:rsidRPr="00DE777E" w:rsidRDefault="00DE777E" w:rsidP="00DE777E">
      <w:r w:rsidRPr="00DE777E">
        <w:t xml:space="preserve">Testul </w:t>
      </w:r>
      <w:r>
        <w:t>realizat de Maria detaliază</w:t>
      </w:r>
      <w:r w:rsidRPr="00DE777E">
        <w:t xml:space="preserve"> scenariul </w:t>
      </w:r>
      <w:r>
        <w:t xml:space="preserve">complex de Preparing Order, prin verificarea </w:t>
      </w:r>
      <w:r w:rsidRPr="00DE777E">
        <w:t>ramificațiile decizionale: dacă stocul este suficient, comanda primește statusul Finished; în caz contrar, statusul devine Cancelled - Notify Customer.</w:t>
      </w:r>
    </w:p>
    <w:p w14:paraId="0598A42A" w14:textId="77777777" w:rsidR="00DE777E" w:rsidRPr="00DE777E" w:rsidRDefault="00DE777E" w:rsidP="004600F3">
      <w:pPr>
        <w:numPr>
          <w:ilvl w:val="0"/>
          <w:numId w:val="8"/>
        </w:numPr>
      </w:pPr>
      <w:r w:rsidRPr="00DE777E">
        <w:rPr>
          <w:bCs/>
        </w:rPr>
        <w:t>Acoperirea seturilor de date:</w:t>
      </w:r>
    </w:p>
    <w:p w14:paraId="4BDE8938" w14:textId="77777777" w:rsidR="00DE777E" w:rsidRPr="00DE777E" w:rsidRDefault="00DE777E" w:rsidP="004600F3">
      <w:pPr>
        <w:numPr>
          <w:ilvl w:val="1"/>
          <w:numId w:val="8"/>
        </w:numPr>
      </w:pPr>
      <w:r w:rsidRPr="00DE777E">
        <w:rPr>
          <w:bCs/>
        </w:rPr>
        <w:t>Scenariul de succes:</w:t>
      </w:r>
      <w:r>
        <w:t xml:space="preserve"> v</w:t>
      </w:r>
      <w:r w:rsidRPr="00DE777E">
        <w:t>erifică scăderea corectă a stocului la o comandă validă.</w:t>
      </w:r>
    </w:p>
    <w:p w14:paraId="3342F865" w14:textId="77777777" w:rsidR="00DE777E" w:rsidRPr="00DE777E" w:rsidRDefault="00DE777E" w:rsidP="004600F3">
      <w:pPr>
        <w:numPr>
          <w:ilvl w:val="1"/>
          <w:numId w:val="8"/>
        </w:numPr>
      </w:pPr>
      <w:r w:rsidRPr="00DE777E">
        <w:rPr>
          <w:bCs/>
        </w:rPr>
        <w:t>Scenariul de eroare:</w:t>
      </w:r>
      <w:r>
        <w:t xml:space="preserve"> f</w:t>
      </w:r>
      <w:r w:rsidRPr="00DE777E">
        <w:t>orțează sistemul să gestioneze o cerere mai mare decât stocul disponibil.</w:t>
      </w:r>
    </w:p>
    <w:p w14:paraId="2B40065F" w14:textId="77777777" w:rsidR="00DE777E" w:rsidRPr="00DE777E" w:rsidRDefault="00DE777E" w:rsidP="004600F3">
      <w:pPr>
        <w:numPr>
          <w:ilvl w:val="1"/>
          <w:numId w:val="8"/>
        </w:numPr>
      </w:pPr>
      <w:r>
        <w:rPr>
          <w:bCs/>
        </w:rPr>
        <w:t>Scenariul pentru valori limită</w:t>
      </w:r>
      <w:r w:rsidRPr="00DE777E">
        <w:rPr>
          <w:bCs/>
        </w:rPr>
        <w:t>:</w:t>
      </w:r>
      <w:r>
        <w:t xml:space="preserve"> v</w:t>
      </w:r>
      <w:r w:rsidRPr="00DE777E">
        <w:t>erifică situația în care se comandă exact cantitatea rămasă în stoc, asigurându-se că stocul ajunge la zero fără erori de calcul.</w:t>
      </w:r>
    </w:p>
    <w:p w14:paraId="52412F85" w14:textId="77777777" w:rsidR="00DE777E" w:rsidRPr="00DE777E" w:rsidRDefault="00DE777E" w:rsidP="004600F3">
      <w:pPr>
        <w:numPr>
          <w:ilvl w:val="0"/>
          <w:numId w:val="8"/>
        </w:numPr>
      </w:pPr>
      <w:r>
        <w:rPr>
          <w:bCs/>
        </w:rPr>
        <w:t>Testarea metodelor c</w:t>
      </w:r>
      <w:r w:rsidRPr="00DE777E">
        <w:rPr>
          <w:bCs/>
        </w:rPr>
        <w:t>omplexe:</w:t>
      </w:r>
    </w:p>
    <w:p w14:paraId="29C8E652" w14:textId="77777777" w:rsidR="006033E1" w:rsidRPr="006033E1" w:rsidRDefault="00DE777E" w:rsidP="004600F3">
      <w:pPr>
        <w:numPr>
          <w:ilvl w:val="1"/>
          <w:numId w:val="8"/>
        </w:numPr>
      </w:pPr>
      <w:r>
        <w:t>m</w:t>
      </w:r>
      <w:r w:rsidRPr="00DE777E">
        <w:t xml:space="preserve">etoda testComplexOrderFlow verifică funcționalitatea calculateTotal(). Aceasta implică o </w:t>
      </w:r>
      <w:r w:rsidRPr="00DE777E">
        <w:rPr>
          <w:bCs/>
        </w:rPr>
        <w:t>buclă (loop)</w:t>
      </w:r>
      <w:r w:rsidRPr="00DE777E">
        <w:t xml:space="preserve"> care parcurge mapa de produse și calculează prețul total folosind numere cu virgulă mobilă (float), demonstrând astfel parcurgerea structurilor repetitive cerute în barem.</w:t>
      </w:r>
    </w:p>
    <w:p w14:paraId="1B38ABF0" w14:textId="77777777" w:rsidR="00B02592" w:rsidRPr="00924116" w:rsidRDefault="00B02592" w:rsidP="00B02592">
      <w:r w:rsidRPr="00B02592">
        <w:t xml:space="preserve"> </w:t>
      </w:r>
    </w:p>
    <w:p w14:paraId="6828C8FD" w14:textId="77777777" w:rsidR="00C07FAD" w:rsidRDefault="006033E1" w:rsidP="006033E1">
      <w:pPr>
        <w:pStyle w:val="Heading2"/>
      </w:pPr>
      <w:r>
        <w:tab/>
      </w:r>
      <w:bookmarkStart w:id="7" w:name="_Toc228550939"/>
      <w:r>
        <w:t>2. Diagrama de activități a Mădălinei – Delivering order</w:t>
      </w:r>
      <w:bookmarkEnd w:id="7"/>
    </w:p>
    <w:p w14:paraId="7FB37197" w14:textId="77777777" w:rsidR="00C07FAD" w:rsidRDefault="00C07FAD" w:rsidP="00C07FAD"/>
    <w:p w14:paraId="2219AC56" w14:textId="77777777" w:rsidR="00924116" w:rsidRDefault="00924116" w:rsidP="00924116">
      <w:r>
        <w:rPr>
          <w:bCs/>
        </w:rPr>
        <w:tab/>
        <w:t>Cazul de utilizare pe care l-a ales Mădălina</w:t>
      </w:r>
      <w:r w:rsidR="00CA36CB">
        <w:rPr>
          <w:bCs/>
        </w:rPr>
        <w:t xml:space="preserve"> pentru diagrama de activități</w:t>
      </w:r>
      <w:r>
        <w:rPr>
          <w:bCs/>
        </w:rPr>
        <w:t xml:space="preserve"> a fost </w:t>
      </w:r>
      <w:r>
        <w:t>Deliverin</w:t>
      </w:r>
      <w:r w:rsidRPr="006033E1">
        <w:t xml:space="preserve">g order. Diagrama </w:t>
      </w:r>
      <w:r>
        <w:t xml:space="preserve">realizată </w:t>
      </w:r>
      <w:r w:rsidRPr="006033E1">
        <w:t>prezintă pașii</w:t>
      </w:r>
      <w:r>
        <w:t xml:space="preserve"> efectuați de curier după ce admin-ul a finalizat</w:t>
      </w:r>
      <w:r w:rsidRPr="006033E1">
        <w:t xml:space="preserve"> o comandă: </w:t>
      </w:r>
    </w:p>
    <w:p w14:paraId="4DF52A18" w14:textId="77777777" w:rsidR="00924116" w:rsidRPr="006033E1" w:rsidRDefault="00924116" w:rsidP="004600F3">
      <w:pPr>
        <w:pStyle w:val="ListParagraph"/>
        <w:numPr>
          <w:ilvl w:val="0"/>
          <w:numId w:val="7"/>
        </w:numPr>
      </w:pPr>
      <w:r>
        <w:t>Predarea comenzii și transportul ei.</w:t>
      </w:r>
    </w:p>
    <w:p w14:paraId="515CC62A" w14:textId="77777777" w:rsidR="00924116" w:rsidRPr="006033E1" w:rsidRDefault="00924116" w:rsidP="004600F3">
      <w:pPr>
        <w:numPr>
          <w:ilvl w:val="0"/>
          <w:numId w:val="7"/>
        </w:numPr>
      </w:pPr>
      <w:r>
        <w:rPr>
          <w:bCs/>
        </w:rPr>
        <w:t>Contactarea clientului</w:t>
      </w:r>
      <w:r w:rsidRPr="006033E1">
        <w:rPr>
          <w:bCs/>
        </w:rPr>
        <w:t>:</w:t>
      </w:r>
      <w:r>
        <w:t xml:space="preserve"> reprezintă punctul </w:t>
      </w:r>
      <w:r w:rsidRPr="006033E1">
        <w:t xml:space="preserve">de decizie critic în flux. </w:t>
      </w:r>
    </w:p>
    <w:p w14:paraId="6F2B253A" w14:textId="77777777" w:rsidR="00924116" w:rsidRPr="006033E1" w:rsidRDefault="00924116" w:rsidP="004600F3">
      <w:pPr>
        <w:numPr>
          <w:ilvl w:val="0"/>
          <w:numId w:val="7"/>
        </w:numPr>
      </w:pPr>
      <w:r>
        <w:rPr>
          <w:bCs/>
        </w:rPr>
        <w:t>Ramura "Client not available</w:t>
      </w:r>
      <w:r w:rsidRPr="006033E1">
        <w:rPr>
          <w:bCs/>
        </w:rPr>
        <w:t>":</w:t>
      </w:r>
      <w:r>
        <w:t xml:space="preserve"> clientul care nu este acasă poate reprograma livrarea, după care se trece în starea finală</w:t>
      </w:r>
      <w:r w:rsidRPr="006033E1">
        <w:t xml:space="preserve">. </w:t>
      </w:r>
    </w:p>
    <w:p w14:paraId="65401874" w14:textId="77777777" w:rsidR="00924116" w:rsidRDefault="00924116" w:rsidP="004600F3">
      <w:pPr>
        <w:numPr>
          <w:ilvl w:val="0"/>
          <w:numId w:val="7"/>
        </w:numPr>
      </w:pPr>
      <w:r>
        <w:rPr>
          <w:bCs/>
        </w:rPr>
        <w:t>Ramura "Client available</w:t>
      </w:r>
      <w:r w:rsidRPr="006033E1">
        <w:rPr>
          <w:bCs/>
        </w:rPr>
        <w:t>":</w:t>
      </w:r>
      <w:r>
        <w:t xml:space="preserve"> s</w:t>
      </w:r>
      <w:r w:rsidRPr="006033E1">
        <w:t xml:space="preserve">e </w:t>
      </w:r>
      <w:r>
        <w:t>trece la finalizare comenzii, realizarea plății de către client și transportul plății de către curier spre admin.</w:t>
      </w:r>
    </w:p>
    <w:p w14:paraId="66F71A0B" w14:textId="77777777" w:rsidR="00C07FAD" w:rsidRDefault="00924116" w:rsidP="00C07FAD">
      <w:r>
        <w:rPr>
          <w:noProof/>
          <w:lang w:eastAsia="ro-RO"/>
        </w:rPr>
        <w:lastRenderedPageBreak/>
        <w:drawing>
          <wp:inline distT="0" distB="0" distL="0" distR="0" wp14:anchorId="527FC29C" wp14:editId="0A59AAA0">
            <wp:extent cx="5116195" cy="8066405"/>
            <wp:effectExtent l="1905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5116195" cy="8066405"/>
                    </a:xfrm>
                    <a:prstGeom prst="rect">
                      <a:avLst/>
                    </a:prstGeom>
                    <a:noFill/>
                    <a:ln w="9525">
                      <a:noFill/>
                      <a:miter lim="800000"/>
                      <a:headEnd/>
                      <a:tailEnd/>
                    </a:ln>
                  </pic:spPr>
                </pic:pic>
              </a:graphicData>
            </a:graphic>
          </wp:inline>
        </w:drawing>
      </w:r>
    </w:p>
    <w:p w14:paraId="30AEF429" w14:textId="77777777" w:rsidR="00DE777E" w:rsidRDefault="00DE777E" w:rsidP="00C07FAD"/>
    <w:p w14:paraId="42D98C68" w14:textId="69F4DA01" w:rsidR="00924116" w:rsidRDefault="00DE777E" w:rsidP="00DE777E">
      <w:pPr>
        <w:pStyle w:val="Heading3"/>
      </w:pPr>
      <w:r>
        <w:tab/>
      </w:r>
      <w:bookmarkStart w:id="8" w:name="_Toc228550940"/>
      <w:r>
        <w:t xml:space="preserve">2.1 Testul Junit </w:t>
      </w:r>
      <w:r w:rsidR="003738BA">
        <w:t>–</w:t>
      </w:r>
      <w:bookmarkEnd w:id="8"/>
      <w:r w:rsidR="003738BA">
        <w:t xml:space="preserve"> DeliveringOrderTest</w:t>
      </w:r>
    </w:p>
    <w:p w14:paraId="7DE6EE0B" w14:textId="77777777" w:rsidR="003738BA" w:rsidRDefault="003738BA" w:rsidP="003738BA"/>
    <w:p w14:paraId="2E128043" w14:textId="172CBCD5" w:rsidR="003738BA" w:rsidRDefault="003738BA" w:rsidP="003738BA">
      <w:r>
        <w:lastRenderedPageBreak/>
        <w:tab/>
        <w:t>Testul realizat detaliază scenariul complex Delivering Order, prin verificarea ramificațiilor decizionale privind starea comenzii și disponibilitatea clientului.</w:t>
      </w:r>
    </w:p>
    <w:p w14:paraId="18215575" w14:textId="19C343C5" w:rsidR="003738BA" w:rsidRDefault="003738BA" w:rsidP="003738BA">
      <w:pPr>
        <w:pStyle w:val="ListParagraph"/>
        <w:numPr>
          <w:ilvl w:val="0"/>
          <w:numId w:val="9"/>
        </w:numPr>
      </w:pPr>
      <w:r>
        <w:t>Acoperirea seturilor de date:</w:t>
      </w:r>
    </w:p>
    <w:p w14:paraId="6B4C0F5E" w14:textId="77777777" w:rsidR="003738BA" w:rsidRDefault="003738BA" w:rsidP="003738BA">
      <w:pPr>
        <w:pStyle w:val="ListParagraph"/>
      </w:pPr>
    </w:p>
    <w:p w14:paraId="58EAEF2D" w14:textId="082A7F6B" w:rsidR="003738BA" w:rsidRDefault="003738BA" w:rsidP="003738BA">
      <w:pPr>
        <w:pStyle w:val="ListParagraph"/>
        <w:numPr>
          <w:ilvl w:val="0"/>
          <w:numId w:val="10"/>
        </w:numPr>
      </w:pPr>
      <w:r>
        <w:t>Scenariul de succes: Verifică parcurgerea completă a livrării – de la procesarea stocului și validarea comenzii de către Admin, trecerea prin stările de transport (”Transporting order”), validarea disponibilității clientului (”available”), până la finalizarea livrării (”Delivered”) și procesarea plății cu succes (”Taking payment”).</w:t>
      </w:r>
    </w:p>
    <w:p w14:paraId="788DE4C4" w14:textId="77777777" w:rsidR="00E10252" w:rsidRDefault="00E10252" w:rsidP="00E10252">
      <w:pPr>
        <w:pStyle w:val="ListParagraph"/>
        <w:ind w:left="1080"/>
      </w:pPr>
    </w:p>
    <w:p w14:paraId="48F2278B" w14:textId="24C5FB02" w:rsidR="00E10252" w:rsidRDefault="003738BA" w:rsidP="00E10252">
      <w:pPr>
        <w:pStyle w:val="ListParagraph"/>
        <w:numPr>
          <w:ilvl w:val="0"/>
          <w:numId w:val="10"/>
        </w:numPr>
      </w:pPr>
      <w:r>
        <w:t>Scenariile de interacțiune cu clientul: Verifică gestionarea diverselor statusuri ale clientului pe parcursul livrării. Sistemul testează tranzițiile de stare atât pentru clientul disponibil, cât și pentru scenariile în care acesta nu este acasă (”not home”) sau refuză comanda (”rejects order”).</w:t>
      </w:r>
    </w:p>
    <w:p w14:paraId="64048E8F" w14:textId="77777777" w:rsidR="00E10252" w:rsidRDefault="00E10252" w:rsidP="00E10252">
      <w:pPr>
        <w:pStyle w:val="ListParagraph"/>
      </w:pPr>
    </w:p>
    <w:p w14:paraId="304BB8FD" w14:textId="77777777" w:rsidR="00E10252" w:rsidRDefault="00E10252" w:rsidP="00E10252">
      <w:pPr>
        <w:pStyle w:val="ListParagraph"/>
        <w:ind w:left="1080"/>
      </w:pPr>
    </w:p>
    <w:p w14:paraId="4328A447" w14:textId="1BC60DC4" w:rsidR="003738BA" w:rsidRDefault="003738BA" w:rsidP="003738BA">
      <w:pPr>
        <w:pStyle w:val="ListParagraph"/>
        <w:numPr>
          <w:ilvl w:val="0"/>
          <w:numId w:val="10"/>
        </w:numPr>
      </w:pPr>
      <w:r>
        <w:t>Scenariul de reporgramae: Forțează sistemul să gestioneze o cerere de livrare eșuată (clientul este indisponibil) și validează ramura de reprogramare, asigurându-se că starea comenzii devine ”Rescheduling delivery” după ce curierul a încercat livrarea.</w:t>
      </w:r>
    </w:p>
    <w:p w14:paraId="70E9E73E" w14:textId="77777777" w:rsidR="003738BA" w:rsidRDefault="003738BA" w:rsidP="003738BA">
      <w:pPr>
        <w:pStyle w:val="ListParagraph"/>
        <w:ind w:left="1080"/>
      </w:pPr>
    </w:p>
    <w:p w14:paraId="1DA4A78B" w14:textId="5F2F321B" w:rsidR="003738BA" w:rsidRDefault="003738BA" w:rsidP="003738BA">
      <w:pPr>
        <w:pStyle w:val="ListParagraph"/>
        <w:numPr>
          <w:ilvl w:val="0"/>
          <w:numId w:val="9"/>
        </w:numPr>
      </w:pPr>
      <w:r>
        <w:t>Testarea metodelor complexe:</w:t>
      </w:r>
    </w:p>
    <w:p w14:paraId="10001372" w14:textId="77777777" w:rsidR="003738BA" w:rsidRDefault="003738BA" w:rsidP="003738BA">
      <w:pPr>
        <w:pStyle w:val="ListParagraph"/>
      </w:pPr>
    </w:p>
    <w:p w14:paraId="2CC0A440" w14:textId="611604A2" w:rsidR="003738BA" w:rsidRDefault="003738BA" w:rsidP="003738BA">
      <w:pPr>
        <w:pStyle w:val="ListParagraph"/>
        <w:numPr>
          <w:ilvl w:val="0"/>
          <w:numId w:val="10"/>
        </w:numPr>
      </w:pPr>
      <w:r>
        <w:t>Metoda testSuccessfulDelivery() validează consistența stărilor pe parcursul unui flux complex de interacțiuni (admin, curier, client). Confirmă faptul că logica sistemului funcționeză la fiecare pas d actualizare a stărilor.</w:t>
      </w:r>
    </w:p>
    <w:p w14:paraId="1140E0F8" w14:textId="77777777" w:rsidR="00E10252" w:rsidRDefault="00E10252" w:rsidP="00E10252">
      <w:pPr>
        <w:pStyle w:val="ListParagraph"/>
        <w:ind w:left="1080"/>
      </w:pPr>
    </w:p>
    <w:p w14:paraId="2EEC3E82" w14:textId="0D4847C7" w:rsidR="00CA36CB" w:rsidRPr="00CA36CB" w:rsidRDefault="003738BA" w:rsidP="00CA36CB">
      <w:pPr>
        <w:pStyle w:val="ListParagraph"/>
        <w:numPr>
          <w:ilvl w:val="0"/>
          <w:numId w:val="10"/>
        </w:numPr>
      </w:pPr>
      <w:r>
        <w:t xml:space="preserve">Metoda testRescheduleDelivery() urmărește tranziția completă </w:t>
      </w:r>
      <w:r w:rsidR="00E10252">
        <w:t>a comenzii de la ”Giving order” la ”Transporting order” înainte de a seta statusul de client indisponibil și a trece comanda în starea de reprogramare.</w:t>
      </w:r>
    </w:p>
    <w:p w14:paraId="3826DB11" w14:textId="77777777" w:rsidR="00CA36CB" w:rsidRPr="00CA36CB" w:rsidRDefault="00CA36CB" w:rsidP="00CA36CB"/>
    <w:p w14:paraId="45AEECD9" w14:textId="77777777" w:rsidR="00C07FAD" w:rsidRDefault="00CA36CB" w:rsidP="00924116">
      <w:pPr>
        <w:pStyle w:val="Heading2"/>
      </w:pPr>
      <w:r>
        <w:tab/>
      </w:r>
      <w:bookmarkStart w:id="9" w:name="_Toc228550941"/>
      <w:r>
        <w:t>3</w:t>
      </w:r>
      <w:r w:rsidR="00924116">
        <w:t>. Diagrama de stare a Mădălinei</w:t>
      </w:r>
      <w:bookmarkEnd w:id="9"/>
      <w:r w:rsidR="00924116">
        <w:t xml:space="preserve"> </w:t>
      </w:r>
    </w:p>
    <w:p w14:paraId="62C11A38" w14:textId="77777777" w:rsidR="00924116" w:rsidRDefault="00924116" w:rsidP="00924116"/>
    <w:p w14:paraId="2517CAEF" w14:textId="77777777" w:rsidR="00CA36CB" w:rsidRDefault="00924116" w:rsidP="00CA36CB">
      <w:r>
        <w:tab/>
        <w:t>Pentru diagrama suplimentară, Mădălina a ales d</w:t>
      </w:r>
      <w:r w:rsidRPr="00924116">
        <w:t>iagrama de stare (State Machine Diagram) pentru obiectul Order. Această diagramă descrie ciclul de viață al unei comenzi</w:t>
      </w:r>
      <w:r>
        <w:t xml:space="preserve">. </w:t>
      </w:r>
    </w:p>
    <w:p w14:paraId="1CD0FE94" w14:textId="77777777" w:rsidR="00C07FAD" w:rsidRDefault="00CA36CB" w:rsidP="00C07FAD">
      <w:r>
        <w:lastRenderedPageBreak/>
        <w:tab/>
      </w:r>
      <w:r>
        <w:rPr>
          <w:bCs/>
        </w:rPr>
        <w:t xml:space="preserve">Stările posibile sunt </w:t>
      </w:r>
      <w:r w:rsidR="00924116" w:rsidRPr="00924116">
        <w:t>Preparing -&gt; Ready to ship -&gt; Delivering -&gt; Finish</w:t>
      </w:r>
      <w:r>
        <w:t>ing delivery, dar a inclus și t</w:t>
      </w:r>
      <w:r>
        <w:rPr>
          <w:bCs/>
        </w:rPr>
        <w:t>ranziții condiționate. D</w:t>
      </w:r>
      <w:r w:rsidR="00924116" w:rsidRPr="00924116">
        <w:t>acă stocul este insuficient, se t</w:t>
      </w:r>
      <w:r>
        <w:t>rece în starea Supply request, iar d</w:t>
      </w:r>
      <w:r w:rsidR="00924116" w:rsidRPr="00924116">
        <w:t xml:space="preserve">acă clientul nu este disponibil, livrarea este reprogramată (Reschedule delivery). </w:t>
      </w:r>
    </w:p>
    <w:p w14:paraId="18C33FBF" w14:textId="77777777" w:rsidR="00CA36CB" w:rsidRDefault="00CA36CB" w:rsidP="00C07FAD"/>
    <w:p w14:paraId="15713CE9" w14:textId="77777777" w:rsidR="00CA36CB" w:rsidRDefault="00924116" w:rsidP="00CA36CB">
      <w:r>
        <w:rPr>
          <w:noProof/>
          <w:lang w:eastAsia="ro-RO"/>
        </w:rPr>
        <w:drawing>
          <wp:inline distT="0" distB="0" distL="0" distR="0" wp14:anchorId="2CF36856" wp14:editId="10F6652A">
            <wp:extent cx="6120130" cy="341382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6120130" cy="3413823"/>
                    </a:xfrm>
                    <a:prstGeom prst="rect">
                      <a:avLst/>
                    </a:prstGeom>
                    <a:noFill/>
                    <a:ln w="9525">
                      <a:noFill/>
                      <a:miter lim="800000"/>
                      <a:headEnd/>
                      <a:tailEnd/>
                    </a:ln>
                  </pic:spPr>
                </pic:pic>
              </a:graphicData>
            </a:graphic>
          </wp:inline>
        </w:drawing>
      </w:r>
    </w:p>
    <w:p w14:paraId="343A64CD" w14:textId="77777777" w:rsidR="00CA36CB" w:rsidRDefault="00CA36CB" w:rsidP="00CA36CB"/>
    <w:p w14:paraId="3F39E21E" w14:textId="77777777" w:rsidR="00CA36CB" w:rsidRDefault="00CA36CB" w:rsidP="00CA36CB">
      <w:pPr>
        <w:pStyle w:val="Heading2"/>
      </w:pPr>
      <w:r>
        <w:tab/>
      </w:r>
      <w:bookmarkStart w:id="10" w:name="_Toc228550942"/>
      <w:r>
        <w:t>4. Diagrama secvențială a Mariei</w:t>
      </w:r>
      <w:bookmarkEnd w:id="10"/>
    </w:p>
    <w:p w14:paraId="2AA463FA" w14:textId="77777777" w:rsidR="00CA36CB" w:rsidRDefault="00CA36CB" w:rsidP="00CA36CB"/>
    <w:p w14:paraId="7F9C47CE" w14:textId="77777777" w:rsidR="00CA36CB" w:rsidRDefault="00CA36CB" w:rsidP="00CA36CB">
      <w:r>
        <w:tab/>
        <w:t xml:space="preserve">Pentru diagrama sumplimentară, Maria a ales diagrama secvențială </w:t>
      </w:r>
      <w:r w:rsidR="00DE777E">
        <w:t>ce</w:t>
      </w:r>
      <w:r>
        <w:t xml:space="preserve"> detali</w:t>
      </w:r>
      <w:r w:rsidR="00DE777E">
        <w:t>ază</w:t>
      </w:r>
      <w:r>
        <w:t xml:space="preserve"> interacțiun</w:t>
      </w:r>
      <w:r w:rsidR="00DE777E">
        <w:t>ea</w:t>
      </w:r>
      <w:r>
        <w:t xml:space="preserve"> admin-ului cu sistemul pentru a gestiona comenzile și inventarul.</w:t>
      </w:r>
    </w:p>
    <w:p w14:paraId="297BAFCF" w14:textId="77777777" w:rsidR="00CA36CB" w:rsidRPr="00CA36CB" w:rsidRDefault="00CA36CB" w:rsidP="00CA36CB">
      <w:r>
        <w:tab/>
      </w:r>
      <w:r w:rsidRPr="00CA36CB">
        <w:t xml:space="preserve">Adminul inițiază o cerere de verificare a identității către </w:t>
      </w:r>
      <w:r w:rsidRPr="00DE777E">
        <w:rPr>
          <w:bCs/>
        </w:rPr>
        <w:t>Server</w:t>
      </w:r>
      <w:r w:rsidRPr="00CA36CB">
        <w:t xml:space="preserve">, iar după autentificare, acesta poate interacționa cu obiectele de tip </w:t>
      </w:r>
      <w:r w:rsidRPr="00DE777E">
        <w:rPr>
          <w:bCs/>
        </w:rPr>
        <w:t>Product</w:t>
      </w:r>
      <w:r w:rsidRPr="00CA36CB">
        <w:t xml:space="preserve"> (în acest caz, o instanță de tip Bracelet).</w:t>
      </w:r>
      <w:r w:rsidR="00DE777E">
        <w:t xml:space="preserve"> Astfel, am surprins prin diagramă</w:t>
      </w:r>
      <w:r w:rsidRPr="00CA36CB">
        <w:t xml:space="preserve"> atât cazurile de succes (actualizarea prețului sau scăderea stocului), cât și cazul de eroare (stoc insuficient), care declanșează o notificare de tip Supply Request</w:t>
      </w:r>
      <w:r w:rsidR="00DE777E">
        <w:t>.</w:t>
      </w:r>
    </w:p>
    <w:p w14:paraId="0914695A" w14:textId="77777777" w:rsidR="00CA36CB" w:rsidRDefault="00CA36CB" w:rsidP="00CA36CB"/>
    <w:p w14:paraId="6F1A4A4E" w14:textId="77777777" w:rsidR="00CA36CB" w:rsidRDefault="00CA36CB" w:rsidP="00CA36CB">
      <w:r>
        <w:tab/>
      </w:r>
    </w:p>
    <w:p w14:paraId="5EA17D68" w14:textId="77777777" w:rsidR="00CA36CB" w:rsidRDefault="00CA36CB" w:rsidP="00CA36CB"/>
    <w:p w14:paraId="7454EE59" w14:textId="77777777" w:rsidR="00CA36CB" w:rsidRPr="00CA36CB" w:rsidRDefault="00CA36CB" w:rsidP="00CA36CB">
      <w:r>
        <w:rPr>
          <w:noProof/>
          <w:lang w:eastAsia="ro-RO"/>
        </w:rPr>
        <w:lastRenderedPageBreak/>
        <w:drawing>
          <wp:inline distT="0" distB="0" distL="0" distR="0" wp14:anchorId="5793BF64" wp14:editId="5A2255F0">
            <wp:extent cx="6120130" cy="539768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6120130" cy="5397689"/>
                    </a:xfrm>
                    <a:prstGeom prst="rect">
                      <a:avLst/>
                    </a:prstGeom>
                    <a:noFill/>
                    <a:ln w="9525">
                      <a:noFill/>
                      <a:miter lim="800000"/>
                      <a:headEnd/>
                      <a:tailEnd/>
                    </a:ln>
                  </pic:spPr>
                </pic:pic>
              </a:graphicData>
            </a:graphic>
          </wp:inline>
        </w:drawing>
      </w:r>
    </w:p>
    <w:p w14:paraId="7948B7ED" w14:textId="77777777" w:rsidR="00C07FAD" w:rsidRDefault="00C07FAD" w:rsidP="00C07FAD"/>
    <w:p w14:paraId="75C4F901" w14:textId="77777777" w:rsidR="00C07FAD" w:rsidRDefault="00C07FAD" w:rsidP="00C07FAD"/>
    <w:p w14:paraId="20918996" w14:textId="77777777" w:rsidR="00C07FAD" w:rsidRDefault="00C07FAD" w:rsidP="00C07FAD"/>
    <w:p w14:paraId="0A57FA77" w14:textId="77777777" w:rsidR="00C07FAD" w:rsidRDefault="00C07FAD" w:rsidP="00C07FAD"/>
    <w:p w14:paraId="6C3058D5" w14:textId="77777777" w:rsidR="00C07FAD" w:rsidRDefault="00C07FAD" w:rsidP="00C07FAD"/>
    <w:p w14:paraId="15CCC6A9" w14:textId="77777777" w:rsidR="00C07FAD" w:rsidRPr="00934B5F" w:rsidRDefault="00C07FAD" w:rsidP="00C07FAD"/>
    <w:p w14:paraId="6BEE0ECB" w14:textId="77777777" w:rsidR="00C07FAD" w:rsidRPr="00934B5F" w:rsidRDefault="00C07FAD" w:rsidP="00C07FAD">
      <w:pPr>
        <w:pStyle w:val="Heading1"/>
        <w:jc w:val="center"/>
      </w:pPr>
      <w:bookmarkStart w:id="11" w:name="_Toc228550943"/>
      <w:r w:rsidRPr="00934B5F">
        <w:t>Bibliografie</w:t>
      </w:r>
      <w:bookmarkEnd w:id="11"/>
    </w:p>
    <w:p w14:paraId="26BA73F0" w14:textId="77777777" w:rsidR="00C07FAD" w:rsidRPr="002C410B" w:rsidRDefault="00C07FAD" w:rsidP="00C07FAD">
      <w:pPr>
        <w:rPr>
          <w:lang w:val="en-US"/>
        </w:rPr>
      </w:pPr>
    </w:p>
    <w:p w14:paraId="59FE9122" w14:textId="77777777" w:rsidR="00C07FAD" w:rsidRPr="00934B5F" w:rsidRDefault="00C07FAD" w:rsidP="00C07FAD">
      <w:r w:rsidRPr="00934B5F">
        <w:t>Suporturi teoretice:</w:t>
      </w:r>
    </w:p>
    <w:p w14:paraId="1612A21E" w14:textId="77777777" w:rsidR="00C07FAD" w:rsidRDefault="00914852" w:rsidP="004600F3">
      <w:pPr>
        <w:pStyle w:val="ListParagraph"/>
        <w:numPr>
          <w:ilvl w:val="1"/>
          <w:numId w:val="4"/>
        </w:numPr>
      </w:pPr>
      <w:r>
        <w:t>Cursul de Ingineria Sistemelor de Programe, 2026.</w:t>
      </w:r>
    </w:p>
    <w:p w14:paraId="63E2076D" w14:textId="77777777" w:rsidR="00914852" w:rsidRDefault="00914852" w:rsidP="004600F3">
      <w:pPr>
        <w:pStyle w:val="ListParagraph"/>
        <w:numPr>
          <w:ilvl w:val="1"/>
          <w:numId w:val="4"/>
        </w:numPr>
      </w:pPr>
      <w:r>
        <w:t>Laboratoarele de Ingineria Sistemelor de Programe, 2026.</w:t>
      </w:r>
    </w:p>
    <w:p w14:paraId="7143D914" w14:textId="77777777" w:rsidR="004600F3" w:rsidRDefault="004600F3" w:rsidP="004600F3">
      <w:pPr>
        <w:pStyle w:val="ListParagraph"/>
        <w:numPr>
          <w:ilvl w:val="1"/>
          <w:numId w:val="4"/>
        </w:numPr>
      </w:pPr>
      <w:r>
        <w:rPr>
          <w:i/>
          <w:iCs/>
        </w:rPr>
        <w:lastRenderedPageBreak/>
        <w:t>UML Specification Version 2.5.1</w:t>
      </w:r>
      <w:r>
        <w:t xml:space="preserve">., </w:t>
      </w:r>
      <w:hyperlink r:id="rId18" w:history="1">
        <w:r w:rsidRPr="0073117D">
          <w:rPr>
            <w:rStyle w:val="Hyperlink"/>
          </w:rPr>
          <w:t>https://www.omg.org/spec/UML/2.5.1/PDF</w:t>
        </w:r>
      </w:hyperlink>
      <w:r>
        <w:t>.</w:t>
      </w:r>
    </w:p>
    <w:p w14:paraId="52EBD777" w14:textId="77777777" w:rsidR="004600F3" w:rsidRDefault="004600F3" w:rsidP="004600F3">
      <w:pPr>
        <w:pStyle w:val="ListParagraph"/>
        <w:numPr>
          <w:ilvl w:val="1"/>
          <w:numId w:val="4"/>
        </w:numPr>
      </w:pPr>
      <w:r w:rsidRPr="004600F3">
        <w:rPr>
          <w:bCs/>
        </w:rPr>
        <w:t>Fowler, M.</w:t>
      </w:r>
      <w:r>
        <w:t xml:space="preserve"> (2003). </w:t>
      </w:r>
      <w:r>
        <w:rPr>
          <w:i/>
          <w:iCs/>
        </w:rPr>
        <w:t>UML Distilled: A Brief Guide to the Standard Object Modeling Language</w:t>
      </w:r>
      <w:r>
        <w:t xml:space="preserve">.: </w:t>
      </w:r>
      <w:hyperlink r:id="rId19" w:history="1">
        <w:r w:rsidRPr="0073117D">
          <w:rPr>
            <w:rStyle w:val="Hyperlink"/>
          </w:rPr>
          <w:t>https://www.cs.uah.edu/~rcoleman/CS307/Announcements/UML%20Distilled.pdf</w:t>
        </w:r>
      </w:hyperlink>
      <w:r>
        <w:t xml:space="preserve">. </w:t>
      </w:r>
    </w:p>
    <w:p w14:paraId="3CB5CC2B" w14:textId="77777777" w:rsidR="00C07FAD" w:rsidRDefault="00C07FAD" w:rsidP="00C07FAD"/>
    <w:p w14:paraId="25666297" w14:textId="77777777" w:rsidR="00C07FAD" w:rsidRPr="00655204" w:rsidRDefault="00C07FAD" w:rsidP="00C07FAD"/>
    <w:p w14:paraId="63E113F1" w14:textId="77777777" w:rsidR="00F1617D" w:rsidRDefault="00F1617D"/>
    <w:sectPr w:rsidR="00F1617D" w:rsidSect="00767A26">
      <w:footerReference w:type="default" r:id="rId2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7E85" w14:textId="77777777" w:rsidR="00661D93" w:rsidRDefault="00661D93">
      <w:pPr>
        <w:spacing w:after="0" w:line="240" w:lineRule="auto"/>
      </w:pPr>
      <w:r>
        <w:separator/>
      </w:r>
    </w:p>
  </w:endnote>
  <w:endnote w:type="continuationSeparator" w:id="0">
    <w:p w14:paraId="4E445EF6" w14:textId="77777777" w:rsidR="00661D93" w:rsidRDefault="00661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EE"/>
    <w:family w:val="swiss"/>
    <w:pitch w:val="variable"/>
    <w:sig w:usb0="A10006FF" w:usb1="4000205B" w:usb2="00000010" w:usb3="00000000" w:csb0="0000019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897464"/>
      <w:docPartObj>
        <w:docPartGallery w:val="Page Numbers (Bottom of Page)"/>
        <w:docPartUnique/>
      </w:docPartObj>
    </w:sdtPr>
    <w:sdtContent>
      <w:p w14:paraId="178DBDC2" w14:textId="77777777" w:rsidR="00924116" w:rsidRDefault="004600F3">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33B57732" w14:textId="77777777" w:rsidR="00924116" w:rsidRDefault="00924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DA8E9" w14:textId="77777777" w:rsidR="00661D93" w:rsidRDefault="00661D93">
      <w:pPr>
        <w:spacing w:after="0" w:line="240" w:lineRule="auto"/>
      </w:pPr>
      <w:r>
        <w:separator/>
      </w:r>
    </w:p>
  </w:footnote>
  <w:footnote w:type="continuationSeparator" w:id="0">
    <w:p w14:paraId="2DB7EB71" w14:textId="77777777" w:rsidR="00661D93" w:rsidRDefault="00661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1E67"/>
    <w:multiLevelType w:val="hybridMultilevel"/>
    <w:tmpl w:val="5B986AE6"/>
    <w:lvl w:ilvl="0" w:tplc="7B1A0EEE">
      <w:start w:val="1"/>
      <w:numFmt w:val="decimal"/>
      <w:pStyle w:val="TOC1"/>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238D098D"/>
    <w:multiLevelType w:val="multilevel"/>
    <w:tmpl w:val="FED0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EE2EA6"/>
    <w:multiLevelType w:val="multilevel"/>
    <w:tmpl w:val="C760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57CF6"/>
    <w:multiLevelType w:val="hybridMultilevel"/>
    <w:tmpl w:val="070E10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3963E5"/>
    <w:multiLevelType w:val="hybridMultilevel"/>
    <w:tmpl w:val="7D9EB88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45B26EE"/>
    <w:multiLevelType w:val="multilevel"/>
    <w:tmpl w:val="FED01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CD0CE0"/>
    <w:multiLevelType w:val="multilevel"/>
    <w:tmpl w:val="414A360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Verdana" w:eastAsiaTheme="minorHAnsi" w:hAnsi="Verdan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F6CF2"/>
    <w:multiLevelType w:val="hybridMultilevel"/>
    <w:tmpl w:val="AA3414AE"/>
    <w:lvl w:ilvl="0" w:tplc="CF68418C">
      <w:start w:val="1"/>
      <w:numFmt w:val="bullet"/>
      <w:pStyle w:val="TOC2"/>
      <w:lvlText w:val=""/>
      <w:lvlJc w:val="left"/>
      <w:pPr>
        <w:ind w:left="960" w:hanging="360"/>
      </w:pPr>
      <w:rPr>
        <w:rFonts w:ascii="Symbol" w:hAnsi="Symbol" w:hint="default"/>
      </w:rPr>
    </w:lvl>
    <w:lvl w:ilvl="1" w:tplc="04180003" w:tentative="1">
      <w:start w:val="1"/>
      <w:numFmt w:val="bullet"/>
      <w:lvlText w:val="o"/>
      <w:lvlJc w:val="left"/>
      <w:pPr>
        <w:ind w:left="1680" w:hanging="360"/>
      </w:pPr>
      <w:rPr>
        <w:rFonts w:ascii="Courier New" w:hAnsi="Courier New" w:cs="Courier New" w:hint="default"/>
      </w:rPr>
    </w:lvl>
    <w:lvl w:ilvl="2" w:tplc="04180005" w:tentative="1">
      <w:start w:val="1"/>
      <w:numFmt w:val="bullet"/>
      <w:lvlText w:val=""/>
      <w:lvlJc w:val="left"/>
      <w:pPr>
        <w:ind w:left="2400" w:hanging="360"/>
      </w:pPr>
      <w:rPr>
        <w:rFonts w:ascii="Wingdings" w:hAnsi="Wingdings" w:hint="default"/>
      </w:rPr>
    </w:lvl>
    <w:lvl w:ilvl="3" w:tplc="04180001" w:tentative="1">
      <w:start w:val="1"/>
      <w:numFmt w:val="bullet"/>
      <w:lvlText w:val=""/>
      <w:lvlJc w:val="left"/>
      <w:pPr>
        <w:ind w:left="3120" w:hanging="360"/>
      </w:pPr>
      <w:rPr>
        <w:rFonts w:ascii="Symbol" w:hAnsi="Symbol" w:hint="default"/>
      </w:rPr>
    </w:lvl>
    <w:lvl w:ilvl="4" w:tplc="04180003" w:tentative="1">
      <w:start w:val="1"/>
      <w:numFmt w:val="bullet"/>
      <w:lvlText w:val="o"/>
      <w:lvlJc w:val="left"/>
      <w:pPr>
        <w:ind w:left="3840" w:hanging="360"/>
      </w:pPr>
      <w:rPr>
        <w:rFonts w:ascii="Courier New" w:hAnsi="Courier New" w:cs="Courier New" w:hint="default"/>
      </w:rPr>
    </w:lvl>
    <w:lvl w:ilvl="5" w:tplc="04180005" w:tentative="1">
      <w:start w:val="1"/>
      <w:numFmt w:val="bullet"/>
      <w:lvlText w:val=""/>
      <w:lvlJc w:val="left"/>
      <w:pPr>
        <w:ind w:left="4560" w:hanging="360"/>
      </w:pPr>
      <w:rPr>
        <w:rFonts w:ascii="Wingdings" w:hAnsi="Wingdings" w:hint="default"/>
      </w:rPr>
    </w:lvl>
    <w:lvl w:ilvl="6" w:tplc="04180001" w:tentative="1">
      <w:start w:val="1"/>
      <w:numFmt w:val="bullet"/>
      <w:lvlText w:val=""/>
      <w:lvlJc w:val="left"/>
      <w:pPr>
        <w:ind w:left="5280" w:hanging="360"/>
      </w:pPr>
      <w:rPr>
        <w:rFonts w:ascii="Symbol" w:hAnsi="Symbol" w:hint="default"/>
      </w:rPr>
    </w:lvl>
    <w:lvl w:ilvl="7" w:tplc="04180003" w:tentative="1">
      <w:start w:val="1"/>
      <w:numFmt w:val="bullet"/>
      <w:lvlText w:val="o"/>
      <w:lvlJc w:val="left"/>
      <w:pPr>
        <w:ind w:left="6000" w:hanging="360"/>
      </w:pPr>
      <w:rPr>
        <w:rFonts w:ascii="Courier New" w:hAnsi="Courier New" w:cs="Courier New" w:hint="default"/>
      </w:rPr>
    </w:lvl>
    <w:lvl w:ilvl="8" w:tplc="04180005" w:tentative="1">
      <w:start w:val="1"/>
      <w:numFmt w:val="bullet"/>
      <w:lvlText w:val=""/>
      <w:lvlJc w:val="left"/>
      <w:pPr>
        <w:ind w:left="6720" w:hanging="360"/>
      </w:pPr>
      <w:rPr>
        <w:rFonts w:ascii="Wingdings" w:hAnsi="Wingdings" w:hint="default"/>
      </w:rPr>
    </w:lvl>
  </w:abstractNum>
  <w:abstractNum w:abstractNumId="8" w15:restartNumberingAfterBreak="0">
    <w:nsid w:val="78B4660E"/>
    <w:multiLevelType w:val="multilevel"/>
    <w:tmpl w:val="FED0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8B1400"/>
    <w:multiLevelType w:val="hybridMultilevel"/>
    <w:tmpl w:val="6600780C"/>
    <w:lvl w:ilvl="0" w:tplc="0344866C">
      <w:start w:val="1"/>
      <w:numFmt w:val="bullet"/>
      <w:pStyle w:val="TOC3"/>
      <w:lvlText w:val=""/>
      <w:lvlJc w:val="left"/>
      <w:pPr>
        <w:ind w:left="1200" w:hanging="360"/>
      </w:pPr>
      <w:rPr>
        <w:rFonts w:ascii="Symbol" w:hAnsi="Symbol" w:hint="default"/>
      </w:rPr>
    </w:lvl>
    <w:lvl w:ilvl="1" w:tplc="04180003" w:tentative="1">
      <w:start w:val="1"/>
      <w:numFmt w:val="bullet"/>
      <w:lvlText w:val="o"/>
      <w:lvlJc w:val="left"/>
      <w:pPr>
        <w:ind w:left="1920" w:hanging="360"/>
      </w:pPr>
      <w:rPr>
        <w:rFonts w:ascii="Courier New" w:hAnsi="Courier New" w:cs="Courier New" w:hint="default"/>
      </w:rPr>
    </w:lvl>
    <w:lvl w:ilvl="2" w:tplc="04180005" w:tentative="1">
      <w:start w:val="1"/>
      <w:numFmt w:val="bullet"/>
      <w:lvlText w:val=""/>
      <w:lvlJc w:val="left"/>
      <w:pPr>
        <w:ind w:left="2640" w:hanging="360"/>
      </w:pPr>
      <w:rPr>
        <w:rFonts w:ascii="Wingdings" w:hAnsi="Wingdings" w:hint="default"/>
      </w:rPr>
    </w:lvl>
    <w:lvl w:ilvl="3" w:tplc="04180001" w:tentative="1">
      <w:start w:val="1"/>
      <w:numFmt w:val="bullet"/>
      <w:lvlText w:val=""/>
      <w:lvlJc w:val="left"/>
      <w:pPr>
        <w:ind w:left="3360" w:hanging="360"/>
      </w:pPr>
      <w:rPr>
        <w:rFonts w:ascii="Symbol" w:hAnsi="Symbol" w:hint="default"/>
      </w:rPr>
    </w:lvl>
    <w:lvl w:ilvl="4" w:tplc="04180003" w:tentative="1">
      <w:start w:val="1"/>
      <w:numFmt w:val="bullet"/>
      <w:lvlText w:val="o"/>
      <w:lvlJc w:val="left"/>
      <w:pPr>
        <w:ind w:left="4080" w:hanging="360"/>
      </w:pPr>
      <w:rPr>
        <w:rFonts w:ascii="Courier New" w:hAnsi="Courier New" w:cs="Courier New" w:hint="default"/>
      </w:rPr>
    </w:lvl>
    <w:lvl w:ilvl="5" w:tplc="04180005" w:tentative="1">
      <w:start w:val="1"/>
      <w:numFmt w:val="bullet"/>
      <w:lvlText w:val=""/>
      <w:lvlJc w:val="left"/>
      <w:pPr>
        <w:ind w:left="4800" w:hanging="360"/>
      </w:pPr>
      <w:rPr>
        <w:rFonts w:ascii="Wingdings" w:hAnsi="Wingdings" w:hint="default"/>
      </w:rPr>
    </w:lvl>
    <w:lvl w:ilvl="6" w:tplc="04180001" w:tentative="1">
      <w:start w:val="1"/>
      <w:numFmt w:val="bullet"/>
      <w:lvlText w:val=""/>
      <w:lvlJc w:val="left"/>
      <w:pPr>
        <w:ind w:left="5520" w:hanging="360"/>
      </w:pPr>
      <w:rPr>
        <w:rFonts w:ascii="Symbol" w:hAnsi="Symbol" w:hint="default"/>
      </w:rPr>
    </w:lvl>
    <w:lvl w:ilvl="7" w:tplc="04180003" w:tentative="1">
      <w:start w:val="1"/>
      <w:numFmt w:val="bullet"/>
      <w:lvlText w:val="o"/>
      <w:lvlJc w:val="left"/>
      <w:pPr>
        <w:ind w:left="6240" w:hanging="360"/>
      </w:pPr>
      <w:rPr>
        <w:rFonts w:ascii="Courier New" w:hAnsi="Courier New" w:cs="Courier New" w:hint="default"/>
      </w:rPr>
    </w:lvl>
    <w:lvl w:ilvl="8" w:tplc="04180005" w:tentative="1">
      <w:start w:val="1"/>
      <w:numFmt w:val="bullet"/>
      <w:lvlText w:val=""/>
      <w:lvlJc w:val="left"/>
      <w:pPr>
        <w:ind w:left="6960" w:hanging="360"/>
      </w:pPr>
      <w:rPr>
        <w:rFonts w:ascii="Wingdings" w:hAnsi="Wingdings" w:hint="default"/>
      </w:rPr>
    </w:lvl>
  </w:abstractNum>
  <w:num w:numId="1" w16cid:durableId="332529791">
    <w:abstractNumId w:val="0"/>
  </w:num>
  <w:num w:numId="2" w16cid:durableId="1238712120">
    <w:abstractNumId w:val="7"/>
  </w:num>
  <w:num w:numId="3" w16cid:durableId="261955115">
    <w:abstractNumId w:val="9"/>
  </w:num>
  <w:num w:numId="4" w16cid:durableId="608464002">
    <w:abstractNumId w:val="6"/>
  </w:num>
  <w:num w:numId="5" w16cid:durableId="669260602">
    <w:abstractNumId w:val="2"/>
  </w:num>
  <w:num w:numId="6" w16cid:durableId="1536236587">
    <w:abstractNumId w:val="8"/>
  </w:num>
  <w:num w:numId="7" w16cid:durableId="1260140381">
    <w:abstractNumId w:val="1"/>
  </w:num>
  <w:num w:numId="8" w16cid:durableId="810710425">
    <w:abstractNumId w:val="5"/>
  </w:num>
  <w:num w:numId="9" w16cid:durableId="1179662042">
    <w:abstractNumId w:val="3"/>
  </w:num>
  <w:num w:numId="10" w16cid:durableId="2904061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7FAD"/>
    <w:rsid w:val="002E779E"/>
    <w:rsid w:val="003738BA"/>
    <w:rsid w:val="004600F3"/>
    <w:rsid w:val="004C1689"/>
    <w:rsid w:val="006033E1"/>
    <w:rsid w:val="00661D93"/>
    <w:rsid w:val="00767A26"/>
    <w:rsid w:val="00816D3C"/>
    <w:rsid w:val="00914852"/>
    <w:rsid w:val="00924116"/>
    <w:rsid w:val="00B02592"/>
    <w:rsid w:val="00C07FAD"/>
    <w:rsid w:val="00CA36CB"/>
    <w:rsid w:val="00DE777E"/>
    <w:rsid w:val="00E10252"/>
    <w:rsid w:val="00E75207"/>
    <w:rsid w:val="00F1617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4BBC59F"/>
  <w15:docId w15:val="{295E9744-6C14-1645-ADE6-D31F5CAB9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FAD"/>
    <w:rPr>
      <w:rFonts w:ascii="Verdana" w:hAnsi="Verdana"/>
      <w:sz w:val="24"/>
    </w:rPr>
  </w:style>
  <w:style w:type="paragraph" w:styleId="Heading1">
    <w:name w:val="heading 1"/>
    <w:basedOn w:val="Normal"/>
    <w:next w:val="Normal"/>
    <w:link w:val="Heading1Char"/>
    <w:uiPriority w:val="9"/>
    <w:qFormat/>
    <w:rsid w:val="00C07FAD"/>
    <w:pPr>
      <w:outlineLvl w:val="0"/>
    </w:pPr>
    <w:rPr>
      <w:b/>
      <w:sz w:val="28"/>
    </w:rPr>
  </w:style>
  <w:style w:type="paragraph" w:styleId="Heading2">
    <w:name w:val="heading 2"/>
    <w:basedOn w:val="Normal"/>
    <w:next w:val="Normal"/>
    <w:link w:val="Heading2Char"/>
    <w:uiPriority w:val="9"/>
    <w:unhideWhenUsed/>
    <w:qFormat/>
    <w:rsid w:val="00C07FAD"/>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C07FAD"/>
    <w:pPr>
      <w:keepNext/>
      <w:keepLines/>
      <w:spacing w:before="200" w:after="0"/>
      <w:outlineLvl w:val="2"/>
    </w:pPr>
    <w:rPr>
      <w:rFonts w:eastAsiaTheme="majorEastAsia" w:cstheme="majorBidi"/>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FAD"/>
    <w:rPr>
      <w:rFonts w:ascii="Verdana" w:hAnsi="Verdana"/>
      <w:b/>
      <w:sz w:val="28"/>
    </w:rPr>
  </w:style>
  <w:style w:type="character" w:customStyle="1" w:styleId="Heading2Char">
    <w:name w:val="Heading 2 Char"/>
    <w:basedOn w:val="DefaultParagraphFont"/>
    <w:link w:val="Heading2"/>
    <w:uiPriority w:val="9"/>
    <w:rsid w:val="00C07FAD"/>
    <w:rPr>
      <w:rFonts w:ascii="Verdana" w:eastAsiaTheme="majorEastAsia" w:hAnsi="Verdana" w:cstheme="majorBidi"/>
      <w:b/>
      <w:bCs/>
      <w:color w:val="000000" w:themeColor="text1"/>
      <w:sz w:val="26"/>
      <w:szCs w:val="26"/>
    </w:rPr>
  </w:style>
  <w:style w:type="character" w:customStyle="1" w:styleId="Heading3Char">
    <w:name w:val="Heading 3 Char"/>
    <w:basedOn w:val="DefaultParagraphFont"/>
    <w:link w:val="Heading3"/>
    <w:uiPriority w:val="9"/>
    <w:rsid w:val="00C07FAD"/>
    <w:rPr>
      <w:rFonts w:ascii="Verdana" w:eastAsiaTheme="majorEastAsia" w:hAnsi="Verdana" w:cstheme="majorBidi"/>
      <w:b/>
      <w:bCs/>
      <w:color w:val="000000" w:themeColor="text1"/>
      <w:sz w:val="24"/>
    </w:rPr>
  </w:style>
  <w:style w:type="paragraph" w:styleId="BalloonText">
    <w:name w:val="Balloon Text"/>
    <w:basedOn w:val="Normal"/>
    <w:link w:val="BalloonTextChar"/>
    <w:uiPriority w:val="99"/>
    <w:semiHidden/>
    <w:unhideWhenUsed/>
    <w:rsid w:val="00C07F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FAD"/>
    <w:rPr>
      <w:rFonts w:ascii="Tahoma" w:hAnsi="Tahoma" w:cs="Tahoma"/>
      <w:sz w:val="16"/>
      <w:szCs w:val="16"/>
    </w:rPr>
  </w:style>
  <w:style w:type="paragraph" w:styleId="NormalWeb">
    <w:name w:val="Normal (Web)"/>
    <w:basedOn w:val="Normal"/>
    <w:uiPriority w:val="99"/>
    <w:unhideWhenUsed/>
    <w:rsid w:val="00C07FAD"/>
    <w:pPr>
      <w:spacing w:before="100" w:beforeAutospacing="1" w:after="100" w:afterAutospacing="1" w:line="240" w:lineRule="auto"/>
    </w:pPr>
    <w:rPr>
      <w:rFonts w:ascii="Times New Roman" w:eastAsia="Times New Roman" w:hAnsi="Times New Roman" w:cs="Times New Roman"/>
      <w:szCs w:val="24"/>
      <w:lang w:eastAsia="ro-RO"/>
    </w:rPr>
  </w:style>
  <w:style w:type="character" w:customStyle="1" w:styleId="math-inline">
    <w:name w:val="math-inline"/>
    <w:basedOn w:val="DefaultParagraphFont"/>
    <w:rsid w:val="00C07FAD"/>
  </w:style>
  <w:style w:type="character" w:styleId="HTMLCode">
    <w:name w:val="HTML Code"/>
    <w:basedOn w:val="DefaultParagraphFont"/>
    <w:uiPriority w:val="99"/>
    <w:semiHidden/>
    <w:unhideWhenUsed/>
    <w:rsid w:val="00C07FAD"/>
    <w:rPr>
      <w:rFonts w:ascii="Courier New" w:eastAsia="Times New Roman" w:hAnsi="Courier New" w:cs="Courier New"/>
      <w:sz w:val="20"/>
      <w:szCs w:val="20"/>
    </w:rPr>
  </w:style>
  <w:style w:type="character" w:customStyle="1" w:styleId="citation-1092">
    <w:name w:val="citation-1092"/>
    <w:basedOn w:val="DefaultParagraphFont"/>
    <w:rsid w:val="00C07FAD"/>
  </w:style>
  <w:style w:type="character" w:customStyle="1" w:styleId="citation-1091">
    <w:name w:val="citation-1091"/>
    <w:basedOn w:val="DefaultParagraphFont"/>
    <w:rsid w:val="00C07FAD"/>
  </w:style>
  <w:style w:type="character" w:customStyle="1" w:styleId="citation-1090">
    <w:name w:val="citation-1090"/>
    <w:basedOn w:val="DefaultParagraphFont"/>
    <w:rsid w:val="00C07FAD"/>
  </w:style>
  <w:style w:type="character" w:customStyle="1" w:styleId="button-label">
    <w:name w:val="button-label"/>
    <w:basedOn w:val="DefaultParagraphFont"/>
    <w:rsid w:val="00C07FAD"/>
  </w:style>
  <w:style w:type="character" w:styleId="PlaceholderText">
    <w:name w:val="Placeholder Text"/>
    <w:basedOn w:val="DefaultParagraphFont"/>
    <w:uiPriority w:val="99"/>
    <w:semiHidden/>
    <w:rsid w:val="00C07FAD"/>
    <w:rPr>
      <w:color w:val="808080"/>
    </w:rPr>
  </w:style>
  <w:style w:type="paragraph" w:styleId="ListParagraph">
    <w:name w:val="List Paragraph"/>
    <w:basedOn w:val="Normal"/>
    <w:uiPriority w:val="34"/>
    <w:qFormat/>
    <w:rsid w:val="00C07FAD"/>
    <w:pPr>
      <w:ind w:left="720"/>
      <w:contextualSpacing/>
    </w:pPr>
  </w:style>
  <w:style w:type="character" w:customStyle="1" w:styleId="citation-1710">
    <w:name w:val="citation-1710"/>
    <w:basedOn w:val="DefaultParagraphFont"/>
    <w:rsid w:val="00C07FAD"/>
  </w:style>
  <w:style w:type="character" w:customStyle="1" w:styleId="citation-1709">
    <w:name w:val="citation-1709"/>
    <w:basedOn w:val="DefaultParagraphFont"/>
    <w:rsid w:val="00C07FAD"/>
  </w:style>
  <w:style w:type="character" w:customStyle="1" w:styleId="citation-2015">
    <w:name w:val="citation-2015"/>
    <w:basedOn w:val="DefaultParagraphFont"/>
    <w:rsid w:val="00C07FAD"/>
  </w:style>
  <w:style w:type="paragraph" w:styleId="Header">
    <w:name w:val="header"/>
    <w:basedOn w:val="Normal"/>
    <w:link w:val="HeaderChar"/>
    <w:uiPriority w:val="99"/>
    <w:semiHidden/>
    <w:unhideWhenUsed/>
    <w:rsid w:val="00C07FAD"/>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07FAD"/>
    <w:rPr>
      <w:rFonts w:ascii="Verdana" w:hAnsi="Verdana"/>
      <w:sz w:val="24"/>
    </w:rPr>
  </w:style>
  <w:style w:type="paragraph" w:styleId="Footer">
    <w:name w:val="footer"/>
    <w:basedOn w:val="Normal"/>
    <w:link w:val="FooterChar"/>
    <w:uiPriority w:val="99"/>
    <w:unhideWhenUsed/>
    <w:rsid w:val="00C07F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7FAD"/>
    <w:rPr>
      <w:rFonts w:ascii="Verdana" w:hAnsi="Verdana"/>
      <w:sz w:val="24"/>
    </w:rPr>
  </w:style>
  <w:style w:type="paragraph" w:styleId="TOCHeading">
    <w:name w:val="TOC Heading"/>
    <w:basedOn w:val="Heading1"/>
    <w:next w:val="Normal"/>
    <w:uiPriority w:val="39"/>
    <w:unhideWhenUsed/>
    <w:qFormat/>
    <w:rsid w:val="00C07FAD"/>
    <w:pPr>
      <w:keepNext/>
      <w:keepLines/>
      <w:spacing w:before="480" w:after="0"/>
      <w:outlineLvl w:val="9"/>
    </w:pPr>
    <w:rPr>
      <w:rFonts w:asciiTheme="majorHAnsi" w:eastAsiaTheme="majorEastAsia" w:hAnsiTheme="majorHAnsi" w:cstheme="majorBidi"/>
      <w:bCs/>
      <w:color w:val="365F91" w:themeColor="accent1" w:themeShade="BF"/>
      <w:szCs w:val="28"/>
      <w:lang w:val="en-US"/>
    </w:rPr>
  </w:style>
  <w:style w:type="paragraph" w:styleId="TOC1">
    <w:name w:val="toc 1"/>
    <w:basedOn w:val="Normal"/>
    <w:next w:val="Normal"/>
    <w:autoRedefine/>
    <w:uiPriority w:val="39"/>
    <w:unhideWhenUsed/>
    <w:rsid w:val="00C07FAD"/>
    <w:pPr>
      <w:numPr>
        <w:numId w:val="1"/>
      </w:numPr>
      <w:tabs>
        <w:tab w:val="right" w:leader="dot" w:pos="9628"/>
      </w:tabs>
      <w:spacing w:after="100"/>
    </w:pPr>
  </w:style>
  <w:style w:type="paragraph" w:styleId="TOC2">
    <w:name w:val="toc 2"/>
    <w:basedOn w:val="Normal"/>
    <w:next w:val="Normal"/>
    <w:autoRedefine/>
    <w:uiPriority w:val="39"/>
    <w:unhideWhenUsed/>
    <w:rsid w:val="00C07FAD"/>
    <w:pPr>
      <w:numPr>
        <w:numId w:val="2"/>
      </w:numPr>
      <w:tabs>
        <w:tab w:val="right" w:leader="dot" w:pos="9628"/>
      </w:tabs>
      <w:spacing w:after="100"/>
    </w:pPr>
  </w:style>
  <w:style w:type="character" w:styleId="Hyperlink">
    <w:name w:val="Hyperlink"/>
    <w:basedOn w:val="DefaultParagraphFont"/>
    <w:uiPriority w:val="99"/>
    <w:unhideWhenUsed/>
    <w:rsid w:val="00C07FAD"/>
    <w:rPr>
      <w:color w:val="0000FF" w:themeColor="hyperlink"/>
      <w:u w:val="single"/>
    </w:rPr>
  </w:style>
  <w:style w:type="paragraph" w:styleId="TOC3">
    <w:name w:val="toc 3"/>
    <w:basedOn w:val="Normal"/>
    <w:next w:val="Normal"/>
    <w:autoRedefine/>
    <w:uiPriority w:val="39"/>
    <w:unhideWhenUsed/>
    <w:rsid w:val="00C07FAD"/>
    <w:pPr>
      <w:numPr>
        <w:numId w:val="3"/>
      </w:numPr>
      <w:tabs>
        <w:tab w:val="right" w:leader="dot" w:pos="9628"/>
      </w:tabs>
      <w:spacing w:after="100"/>
    </w:pPr>
  </w:style>
  <w:style w:type="character" w:customStyle="1" w:styleId="citation-139">
    <w:name w:val="citation-139"/>
    <w:basedOn w:val="DefaultParagraphFont"/>
    <w:rsid w:val="00C07FAD"/>
  </w:style>
  <w:style w:type="character" w:customStyle="1" w:styleId="citation-138">
    <w:name w:val="citation-138"/>
    <w:basedOn w:val="DefaultParagraphFont"/>
    <w:rsid w:val="00C07FAD"/>
  </w:style>
  <w:style w:type="character" w:customStyle="1" w:styleId="citation-188">
    <w:name w:val="citation-188"/>
    <w:basedOn w:val="DefaultParagraphFont"/>
    <w:rsid w:val="00C07FAD"/>
  </w:style>
  <w:style w:type="character" w:customStyle="1" w:styleId="citation-187">
    <w:name w:val="citation-187"/>
    <w:basedOn w:val="DefaultParagraphFont"/>
    <w:rsid w:val="00C07FAD"/>
  </w:style>
  <w:style w:type="character" w:customStyle="1" w:styleId="citation-186">
    <w:name w:val="citation-186"/>
    <w:basedOn w:val="DefaultParagraphFont"/>
    <w:rsid w:val="00C07FAD"/>
  </w:style>
  <w:style w:type="character" w:customStyle="1" w:styleId="citation-367">
    <w:name w:val="citation-367"/>
    <w:basedOn w:val="DefaultParagraphFont"/>
    <w:rsid w:val="00B02592"/>
  </w:style>
  <w:style w:type="character" w:customStyle="1" w:styleId="citation-366">
    <w:name w:val="citation-366"/>
    <w:basedOn w:val="DefaultParagraphFont"/>
    <w:rsid w:val="00B02592"/>
  </w:style>
  <w:style w:type="character" w:customStyle="1" w:styleId="citation-365">
    <w:name w:val="citation-365"/>
    <w:basedOn w:val="DefaultParagraphFont"/>
    <w:rsid w:val="00B02592"/>
  </w:style>
  <w:style w:type="character" w:customStyle="1" w:styleId="citation-364">
    <w:name w:val="citation-364"/>
    <w:basedOn w:val="DefaultParagraphFont"/>
    <w:rsid w:val="00B02592"/>
  </w:style>
  <w:style w:type="character" w:customStyle="1" w:styleId="citation-363">
    <w:name w:val="citation-363"/>
    <w:basedOn w:val="DefaultParagraphFont"/>
    <w:rsid w:val="00B02592"/>
  </w:style>
  <w:style w:type="character" w:customStyle="1" w:styleId="citation-362">
    <w:name w:val="citation-362"/>
    <w:basedOn w:val="DefaultParagraphFont"/>
    <w:rsid w:val="00B02592"/>
  </w:style>
  <w:style w:type="paragraph" w:styleId="Subtitle">
    <w:name w:val="Subtitle"/>
    <w:basedOn w:val="Normal"/>
    <w:next w:val="Normal"/>
    <w:link w:val="SubtitleChar"/>
    <w:uiPriority w:val="11"/>
    <w:qFormat/>
    <w:rsid w:val="006033E1"/>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6033E1"/>
    <w:rPr>
      <w:rFonts w:asciiTheme="majorHAnsi" w:eastAsiaTheme="majorEastAsia" w:hAnsiTheme="majorHAnsi" w:cstheme="majorBidi"/>
      <w:i/>
      <w:iCs/>
      <w:color w:val="4F81BD" w:themeColor="accent1"/>
      <w:spacing w:val="15"/>
      <w:sz w:val="24"/>
      <w:szCs w:val="24"/>
    </w:rPr>
  </w:style>
  <w:style w:type="character" w:customStyle="1" w:styleId="citation-357">
    <w:name w:val="citation-357"/>
    <w:basedOn w:val="DefaultParagraphFont"/>
    <w:rsid w:val="00603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21607">
      <w:bodyDiv w:val="1"/>
      <w:marLeft w:val="0"/>
      <w:marRight w:val="0"/>
      <w:marTop w:val="0"/>
      <w:marBottom w:val="0"/>
      <w:divBdr>
        <w:top w:val="none" w:sz="0" w:space="0" w:color="auto"/>
        <w:left w:val="none" w:sz="0" w:space="0" w:color="auto"/>
        <w:bottom w:val="none" w:sz="0" w:space="0" w:color="auto"/>
        <w:right w:val="none" w:sz="0" w:space="0" w:color="auto"/>
      </w:divBdr>
    </w:div>
    <w:div w:id="271865780">
      <w:bodyDiv w:val="1"/>
      <w:marLeft w:val="0"/>
      <w:marRight w:val="0"/>
      <w:marTop w:val="0"/>
      <w:marBottom w:val="0"/>
      <w:divBdr>
        <w:top w:val="none" w:sz="0" w:space="0" w:color="auto"/>
        <w:left w:val="none" w:sz="0" w:space="0" w:color="auto"/>
        <w:bottom w:val="none" w:sz="0" w:space="0" w:color="auto"/>
        <w:right w:val="none" w:sz="0" w:space="0" w:color="auto"/>
      </w:divBdr>
    </w:div>
    <w:div w:id="372003417">
      <w:bodyDiv w:val="1"/>
      <w:marLeft w:val="0"/>
      <w:marRight w:val="0"/>
      <w:marTop w:val="0"/>
      <w:marBottom w:val="0"/>
      <w:divBdr>
        <w:top w:val="none" w:sz="0" w:space="0" w:color="auto"/>
        <w:left w:val="none" w:sz="0" w:space="0" w:color="auto"/>
        <w:bottom w:val="none" w:sz="0" w:space="0" w:color="auto"/>
        <w:right w:val="none" w:sz="0" w:space="0" w:color="auto"/>
      </w:divBdr>
    </w:div>
    <w:div w:id="679234670">
      <w:bodyDiv w:val="1"/>
      <w:marLeft w:val="0"/>
      <w:marRight w:val="0"/>
      <w:marTop w:val="0"/>
      <w:marBottom w:val="0"/>
      <w:divBdr>
        <w:top w:val="none" w:sz="0" w:space="0" w:color="auto"/>
        <w:left w:val="none" w:sz="0" w:space="0" w:color="auto"/>
        <w:bottom w:val="none" w:sz="0" w:space="0" w:color="auto"/>
        <w:right w:val="none" w:sz="0" w:space="0" w:color="auto"/>
      </w:divBdr>
    </w:div>
    <w:div w:id="786004091">
      <w:bodyDiv w:val="1"/>
      <w:marLeft w:val="0"/>
      <w:marRight w:val="0"/>
      <w:marTop w:val="0"/>
      <w:marBottom w:val="0"/>
      <w:divBdr>
        <w:top w:val="none" w:sz="0" w:space="0" w:color="auto"/>
        <w:left w:val="none" w:sz="0" w:space="0" w:color="auto"/>
        <w:bottom w:val="none" w:sz="0" w:space="0" w:color="auto"/>
        <w:right w:val="none" w:sz="0" w:space="0" w:color="auto"/>
      </w:divBdr>
    </w:div>
    <w:div w:id="854347651">
      <w:bodyDiv w:val="1"/>
      <w:marLeft w:val="0"/>
      <w:marRight w:val="0"/>
      <w:marTop w:val="0"/>
      <w:marBottom w:val="0"/>
      <w:divBdr>
        <w:top w:val="none" w:sz="0" w:space="0" w:color="auto"/>
        <w:left w:val="none" w:sz="0" w:space="0" w:color="auto"/>
        <w:bottom w:val="none" w:sz="0" w:space="0" w:color="auto"/>
        <w:right w:val="none" w:sz="0" w:space="0" w:color="auto"/>
      </w:divBdr>
    </w:div>
    <w:div w:id="1000547743">
      <w:bodyDiv w:val="1"/>
      <w:marLeft w:val="0"/>
      <w:marRight w:val="0"/>
      <w:marTop w:val="0"/>
      <w:marBottom w:val="0"/>
      <w:divBdr>
        <w:top w:val="none" w:sz="0" w:space="0" w:color="auto"/>
        <w:left w:val="none" w:sz="0" w:space="0" w:color="auto"/>
        <w:bottom w:val="none" w:sz="0" w:space="0" w:color="auto"/>
        <w:right w:val="none" w:sz="0" w:space="0" w:color="auto"/>
      </w:divBdr>
    </w:div>
    <w:div w:id="1132018165">
      <w:bodyDiv w:val="1"/>
      <w:marLeft w:val="0"/>
      <w:marRight w:val="0"/>
      <w:marTop w:val="0"/>
      <w:marBottom w:val="0"/>
      <w:divBdr>
        <w:top w:val="none" w:sz="0" w:space="0" w:color="auto"/>
        <w:left w:val="none" w:sz="0" w:space="0" w:color="auto"/>
        <w:bottom w:val="none" w:sz="0" w:space="0" w:color="auto"/>
        <w:right w:val="none" w:sz="0" w:space="0" w:color="auto"/>
      </w:divBdr>
    </w:div>
    <w:div w:id="1133791773">
      <w:bodyDiv w:val="1"/>
      <w:marLeft w:val="0"/>
      <w:marRight w:val="0"/>
      <w:marTop w:val="0"/>
      <w:marBottom w:val="0"/>
      <w:divBdr>
        <w:top w:val="none" w:sz="0" w:space="0" w:color="auto"/>
        <w:left w:val="none" w:sz="0" w:space="0" w:color="auto"/>
        <w:bottom w:val="none" w:sz="0" w:space="0" w:color="auto"/>
        <w:right w:val="none" w:sz="0" w:space="0" w:color="auto"/>
      </w:divBdr>
    </w:div>
    <w:div w:id="1918322798">
      <w:bodyDiv w:val="1"/>
      <w:marLeft w:val="0"/>
      <w:marRight w:val="0"/>
      <w:marTop w:val="0"/>
      <w:marBottom w:val="0"/>
      <w:divBdr>
        <w:top w:val="none" w:sz="0" w:space="0" w:color="auto"/>
        <w:left w:val="none" w:sz="0" w:space="0" w:color="auto"/>
        <w:bottom w:val="none" w:sz="0" w:space="0" w:color="auto"/>
        <w:right w:val="none" w:sz="0" w:space="0" w:color="auto"/>
      </w:divBdr>
    </w:div>
    <w:div w:id="2120635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omg.org/spec/UML/2.5.1/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cs.uah.edu/~rcoleman/CS307/Announcements/UML%20Distilled.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BBA642-CE03-44B2-8F95-8F173D396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12</Pages>
  <Words>1317</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Mădălina-Ioana PALADE (139603)</cp:lastModifiedBy>
  <cp:revision>6</cp:revision>
  <dcterms:created xsi:type="dcterms:W3CDTF">2026-05-01T12:34:00Z</dcterms:created>
  <dcterms:modified xsi:type="dcterms:W3CDTF">2026-05-02T10:23:00Z</dcterms:modified>
</cp:coreProperties>
</file>