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AviLingo Seed Content Database</w:t>
      </w:r>
    </w:p>
    <w:p>
      <w:pPr>
        <w:spacing w:after="400"/>
        <w:jc w:val="center"/>
      </w:pPr>
      <w:r>
        <w:rPr>
          <w:color w:val="666666"/>
          <w:sz w:val="24"/>
          <w:szCs w:val="24"/>
        </w:rPr>
        <w:t xml:space="preserve">Research Summary &amp; Content Structure for ICAO English Learning App</w:t>
      </w:r>
    </w:p>
    <w:p>
      <w:pPr>
        <w:pStyle w:val="Heading1"/>
      </w:pPr>
      <w:r>
        <w:t xml:space="preserve">Executive Summary</w:t>
      </w:r>
    </w:p>
    <w:p>
      <w:pPr>
        <w:spacing w:after="200"/>
      </w:pPr>
      <w:r>
        <w:t xml:space="preserve">This document summarizes the comprehensive research conducted on ICAO English proficiency requirements and the seed content created for AviLingo. The content is specifically designed to help CIS pilots (Russian, Uzbek, Kazakh speakers) pass their ICAO Level 4 certification and progress to Level 5.</w:t>
      </w:r>
    </w:p>
    <w:p>
      <w:pPr>
        <w:pStyle w:val="Heading2"/>
      </w:pPr>
      <w:r>
        <w:t xml:space="preserve">What Was Created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00"/>
      </w:tblGrid>
      <w:tr>
        <w:trPr>
          <w:tblHeader/>
        </w:trPr>
        <w:tc>
          <w:tcPr>
            <w:tcW w:type="dxa" w:w="3000"/>
            <w:tcBorders>
              <w:top w:val="single" w:color="CCCCCC" w:sz="1"/>
              <w:left w:val="single" w:color="CCCCCC" w:sz="1"/>
              <w:bottom w:val="single" w:color="CCCCCC" w:sz="1"/>
              <w:right w:val="single" w:color="CCCCCC" w:sz="1"/>
            </w:tcBorders>
            <w:shd w:fill="1E3A5F" w:val="clear"/>
          </w:tcPr>
          <w:p>
            <w:pPr>
              <w:jc w:val="center"/>
            </w:pPr>
            <w:r>
              <w:rPr>
                <w:b/>
                <w:bCs/>
                <w:color w:val="FFFFFF"/>
              </w:rPr>
              <w:t xml:space="preserve">Content Type</w:t>
            </w:r>
          </w:p>
        </w:tc>
        <w:tc>
          <w:tcPr>
            <w:tcW w:type="dxa" w:w="2000"/>
            <w:tcBorders>
              <w:top w:val="single" w:color="CCCCCC" w:sz="1"/>
              <w:left w:val="single" w:color="CCCCCC" w:sz="1"/>
              <w:bottom w:val="single" w:color="CCCCCC" w:sz="1"/>
              <w:right w:val="single" w:color="CCCCCC" w:sz="1"/>
            </w:tcBorders>
            <w:shd w:fill="1E3A5F" w:val="clear"/>
          </w:tcPr>
          <w:p>
            <w:pPr>
              <w:jc w:val="center"/>
            </w:pPr>
            <w:r>
              <w:rPr>
                <w:b/>
                <w:bCs/>
                <w:color w:val="FFFFFF"/>
              </w:rPr>
              <w:t xml:space="preserve">Quantity</w:t>
            </w:r>
          </w:p>
        </w:tc>
        <w:tc>
          <w:tcPr>
            <w:tcW w:type="dxa" w:w="4000"/>
            <w:tcBorders>
              <w:top w:val="single" w:color="CCCCCC" w:sz="1"/>
              <w:left w:val="single" w:color="CCCCCC" w:sz="1"/>
              <w:bottom w:val="single" w:color="CCCCCC" w:sz="1"/>
              <w:right w:val="single" w:color="CCCCCC" w:sz="1"/>
            </w:tcBorders>
            <w:shd w:fill="1E3A5F" w:val="clear"/>
          </w:tcPr>
          <w:p>
            <w:pPr>
              <w:jc w:val="center"/>
            </w:pPr>
            <w:r>
              <w:rPr>
                <w:b/>
                <w:bCs/>
                <w:color w:val="FFFFFF"/>
              </w:rPr>
              <w:t xml:space="preserve">Description</w:t>
            </w:r>
          </w:p>
        </w:tc>
      </w:tr>
      <w:tr>
        <w:tc>
          <w:tcPr>
            <w:tcW w:type="dxa" w:w="3000"/>
            <w:tcBorders>
              <w:top w:val="single" w:color="CCCCCC" w:sz="1"/>
              <w:left w:val="single" w:color="CCCCCC" w:sz="1"/>
              <w:bottom w:val="single" w:color="CCCCCC" w:sz="1"/>
              <w:right w:val="single" w:color="CCCCCC" w:sz="1"/>
            </w:tcBorders>
          </w:tcPr>
          <w:p>
            <w:r>
              <w:t xml:space="preserve">Vocabulary Terms</w:t>
            </w:r>
          </w:p>
        </w:tc>
        <w:tc>
          <w:tcPr>
            <w:tcW w:type="dxa" w:w="2000"/>
            <w:tcBorders>
              <w:top w:val="single" w:color="CCCCCC" w:sz="1"/>
              <w:left w:val="single" w:color="CCCCCC" w:sz="1"/>
              <w:bottom w:val="single" w:color="CCCCCC" w:sz="1"/>
              <w:right w:val="single" w:color="CCCCCC" w:sz="1"/>
            </w:tcBorders>
          </w:tcPr>
          <w:p>
            <w:pPr>
              <w:jc w:val="center"/>
            </w:pPr>
            <w:r>
              <w:rPr>
                <w:b/>
                <w:bCs/>
              </w:rPr>
              <w:t xml:space="preserve">50</w:t>
            </w:r>
          </w:p>
        </w:tc>
        <w:tc>
          <w:tcPr>
            <w:tcW w:type="dxa" w:w="4000"/>
            <w:tcBorders>
              <w:top w:val="single" w:color="CCCCCC" w:sz="1"/>
              <w:left w:val="single" w:color="CCCCCC" w:sz="1"/>
              <w:bottom w:val="single" w:color="CCCCCC" w:sz="1"/>
              <w:right w:val="single" w:color="CCCCCC" w:sz="1"/>
            </w:tcBorders>
          </w:tcPr>
          <w:p>
            <w:r>
              <w:t xml:space="preserve">Complete terms with phonetics, examples, CIS tips</w:t>
            </w:r>
          </w:p>
        </w:tc>
      </w:tr>
      <w:tr>
        <w:tc>
          <w:tcPr>
            <w:tcW w:type="dxa" w:w="3000"/>
            <w:tcBorders>
              <w:top w:val="single" w:color="CCCCCC" w:sz="1"/>
              <w:left w:val="single" w:color="CCCCCC" w:sz="1"/>
              <w:bottom w:val="single" w:color="CCCCCC" w:sz="1"/>
              <w:right w:val="single" w:color="CCCCCC" w:sz="1"/>
            </w:tcBorders>
          </w:tcPr>
          <w:p>
            <w:r>
              <w:t xml:space="preserve">Listening Exercises</w:t>
            </w:r>
          </w:p>
        </w:tc>
        <w:tc>
          <w:tcPr>
            <w:tcW w:type="dxa" w:w="2000"/>
            <w:tcBorders>
              <w:top w:val="single" w:color="CCCCCC" w:sz="1"/>
              <w:left w:val="single" w:color="CCCCCC" w:sz="1"/>
              <w:bottom w:val="single" w:color="CCCCCC" w:sz="1"/>
              <w:right w:val="single" w:color="CCCCCC" w:sz="1"/>
            </w:tcBorders>
          </w:tcPr>
          <w:p>
            <w:pPr>
              <w:jc w:val="center"/>
            </w:pPr>
            <w:r>
              <w:rPr>
                <w:b/>
                <w:bCs/>
              </w:rPr>
              <w:t xml:space="preserve">12</w:t>
            </w:r>
          </w:p>
        </w:tc>
        <w:tc>
          <w:tcPr>
            <w:tcW w:type="dxa" w:w="4000"/>
            <w:tcBorders>
              <w:top w:val="single" w:color="CCCCCC" w:sz="1"/>
              <w:left w:val="single" w:color="CCCCCC" w:sz="1"/>
              <w:bottom w:val="single" w:color="CCCCCC" w:sz="1"/>
              <w:right w:val="single" w:color="CCCCCC" w:sz="1"/>
            </w:tcBorders>
          </w:tcPr>
          <w:p>
            <w:r>
              <w:t xml:space="preserve">Full transcripts, questions, teaching points</w:t>
            </w:r>
          </w:p>
        </w:tc>
      </w:tr>
      <w:tr>
        <w:tc>
          <w:tcPr>
            <w:tcW w:type="dxa" w:w="3000"/>
            <w:tcBorders>
              <w:top w:val="single" w:color="CCCCCC" w:sz="1"/>
              <w:left w:val="single" w:color="CCCCCC" w:sz="1"/>
              <w:bottom w:val="single" w:color="CCCCCC" w:sz="1"/>
              <w:right w:val="single" w:color="CCCCCC" w:sz="1"/>
            </w:tcBorders>
          </w:tcPr>
          <w:p>
            <w:r>
              <w:t xml:space="preserve">Speaking Scenarios</w:t>
            </w:r>
          </w:p>
        </w:tc>
        <w:tc>
          <w:tcPr>
            <w:tcW w:type="dxa" w:w="2000"/>
            <w:tcBorders>
              <w:top w:val="single" w:color="CCCCCC" w:sz="1"/>
              <w:left w:val="single" w:color="CCCCCC" w:sz="1"/>
              <w:bottom w:val="single" w:color="CCCCCC" w:sz="1"/>
              <w:right w:val="single" w:color="CCCCCC" w:sz="1"/>
            </w:tcBorders>
          </w:tcPr>
          <w:p>
            <w:pPr>
              <w:jc w:val="center"/>
            </w:pPr>
            <w:r>
              <w:rPr>
                <w:b/>
                <w:bCs/>
              </w:rPr>
              <w:t xml:space="preserve">10</w:t>
            </w:r>
          </w:p>
        </w:tc>
        <w:tc>
          <w:tcPr>
            <w:tcW w:type="dxa" w:w="4000"/>
            <w:tcBorders>
              <w:top w:val="single" w:color="CCCCCC" w:sz="1"/>
              <w:left w:val="single" w:color="CCCCCC" w:sz="1"/>
              <w:bottom w:val="single" w:color="CCCCCC" w:sz="1"/>
              <w:right w:val="single" w:color="CCCCCC" w:sz="1"/>
            </w:tcBorders>
          </w:tcPr>
          <w:p>
            <w:r>
              <w:t xml:space="preserve">Scenarios with expected responses, rubrics</w:t>
            </w:r>
          </w:p>
        </w:tc>
      </w:tr>
      <w:tr>
        <w:tc>
          <w:tcPr>
            <w:tcW w:type="dxa" w:w="3000"/>
            <w:tcBorders>
              <w:top w:val="single" w:color="CCCCCC" w:sz="1"/>
              <w:left w:val="single" w:color="CCCCCC" w:sz="1"/>
              <w:bottom w:val="single" w:color="CCCCCC" w:sz="1"/>
              <w:right w:val="single" w:color="CCCCCC" w:sz="1"/>
            </w:tcBorders>
          </w:tcPr>
          <w:p>
            <w:r>
              <w:t xml:space="preserve">Phonetic Alphabet</w:t>
            </w:r>
          </w:p>
        </w:tc>
        <w:tc>
          <w:tcPr>
            <w:tcW w:type="dxa" w:w="2000"/>
            <w:tcBorders>
              <w:top w:val="single" w:color="CCCCCC" w:sz="1"/>
              <w:left w:val="single" w:color="CCCCCC" w:sz="1"/>
              <w:bottom w:val="single" w:color="CCCCCC" w:sz="1"/>
              <w:right w:val="single" w:color="CCCCCC" w:sz="1"/>
            </w:tcBorders>
          </w:tcPr>
          <w:p>
            <w:pPr>
              <w:jc w:val="center"/>
            </w:pPr>
            <w:r>
              <w:rPr>
                <w:b/>
                <w:bCs/>
              </w:rPr>
              <w:t xml:space="preserve">38</w:t>
            </w:r>
          </w:p>
        </w:tc>
        <w:tc>
          <w:tcPr>
            <w:tcW w:type="dxa" w:w="4000"/>
            <w:tcBorders>
              <w:top w:val="single" w:color="CCCCCC" w:sz="1"/>
              <w:left w:val="single" w:color="CCCCCC" w:sz="1"/>
              <w:bottom w:val="single" w:color="CCCCCC" w:sz="1"/>
              <w:right w:val="single" w:color="CCCCCC" w:sz="1"/>
            </w:tcBorders>
          </w:tcPr>
          <w:p>
            <w:r>
              <w:t xml:space="preserve">26 letters + 12 numbers with CIS pronunciation tips</w:t>
            </w:r>
          </w:p>
        </w:tc>
      </w:tr>
      <w:tr>
        <w:tc>
          <w:tcPr>
            <w:tcW w:type="dxa" w:w="3000"/>
            <w:tcBorders>
              <w:top w:val="single" w:color="CCCCCC" w:sz="1"/>
              <w:left w:val="single" w:color="CCCCCC" w:sz="1"/>
              <w:bottom w:val="single" w:color="CCCCCC" w:sz="1"/>
              <w:right w:val="single" w:color="CCCCCC" w:sz="1"/>
            </w:tcBorders>
          </w:tcPr>
          <w:p>
            <w:r>
              <w:t xml:space="preserve">CIS Error Patterns</w:t>
            </w:r>
          </w:p>
        </w:tc>
        <w:tc>
          <w:tcPr>
            <w:tcW w:type="dxa" w:w="2000"/>
            <w:tcBorders>
              <w:top w:val="single" w:color="CCCCCC" w:sz="1"/>
              <w:left w:val="single" w:color="CCCCCC" w:sz="1"/>
              <w:bottom w:val="single" w:color="CCCCCC" w:sz="1"/>
              <w:right w:val="single" w:color="CCCCCC" w:sz="1"/>
            </w:tcBorders>
          </w:tcPr>
          <w:p>
            <w:pPr>
              <w:jc w:val="center"/>
            </w:pPr>
            <w:r>
              <w:rPr>
                <w:b/>
                <w:bCs/>
              </w:rPr>
              <w:t xml:space="preserve">6</w:t>
            </w:r>
          </w:p>
        </w:tc>
        <w:tc>
          <w:tcPr>
            <w:tcW w:type="dxa" w:w="4000"/>
            <w:tcBorders>
              <w:top w:val="single" w:color="CCCCCC" w:sz="1"/>
              <w:left w:val="single" w:color="CCCCCC" w:sz="1"/>
              <w:bottom w:val="single" w:color="CCCCCC" w:sz="1"/>
              <w:right w:val="single" w:color="CCCCCC" w:sz="1"/>
            </w:tcBorders>
          </w:tcPr>
          <w:p>
            <w:r>
              <w:t xml:space="preserve">Common pronunciation errors for Russian speakers</w:t>
            </w:r>
          </w:p>
        </w:tc>
      </w:tr>
    </w:tbl>
    <w:p>
      <w:pPr>
        <w:pStyle w:val="Heading1"/>
      </w:pPr>
      <w:r>
        <w:t xml:space="preserve">ICAO Level Framework</w:t>
      </w:r>
    </w:p>
    <w:p>
      <w:pPr>
        <w:spacing w:after="150"/>
      </w:pPr>
      <w:r>
        <w:t xml:space="preserve">The ICAO rates pilots on 6 criteria, each scored 1-6. The </w:t>
      </w:r>
      <w:r>
        <w:rPr>
          <w:b/>
          <w:bCs/>
        </w:rPr>
        <w:t xml:space="preserve">overall level equals the LOWEST score</w:t>
      </w:r>
      <w:r>
        <w:t xml:space="preserve"> among all criteria. Level 4 is minimum for international operations.</w:t>
      </w:r>
    </w:p>
    <w:p>
      <w:pPr>
        <w:pStyle w:val="Heading2"/>
      </w:pPr>
      <w:r>
        <w:t xml:space="preserve">Level Comparison: Level 3 vs 4 vs 5</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500"/>
      </w:tblGrid>
      <w:tr>
        <w:trPr>
          <w:tblHeader/>
        </w:trPr>
        <w:tc>
          <w:tcPr>
            <w:tcW w:type="dxa" w:w="2000"/>
            <w:tcBorders>
              <w:top w:val="single" w:color="CCCCCC" w:sz="1"/>
              <w:left w:val="single" w:color="CCCCCC" w:sz="1"/>
              <w:bottom w:val="single" w:color="CCCCCC" w:sz="1"/>
              <w:right w:val="single" w:color="CCCCCC" w:sz="1"/>
            </w:tcBorders>
            <w:shd w:fill="1E3A5F" w:val="clear"/>
          </w:tcPr>
          <w:p>
            <w:pPr>
              <w:jc w:val="center"/>
            </w:pPr>
            <w:r>
              <w:rPr>
                <w:b/>
                <w:bCs/>
                <w:color w:val="FFFFFF"/>
              </w:rPr>
              <w:t xml:space="preserve">Criterion</w:t>
            </w:r>
          </w:p>
        </w:tc>
        <w:tc>
          <w:tcPr>
            <w:tcW w:type="dxa" w:w="2500"/>
            <w:tcBorders>
              <w:top w:val="single" w:color="CCCCCC" w:sz="1"/>
              <w:left w:val="single" w:color="CCCCCC" w:sz="1"/>
              <w:bottom w:val="single" w:color="CCCCCC" w:sz="1"/>
              <w:right w:val="single" w:color="CCCCCC" w:sz="1"/>
            </w:tcBorders>
            <w:shd w:fill="DC2626" w:val="clear"/>
          </w:tcPr>
          <w:p>
            <w:pPr>
              <w:jc w:val="center"/>
            </w:pPr>
            <w:r>
              <w:rPr>
                <w:b/>
                <w:bCs/>
                <w:color w:val="FFFFFF"/>
              </w:rPr>
              <w:t xml:space="preserve">Level 3 (FAIL)</w:t>
            </w:r>
          </w:p>
        </w:tc>
        <w:tc>
          <w:tcPr>
            <w:tcW w:type="dxa" w:w="2500"/>
            <w:tcBorders>
              <w:top w:val="single" w:color="CCCCCC" w:sz="1"/>
              <w:left w:val="single" w:color="CCCCCC" w:sz="1"/>
              <w:bottom w:val="single" w:color="CCCCCC" w:sz="1"/>
              <w:right w:val="single" w:color="CCCCCC" w:sz="1"/>
            </w:tcBorders>
            <w:shd w:fill="16A34A" w:val="clear"/>
          </w:tcPr>
          <w:p>
            <w:pPr>
              <w:jc w:val="center"/>
            </w:pPr>
            <w:r>
              <w:rPr>
                <w:b/>
                <w:bCs/>
                <w:color w:val="FFFFFF"/>
              </w:rPr>
              <w:t xml:space="preserve">Level 4 (PASS)</w:t>
            </w:r>
          </w:p>
        </w:tc>
        <w:tc>
          <w:tcPr>
            <w:tcW w:type="dxa" w:w="2500"/>
            <w:tcBorders>
              <w:top w:val="single" w:color="CCCCCC" w:sz="1"/>
              <w:left w:val="single" w:color="CCCCCC" w:sz="1"/>
              <w:bottom w:val="single" w:color="CCCCCC" w:sz="1"/>
              <w:right w:val="single" w:color="CCCCCC" w:sz="1"/>
            </w:tcBorders>
            <w:shd w:fill="2563EB" w:val="clear"/>
          </w:tcPr>
          <w:p>
            <w:pPr>
              <w:jc w:val="center"/>
            </w:pPr>
            <w:r>
              <w:rPr>
                <w:b/>
                <w:bCs/>
                <w:color w:val="FFFFFF"/>
              </w:rPr>
              <w:t xml:space="preserve">Level 5 (Extended)</w:t>
            </w:r>
          </w:p>
        </w:tc>
      </w:tr>
      <w:tr>
        <w:tc>
          <w:tcPr>
            <w:tcW w:type="dxa" w:w="2000"/>
            <w:tcBorders>
              <w:top w:val="single" w:color="CCCCCC" w:sz="1"/>
              <w:left w:val="single" w:color="CCCCCC" w:sz="1"/>
              <w:bottom w:val="single" w:color="CCCCCC" w:sz="1"/>
              <w:right w:val="single" w:color="CCCCCC" w:sz="1"/>
            </w:tcBorders>
            <w:shd w:fill="F3F4F6" w:val="clear"/>
          </w:tcPr>
          <w:p>
            <w:r>
              <w:rPr>
                <w:b/>
                <w:bCs/>
              </w:rPr>
              <w:t xml:space="preserve">Pronunciation</w:t>
            </w:r>
          </w:p>
        </w:tc>
        <w:tc>
          <w:tcPr>
            <w:tcW w:type="dxa" w:w="2500"/>
            <w:tcBorders>
              <w:top w:val="single" w:color="CCCCCC" w:sz="1"/>
              <w:left w:val="single" w:color="CCCCCC" w:sz="1"/>
              <w:bottom w:val="single" w:color="CCCCCC" w:sz="1"/>
              <w:right w:val="single" w:color="CCCCCC" w:sz="1"/>
            </w:tcBorders>
          </w:tcPr>
          <w:p>
            <w:r>
              <w:t xml:space="preserve">Frequently interferes</w:t>
            </w:r>
          </w:p>
        </w:tc>
        <w:tc>
          <w:tcPr>
            <w:tcW w:type="dxa" w:w="2500"/>
            <w:tcBorders>
              <w:top w:val="single" w:color="CCCCCC" w:sz="1"/>
              <w:left w:val="single" w:color="CCCCCC" w:sz="1"/>
              <w:bottom w:val="single" w:color="CCCCCC" w:sz="1"/>
              <w:right w:val="single" w:color="CCCCCC" w:sz="1"/>
            </w:tcBorders>
          </w:tcPr>
          <w:p>
            <w:r>
              <w:t xml:space="preserve">Sometimes interferes</w:t>
            </w:r>
          </w:p>
        </w:tc>
        <w:tc>
          <w:tcPr>
            <w:tcW w:type="dxa" w:w="2500"/>
            <w:tcBorders>
              <w:top w:val="single" w:color="CCCCCC" w:sz="1"/>
              <w:left w:val="single" w:color="CCCCCC" w:sz="1"/>
              <w:bottom w:val="single" w:color="CCCCCC" w:sz="1"/>
              <w:right w:val="single" w:color="CCCCCC" w:sz="1"/>
            </w:tcBorders>
          </w:tcPr>
          <w:p>
            <w:r>
              <w:t xml:space="preserve">Rarely interferes</w:t>
            </w:r>
          </w:p>
        </w:tc>
      </w:tr>
      <w:tr>
        <w:tc>
          <w:tcPr>
            <w:tcW w:type="dxa" w:w="2000"/>
            <w:tcBorders>
              <w:top w:val="single" w:color="CCCCCC" w:sz="1"/>
              <w:left w:val="single" w:color="CCCCCC" w:sz="1"/>
              <w:bottom w:val="single" w:color="CCCCCC" w:sz="1"/>
              <w:right w:val="single" w:color="CCCCCC" w:sz="1"/>
            </w:tcBorders>
            <w:shd w:fill="F3F4F6" w:val="clear"/>
          </w:tcPr>
          <w:p>
            <w:r>
              <w:rPr>
                <w:b/>
                <w:bCs/>
              </w:rPr>
              <w:t xml:space="preserve">Structure</w:t>
            </w:r>
          </w:p>
        </w:tc>
        <w:tc>
          <w:tcPr>
            <w:tcW w:type="dxa" w:w="2500"/>
            <w:tcBorders>
              <w:top w:val="single" w:color="CCCCCC" w:sz="1"/>
              <w:left w:val="single" w:color="CCCCCC" w:sz="1"/>
              <w:bottom w:val="single" w:color="CCCCCC" w:sz="1"/>
              <w:right w:val="single" w:color="CCCCCC" w:sz="1"/>
            </w:tcBorders>
          </w:tcPr>
          <w:p>
            <w:r>
              <w:t xml:space="preserve">Basic with frequent errors</w:t>
            </w:r>
          </w:p>
        </w:tc>
        <w:tc>
          <w:tcPr>
            <w:tcW w:type="dxa" w:w="2500"/>
            <w:tcBorders>
              <w:top w:val="single" w:color="CCCCCC" w:sz="1"/>
              <w:left w:val="single" w:color="CCCCCC" w:sz="1"/>
              <w:bottom w:val="single" w:color="CCCCCC" w:sz="1"/>
              <w:right w:val="single" w:color="CCCCCC" w:sz="1"/>
            </w:tcBorders>
          </w:tcPr>
          <w:p>
            <w:r>
              <w:t xml:space="preserve">Usually well controlled</w:t>
            </w:r>
          </w:p>
        </w:tc>
        <w:tc>
          <w:tcPr>
            <w:tcW w:type="dxa" w:w="2500"/>
            <w:tcBorders>
              <w:top w:val="single" w:color="CCCCCC" w:sz="1"/>
              <w:left w:val="single" w:color="CCCCCC" w:sz="1"/>
              <w:bottom w:val="single" w:color="CCCCCC" w:sz="1"/>
              <w:right w:val="single" w:color="CCCCCC" w:sz="1"/>
            </w:tcBorders>
          </w:tcPr>
          <w:p>
            <w:r>
              <w:t xml:space="preserve">Errors rare</w:t>
            </w:r>
          </w:p>
        </w:tc>
      </w:tr>
      <w:tr>
        <w:tc>
          <w:tcPr>
            <w:tcW w:type="dxa" w:w="2000"/>
            <w:tcBorders>
              <w:top w:val="single" w:color="CCCCCC" w:sz="1"/>
              <w:left w:val="single" w:color="CCCCCC" w:sz="1"/>
              <w:bottom w:val="single" w:color="CCCCCC" w:sz="1"/>
              <w:right w:val="single" w:color="CCCCCC" w:sz="1"/>
            </w:tcBorders>
            <w:shd w:fill="F3F4F6" w:val="clear"/>
          </w:tcPr>
          <w:p>
            <w:r>
              <w:rPr>
                <w:b/>
                <w:bCs/>
              </w:rPr>
              <w:t xml:space="preserve">Vocabulary</w:t>
            </w:r>
          </w:p>
        </w:tc>
        <w:tc>
          <w:tcPr>
            <w:tcW w:type="dxa" w:w="2500"/>
            <w:tcBorders>
              <w:top w:val="single" w:color="CCCCCC" w:sz="1"/>
              <w:left w:val="single" w:color="CCCCCC" w:sz="1"/>
              <w:bottom w:val="single" w:color="CCCCCC" w:sz="1"/>
              <w:right w:val="single" w:color="CCCCCC" w:sz="1"/>
            </w:tcBorders>
          </w:tcPr>
          <w:p>
            <w:r>
              <w:t xml:space="preserve">Limited, often inappropriate</w:t>
            </w:r>
          </w:p>
        </w:tc>
        <w:tc>
          <w:tcPr>
            <w:tcW w:type="dxa" w:w="2500"/>
            <w:tcBorders>
              <w:top w:val="single" w:color="CCCCCC" w:sz="1"/>
              <w:left w:val="single" w:color="CCCCCC" w:sz="1"/>
              <w:bottom w:val="single" w:color="CCCCCC" w:sz="1"/>
              <w:right w:val="single" w:color="CCCCCC" w:sz="1"/>
            </w:tcBorders>
          </w:tcPr>
          <w:p>
            <w:r>
              <w:t xml:space="preserve">Sufficient, can paraphrase</w:t>
            </w:r>
          </w:p>
        </w:tc>
        <w:tc>
          <w:tcPr>
            <w:tcW w:type="dxa" w:w="2500"/>
            <w:tcBorders>
              <w:top w:val="single" w:color="CCCCCC" w:sz="1"/>
              <w:left w:val="single" w:color="CCCCCC" w:sz="1"/>
              <w:bottom w:val="single" w:color="CCCCCC" w:sz="1"/>
              <w:right w:val="single" w:color="CCCCCC" w:sz="1"/>
            </w:tcBorders>
          </w:tcPr>
          <w:p>
            <w:r>
              <w:t xml:space="preserve">Idiomatic, paraphrases well</w:t>
            </w:r>
          </w:p>
        </w:tc>
      </w:tr>
      <w:tr>
        <w:tc>
          <w:tcPr>
            <w:tcW w:type="dxa" w:w="2000"/>
            <w:tcBorders>
              <w:top w:val="single" w:color="CCCCCC" w:sz="1"/>
              <w:left w:val="single" w:color="CCCCCC" w:sz="1"/>
              <w:bottom w:val="single" w:color="CCCCCC" w:sz="1"/>
              <w:right w:val="single" w:color="CCCCCC" w:sz="1"/>
            </w:tcBorders>
            <w:shd w:fill="F3F4F6" w:val="clear"/>
          </w:tcPr>
          <w:p>
            <w:r>
              <w:rPr>
                <w:b/>
                <w:bCs/>
              </w:rPr>
              <w:t xml:space="preserve">Fluency</w:t>
            </w:r>
          </w:p>
        </w:tc>
        <w:tc>
          <w:tcPr>
            <w:tcW w:type="dxa" w:w="2500"/>
            <w:tcBorders>
              <w:top w:val="single" w:color="CCCCCC" w:sz="1"/>
              <w:left w:val="single" w:color="CCCCCC" w:sz="1"/>
              <w:bottom w:val="single" w:color="CCCCCC" w:sz="1"/>
              <w:right w:val="single" w:color="CCCCCC" w:sz="1"/>
            </w:tcBorders>
          </w:tcPr>
          <w:p>
            <w:r>
              <w:t xml:space="preserve">Slow, frequent pauses</w:t>
            </w:r>
          </w:p>
        </w:tc>
        <w:tc>
          <w:tcPr>
            <w:tcW w:type="dxa" w:w="2500"/>
            <w:tcBorders>
              <w:top w:val="single" w:color="CCCCCC" w:sz="1"/>
              <w:left w:val="single" w:color="CCCCCC" w:sz="1"/>
              <w:bottom w:val="single" w:color="CCCCCC" w:sz="1"/>
              <w:right w:val="single" w:color="CCCCCC" w:sz="1"/>
            </w:tcBorders>
          </w:tcPr>
          <w:p>
            <w:r>
              <w:t xml:space="preserve">Appropriate tempo</w:t>
            </w:r>
          </w:p>
        </w:tc>
        <w:tc>
          <w:tcPr>
            <w:tcW w:type="dxa" w:w="2500"/>
            <w:tcBorders>
              <w:top w:val="single" w:color="CCCCCC" w:sz="1"/>
              <w:left w:val="single" w:color="CCCCCC" w:sz="1"/>
              <w:bottom w:val="single" w:color="CCCCCC" w:sz="1"/>
              <w:right w:val="single" w:color="CCCCCC" w:sz="1"/>
            </w:tcBorders>
          </w:tcPr>
          <w:p>
            <w:r>
              <w:t xml:space="preserve">Smooth, varies for effect</w:t>
            </w:r>
          </w:p>
        </w:tc>
      </w:tr>
      <w:tr>
        <w:tc>
          <w:tcPr>
            <w:tcW w:type="dxa" w:w="2000"/>
            <w:tcBorders>
              <w:top w:val="single" w:color="CCCCCC" w:sz="1"/>
              <w:left w:val="single" w:color="CCCCCC" w:sz="1"/>
              <w:bottom w:val="single" w:color="CCCCCC" w:sz="1"/>
              <w:right w:val="single" w:color="CCCCCC" w:sz="1"/>
            </w:tcBorders>
            <w:shd w:fill="F3F4F6" w:val="clear"/>
          </w:tcPr>
          <w:p>
            <w:r>
              <w:rPr>
                <w:b/>
                <w:bCs/>
              </w:rPr>
              <w:t xml:space="preserve">Comprehension</w:t>
            </w:r>
          </w:p>
        </w:tc>
        <w:tc>
          <w:tcPr>
            <w:tcW w:type="dxa" w:w="2500"/>
            <w:tcBorders>
              <w:top w:val="single" w:color="CCCCCC" w:sz="1"/>
              <w:left w:val="single" w:color="CCCCCC" w:sz="1"/>
              <w:bottom w:val="single" w:color="CCCCCC" w:sz="1"/>
              <w:right w:val="single" w:color="CCCCCC" w:sz="1"/>
            </w:tcBorders>
          </w:tcPr>
          <w:p>
            <w:r>
              <w:t xml:space="preserve">Routine only</w:t>
            </w:r>
          </w:p>
        </w:tc>
        <w:tc>
          <w:tcPr>
            <w:tcW w:type="dxa" w:w="2500"/>
            <w:tcBorders>
              <w:top w:val="single" w:color="CCCCCC" w:sz="1"/>
              <w:left w:val="single" w:color="CCCCCC" w:sz="1"/>
              <w:bottom w:val="single" w:color="CCCCCC" w:sz="1"/>
              <w:right w:val="single" w:color="CCCCCC" w:sz="1"/>
            </w:tcBorders>
          </w:tcPr>
          <w:p>
            <w:r>
              <w:t xml:space="preserve">Mostly accurate</w:t>
            </w:r>
          </w:p>
        </w:tc>
        <w:tc>
          <w:tcPr>
            <w:tcW w:type="dxa" w:w="2500"/>
            <w:tcBorders>
              <w:top w:val="single" w:color="CCCCCC" w:sz="1"/>
              <w:left w:val="single" w:color="CCCCCC" w:sz="1"/>
              <w:bottom w:val="single" w:color="CCCCCC" w:sz="1"/>
              <w:right w:val="single" w:color="CCCCCC" w:sz="1"/>
            </w:tcBorders>
          </w:tcPr>
          <w:p>
            <w:r>
              <w:t xml:space="preserve">Accurate with dialects</w:t>
            </w:r>
          </w:p>
        </w:tc>
      </w:tr>
      <w:tr>
        <w:tc>
          <w:tcPr>
            <w:tcW w:type="dxa" w:w="2000"/>
            <w:tcBorders>
              <w:top w:val="single" w:color="CCCCCC" w:sz="1"/>
              <w:left w:val="single" w:color="CCCCCC" w:sz="1"/>
              <w:bottom w:val="single" w:color="CCCCCC" w:sz="1"/>
              <w:right w:val="single" w:color="CCCCCC" w:sz="1"/>
            </w:tcBorders>
            <w:shd w:fill="F3F4F6" w:val="clear"/>
          </w:tcPr>
          <w:p>
            <w:r>
              <w:rPr>
                <w:b/>
                <w:bCs/>
              </w:rPr>
              <w:t xml:space="preserve">Interaction</w:t>
            </w:r>
          </w:p>
        </w:tc>
        <w:tc>
          <w:tcPr>
            <w:tcW w:type="dxa" w:w="2500"/>
            <w:tcBorders>
              <w:top w:val="single" w:color="CCCCCC" w:sz="1"/>
              <w:left w:val="single" w:color="CCCCCC" w:sz="1"/>
              <w:bottom w:val="single" w:color="CCCCCC" w:sz="1"/>
              <w:right w:val="single" w:color="CCCCCC" w:sz="1"/>
            </w:tcBorders>
          </w:tcPr>
          <w:p>
            <w:r>
              <w:t xml:space="preserve">Limited, slow responses</w:t>
            </w:r>
          </w:p>
        </w:tc>
        <w:tc>
          <w:tcPr>
            <w:tcW w:type="dxa" w:w="2500"/>
            <w:tcBorders>
              <w:top w:val="single" w:color="CCCCCC" w:sz="1"/>
              <w:left w:val="single" w:color="CCCCCC" w:sz="1"/>
              <w:bottom w:val="single" w:color="CCCCCC" w:sz="1"/>
              <w:right w:val="single" w:color="CCCCCC" w:sz="1"/>
            </w:tcBorders>
          </w:tcPr>
          <w:p>
            <w:r>
              <w:t xml:space="preserve">Usually immediate</w:t>
            </w:r>
          </w:p>
        </w:tc>
        <w:tc>
          <w:tcPr>
            <w:tcW w:type="dxa" w:w="2500"/>
            <w:tcBorders>
              <w:top w:val="single" w:color="CCCCCC" w:sz="1"/>
              <w:left w:val="single" w:color="CCCCCC" w:sz="1"/>
              <w:bottom w:val="single" w:color="CCCCCC" w:sz="1"/>
              <w:right w:val="single" w:color="CCCCCC" w:sz="1"/>
            </w:tcBorders>
          </w:tcPr>
          <w:p>
            <w:r>
              <w:t xml:space="preserve">Proactive clarification</w:t>
            </w:r>
          </w:p>
        </w:tc>
      </w:tr>
    </w:tbl>
    <w:p>
      <w:pPr>
        <w:spacing w:before="150" w:after="200"/>
      </w:pPr>
      <w:r>
        <w:rPr>
          <w:b/>
          <w:bCs/>
        </w:rPr>
        <w:t xml:space="preserve">Validity: </w:t>
      </w:r>
      <w:r>
        <w:t xml:space="preserve">Level 4 = retest every 3-4 years | Level 5 = retest every 6 years | Level 6 = no retest required</w:t>
      </w:r>
    </w:p>
    <w:p>
      <w:pPr>
        <w:pStyle w:val="Heading1"/>
      </w:pPr>
      <w:r>
        <w:t xml:space="preserve">Vocabulary Categories</w:t>
      </w:r>
    </w:p>
    <w:p>
      <w:pPr>
        <w:spacing w:after="150"/>
      </w:pPr>
      <w:r>
        <w:t xml:space="preserve">The 50 vocabulary terms are organized into categories that match ICAO test requirements:</w:t>
      </w:r>
    </w:p>
    <w:p>
      <w:pPr>
        <w:pStyle w:val="ListParagraph"/>
        <w:numPr>
          <w:ilvl w:val="0"/>
          <w:numId w:val="2"/>
        </w:numPr>
      </w:pPr>
      <w:r>
        <w:rPr>
          <w:b/>
          <w:bCs/>
        </w:rPr>
        <w:t xml:space="preserve">Standard Phraseology (20 terms): </w:t>
      </w:r>
      <w:r>
        <w:t xml:space="preserve">affirm, negative, roger, wilco, say again, standby, unable, cleared, go-around, hold short, line up and wait, squawk, expedite, maintain, radar contact, expect, report, traffic, request, clearance delivery</w:t>
      </w:r>
    </w:p>
    <w:p>
      <w:pPr>
        <w:pStyle w:val="ListParagraph"/>
        <w:numPr>
          <w:ilvl w:val="0"/>
          <w:numId w:val="2"/>
        </w:numPr>
      </w:pPr>
      <w:r>
        <w:rPr>
          <w:b/>
          <w:bCs/>
        </w:rPr>
        <w:t xml:space="preserve">Emergencies (6 terms): </w:t>
      </w:r>
      <w:r>
        <w:t xml:space="preserve">mayday, pan-pan, souls on board, 7500, 7600, 7700</w:t>
      </w:r>
    </w:p>
    <w:p>
      <w:pPr>
        <w:pStyle w:val="ListParagraph"/>
        <w:numPr>
          <w:ilvl w:val="0"/>
          <w:numId w:val="2"/>
        </w:numPr>
      </w:pPr>
      <w:r>
        <w:rPr>
          <w:b/>
          <w:bCs/>
        </w:rPr>
        <w:t xml:space="preserve">Weather (7 terms): </w:t>
      </w:r>
      <w:r>
        <w:t xml:space="preserve">turbulence, ceiling, visibility, wind shear, icing, METAR, cumulonimbus</w:t>
      </w:r>
    </w:p>
    <w:p>
      <w:pPr>
        <w:pStyle w:val="ListParagraph"/>
        <w:numPr>
          <w:ilvl w:val="0"/>
          <w:numId w:val="2"/>
        </w:numPr>
      </w:pPr>
      <w:r>
        <w:rPr>
          <w:b/>
          <w:bCs/>
        </w:rPr>
        <w:t xml:space="preserve">Navigation (5 terms): </w:t>
      </w:r>
      <w:r>
        <w:t xml:space="preserve">flight level, heading, transition level, VOR, ILS, waypoint</w:t>
      </w:r>
    </w:p>
    <w:p>
      <w:pPr>
        <w:pStyle w:val="ListParagraph"/>
        <w:numPr>
          <w:ilvl w:val="0"/>
          <w:numId w:val="2"/>
        </w:numPr>
      </w:pPr>
      <w:r>
        <w:rPr>
          <w:b/>
          <w:bCs/>
        </w:rPr>
        <w:t xml:space="preserve">Aircraft Systems (9 terms): </w:t>
      </w:r>
      <w:r>
        <w:t xml:space="preserve">aileron, elevator, rudder, thrust, hydraulic, flaps, gear, APU</w:t>
      </w:r>
    </w:p>
    <w:p>
      <w:pPr>
        <w:pStyle w:val="ListParagraph"/>
        <w:numPr>
          <w:ilvl w:val="0"/>
          <w:numId w:val="2"/>
        </w:numPr>
      </w:pPr>
      <w:r>
        <w:rPr>
          <w:b/>
          <w:bCs/>
        </w:rPr>
        <w:t xml:space="preserve">Airport Operations (4 terms): </w:t>
      </w:r>
      <w:r>
        <w:t xml:space="preserve">taxiway, apron, pushback, de-icing</w:t>
      </w:r>
    </w:p>
    <w:p>
      <w:pPr>
        <w:pStyle w:val="Heading2"/>
      </w:pPr>
      <w:r>
        <w:t xml:space="preserve">Structure of Each Vocabulary Term</w:t>
      </w:r>
    </w:p>
    <w:p>
      <w:pPr>
        <w:pStyle w:val="ListParagraph"/>
        <w:numPr>
          <w:ilvl w:val="0"/>
          <w:numId w:val="3"/>
        </w:numPr>
      </w:pPr>
      <w:r>
        <w:rPr>
          <w:b/>
          <w:bCs/>
        </w:rPr>
        <w:t xml:space="preserve">Term &amp; Phonetic: </w:t>
      </w:r>
      <w:r>
        <w:t xml:space="preserve">IPA pronunciation guide</w:t>
      </w:r>
    </w:p>
    <w:p>
      <w:pPr>
        <w:pStyle w:val="ListParagraph"/>
        <w:numPr>
          <w:ilvl w:val="0"/>
          <w:numId w:val="3"/>
        </w:numPr>
      </w:pPr>
      <w:r>
        <w:rPr>
          <w:b/>
          <w:bCs/>
        </w:rPr>
        <w:t xml:space="preserve">Definition: </w:t>
      </w:r>
      <w:r>
        <w:t xml:space="preserve">Clear, concise explanation</w:t>
      </w:r>
    </w:p>
    <w:p>
      <w:pPr>
        <w:pStyle w:val="ListParagraph"/>
        <w:numPr>
          <w:ilvl w:val="0"/>
          <w:numId w:val="3"/>
        </w:numPr>
      </w:pPr>
      <w:r>
        <w:rPr>
          <w:b/>
          <w:bCs/>
        </w:rPr>
        <w:t xml:space="preserve">Aviation Context: </w:t>
      </w:r>
      <w:r>
        <w:t xml:space="preserve">When/how it's used in real operations</w:t>
      </w:r>
    </w:p>
    <w:p>
      <w:pPr>
        <w:pStyle w:val="ListParagraph"/>
        <w:numPr>
          <w:ilvl w:val="0"/>
          <w:numId w:val="3"/>
        </w:numPr>
      </w:pPr>
      <w:r>
        <w:rPr>
          <w:b/>
          <w:bCs/>
        </w:rPr>
        <w:t xml:space="preserve">ATC Example: </w:t>
      </w:r>
      <w:r>
        <w:t xml:space="preserve">What the controller says</w:t>
      </w:r>
    </w:p>
    <w:p>
      <w:pPr>
        <w:pStyle w:val="ListParagraph"/>
        <w:numPr>
          <w:ilvl w:val="0"/>
          <w:numId w:val="3"/>
        </w:numPr>
      </w:pPr>
      <w:r>
        <w:rPr>
          <w:b/>
          <w:bCs/>
        </w:rPr>
        <w:t xml:space="preserve">Pilot Response: </w:t>
      </w:r>
      <w:r>
        <w:t xml:space="preserve">Correct readback format</w:t>
      </w:r>
    </w:p>
    <w:p>
      <w:pPr>
        <w:pStyle w:val="ListParagraph"/>
        <w:numPr>
          <w:ilvl w:val="0"/>
          <w:numId w:val="3"/>
        </w:numPr>
      </w:pPr>
      <w:r>
        <w:rPr>
          <w:b/>
          <w:bCs/>
        </w:rPr>
        <w:t xml:space="preserve">Common Errors: </w:t>
      </w:r>
      <w:r>
        <w:t xml:space="preserve">Mistakes to avoid</w:t>
      </w:r>
    </w:p>
    <w:p>
      <w:pPr>
        <w:pStyle w:val="ListParagraph"/>
        <w:numPr>
          <w:ilvl w:val="0"/>
          <w:numId w:val="3"/>
        </w:numPr>
      </w:pPr>
      <w:r>
        <w:rPr>
          <w:b/>
          <w:bCs/>
        </w:rPr>
        <w:t xml:space="preserve">CIS Pronunciation Tips: </w:t>
      </w:r>
      <w:r>
        <w:t xml:space="preserve">Specific advice for Russian/Uzbek speakers</w:t>
      </w:r>
    </w:p>
    <w:p>
      <w:pPr>
        <w:pStyle w:val="ListParagraph"/>
        <w:numPr>
          <w:ilvl w:val="0"/>
          <w:numId w:val="3"/>
        </w:numPr>
      </w:pPr>
      <w:r>
        <w:rPr>
          <w:b/>
          <w:bCs/>
        </w:rPr>
        <w:t xml:space="preserve">Difficulty &amp; ICAO Level: </w:t>
      </w:r>
      <w:r>
        <w:t xml:space="preserve">1-5 scale + target level</w:t>
      </w:r>
    </w:p>
    <w:p>
      <w:pPr>
        <w:pStyle w:val="Heading1"/>
      </w:pPr>
      <w:r>
        <w:t xml:space="preserve">Listening Exercises (12 Total)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1500"/>
        <w:gridCol w:w="1500"/>
        <w:gridCol w:w="2000"/>
      </w:tblGrid>
      <w:tr>
        <w:trPr>
          <w:tblHeader/>
        </w:trPr>
        <w:tc>
          <w:tcPr>
            <w:tcW w:type="dxa" w:w="800"/>
            <w:tcBorders>
              <w:top w:val="single" w:color="CCCCCC" w:sz="1"/>
              <w:left w:val="single" w:color="CCCCCC" w:sz="1"/>
              <w:bottom w:val="single" w:color="CCCCCC" w:sz="1"/>
              <w:right w:val="single" w:color="CCCCCC" w:sz="1"/>
            </w:tcBorders>
            <w:shd w:fill="1E3A5F" w:val="clear"/>
          </w:tcPr>
          <w:p>
            <w:pPr>
              <w:jc w:val="center"/>
            </w:pPr>
            <w:r>
              <w:rPr>
                <w:b/>
                <w:bCs/>
                <w:color w:val="FFFFFF"/>
              </w:rPr>
              <w:t xml:space="preserve">#</w:t>
            </w:r>
          </w:p>
        </w:tc>
        <w:tc>
          <w:tcPr>
            <w:tcW w:type="dxa" w:w="3200"/>
            <w:tcBorders>
              <w:top w:val="single" w:color="CCCCCC" w:sz="1"/>
              <w:left w:val="single" w:color="CCCCCC" w:sz="1"/>
              <w:bottom w:val="single" w:color="CCCCCC" w:sz="1"/>
              <w:right w:val="single" w:color="CCCCCC" w:sz="1"/>
            </w:tcBorders>
            <w:shd w:fill="1E3A5F" w:val="clear"/>
          </w:tcPr>
          <w:p>
            <w:pPr>
              <w:jc w:val="center"/>
            </w:pPr>
            <w:r>
              <w:rPr>
                <w:b/>
                <w:bCs/>
                <w:color w:val="FFFFFF"/>
              </w:rPr>
              <w:t xml:space="preserve">Title</w:t>
            </w:r>
          </w:p>
        </w:tc>
        <w:tc>
          <w:tcPr>
            <w:tcW w:type="dxa" w:w="1500"/>
            <w:tcBorders>
              <w:top w:val="single" w:color="CCCCCC" w:sz="1"/>
              <w:left w:val="single" w:color="CCCCCC" w:sz="1"/>
              <w:bottom w:val="single" w:color="CCCCCC" w:sz="1"/>
              <w:right w:val="single" w:color="CCCCCC" w:sz="1"/>
            </w:tcBorders>
            <w:shd w:fill="1E3A5F" w:val="clear"/>
          </w:tcPr>
          <w:p>
            <w:pPr>
              <w:jc w:val="center"/>
            </w:pPr>
            <w:r>
              <w:rPr>
                <w:b/>
                <w:bCs/>
                <w:color w:val="FFFFFF"/>
              </w:rPr>
              <w:t xml:space="preserve">Difficulty</w:t>
            </w:r>
          </w:p>
        </w:tc>
        <w:tc>
          <w:tcPr>
            <w:tcW w:type="dxa" w:w="1500"/>
            <w:tcBorders>
              <w:top w:val="single" w:color="CCCCCC" w:sz="1"/>
              <w:left w:val="single" w:color="CCCCCC" w:sz="1"/>
              <w:bottom w:val="single" w:color="CCCCCC" w:sz="1"/>
              <w:right w:val="single" w:color="CCCCCC" w:sz="1"/>
            </w:tcBorders>
            <w:shd w:fill="1E3A5F" w:val="clear"/>
          </w:tcPr>
          <w:p>
            <w:pPr>
              <w:jc w:val="center"/>
            </w:pPr>
            <w:r>
              <w:rPr>
                <w:b/>
                <w:bCs/>
                <w:color w:val="FFFFFF"/>
              </w:rPr>
              <w:t xml:space="preserve">Accent</w:t>
            </w:r>
          </w:p>
        </w:tc>
        <w:tc>
          <w:tcPr>
            <w:tcW w:type="dxa" w:w="2000"/>
            <w:tcBorders>
              <w:top w:val="single" w:color="CCCCCC" w:sz="1"/>
              <w:left w:val="single" w:color="CCCCCC" w:sz="1"/>
              <w:bottom w:val="single" w:color="CCCCCC" w:sz="1"/>
              <w:right w:val="single" w:color="CCCCCC" w:sz="1"/>
            </w:tcBorders>
            <w:shd w:fill="1E3A5F" w:val="clear"/>
          </w:tcPr>
          <w:p>
            <w:pPr>
              <w:jc w:val="center"/>
            </w:pPr>
            <w:r>
              <w:rPr>
                <w:b/>
                <w:bCs/>
                <w:color w:val="FFFFFF"/>
              </w:rPr>
              <w:t xml:space="preserve">Category</w:t>
            </w:r>
          </w:p>
        </w:tc>
      </w:tr>
      <w:tr>
        <w:tc>
          <w:tcPr>
            <w:tcW w:type="dxa" w:w="800"/>
            <w:tcBorders>
              <w:top w:val="single" w:color="CCCCCC" w:sz="1"/>
              <w:left w:val="single" w:color="CCCCCC" w:sz="1"/>
              <w:bottom w:val="single" w:color="CCCCCC" w:sz="1"/>
              <w:right w:val="single" w:color="CCCCCC" w:sz="1"/>
            </w:tcBorders>
          </w:tcPr>
          <w:p>
            <w:pPr>
              <w:jc w:val="center"/>
            </w:pPr>
            <w:r>
              <w:t xml:space="preserve">1</w:t>
            </w:r>
          </w:p>
        </w:tc>
        <w:tc>
          <w:tcPr>
            <w:tcW w:type="dxa" w:w="3200"/>
            <w:tcBorders>
              <w:top w:val="single" w:color="CCCCCC" w:sz="1"/>
              <w:left w:val="single" w:color="CCCCCC" w:sz="1"/>
              <w:bottom w:val="single" w:color="CCCCCC" w:sz="1"/>
              <w:right w:val="single" w:color="CCCCCC" w:sz="1"/>
            </w:tcBorders>
          </w:tcPr>
          <w:p>
            <w:r>
              <w:t xml:space="preserve">Standard IFR Departure Clearance</w:t>
            </w:r>
          </w:p>
        </w:tc>
        <w:tc>
          <w:tcPr>
            <w:tcW w:type="dxa" w:w="1500"/>
            <w:tcBorders>
              <w:top w:val="single" w:color="CCCCCC" w:sz="1"/>
              <w:left w:val="single" w:color="CCCCCC" w:sz="1"/>
              <w:bottom w:val="single" w:color="CCCCCC" w:sz="1"/>
              <w:right w:val="single" w:color="CCCCCC" w:sz="1"/>
            </w:tcBorders>
            <w:shd w:fill="DCFCE7" w:val="clear"/>
          </w:tcPr>
          <w:p>
            <w:pPr>
              <w:jc w:val="center"/>
            </w:pPr>
            <w:r>
              <w:t xml:space="preserve">Beginner</w:t>
            </w:r>
          </w:p>
        </w:tc>
        <w:tc>
          <w:tcPr>
            <w:tcW w:type="dxa" w:w="1500"/>
            <w:tcBorders>
              <w:top w:val="single" w:color="CCCCCC" w:sz="1"/>
              <w:left w:val="single" w:color="CCCCCC" w:sz="1"/>
              <w:bottom w:val="single" w:color="CCCCCC" w:sz="1"/>
              <w:right w:val="single" w:color="CCCCCC" w:sz="1"/>
            </w:tcBorders>
          </w:tcPr>
          <w:p>
            <w:pPr>
              <w:jc w:val="center"/>
            </w:pPr>
            <w:r>
              <w:t xml:space="preserve">US</w:t>
            </w:r>
          </w:p>
        </w:tc>
        <w:tc>
          <w:tcPr>
            <w:tcW w:type="dxa" w:w="2000"/>
            <w:tcBorders>
              <w:top w:val="single" w:color="CCCCCC" w:sz="1"/>
              <w:left w:val="single" w:color="CCCCCC" w:sz="1"/>
              <w:bottom w:val="single" w:color="CCCCCC" w:sz="1"/>
              <w:right w:val="single" w:color="CCCCCC" w:sz="1"/>
            </w:tcBorders>
          </w:tcPr>
          <w:p>
            <w:r>
              <w:t xml:space="preserve">Clearance</w:t>
            </w:r>
          </w:p>
        </w:tc>
      </w:tr>
      <w:tr>
        <w:tc>
          <w:tcPr>
            <w:tcW w:type="dxa" w:w="800"/>
            <w:tcBorders>
              <w:top w:val="single" w:color="CCCCCC" w:sz="1"/>
              <w:left w:val="single" w:color="CCCCCC" w:sz="1"/>
              <w:bottom w:val="single" w:color="CCCCCC" w:sz="1"/>
              <w:right w:val="single" w:color="CCCCCC" w:sz="1"/>
            </w:tcBorders>
          </w:tcPr>
          <w:p>
            <w:pPr>
              <w:jc w:val="center"/>
            </w:pPr>
            <w:r>
              <w:t xml:space="preserve">2</w:t>
            </w:r>
          </w:p>
        </w:tc>
        <w:tc>
          <w:tcPr>
            <w:tcW w:type="dxa" w:w="3200"/>
            <w:tcBorders>
              <w:top w:val="single" w:color="CCCCCC" w:sz="1"/>
              <w:left w:val="single" w:color="CCCCCC" w:sz="1"/>
              <w:bottom w:val="single" w:color="CCCCCC" w:sz="1"/>
              <w:right w:val="single" w:color="CCCCCC" w:sz="1"/>
            </w:tcBorders>
          </w:tcPr>
          <w:p>
            <w:r>
              <w:t xml:space="preserve">Taxi with Hold Short</w:t>
            </w:r>
          </w:p>
        </w:tc>
        <w:tc>
          <w:tcPr>
            <w:tcW w:type="dxa" w:w="1500"/>
            <w:tcBorders>
              <w:top w:val="single" w:color="CCCCCC" w:sz="1"/>
              <w:left w:val="single" w:color="CCCCCC" w:sz="1"/>
              <w:bottom w:val="single" w:color="CCCCCC" w:sz="1"/>
              <w:right w:val="single" w:color="CCCCCC" w:sz="1"/>
            </w:tcBorders>
            <w:shd w:fill="DCFCE7" w:val="clear"/>
          </w:tcPr>
          <w:p>
            <w:pPr>
              <w:jc w:val="center"/>
            </w:pPr>
            <w:r>
              <w:t xml:space="preserve">Beginner</w:t>
            </w:r>
          </w:p>
        </w:tc>
        <w:tc>
          <w:tcPr>
            <w:tcW w:type="dxa" w:w="1500"/>
            <w:tcBorders>
              <w:top w:val="single" w:color="CCCCCC" w:sz="1"/>
              <w:left w:val="single" w:color="CCCCCC" w:sz="1"/>
              <w:bottom w:val="single" w:color="CCCCCC" w:sz="1"/>
              <w:right w:val="single" w:color="CCCCCC" w:sz="1"/>
            </w:tcBorders>
          </w:tcPr>
          <w:p>
            <w:pPr>
              <w:jc w:val="center"/>
            </w:pPr>
            <w:r>
              <w:t xml:space="preserve">US</w:t>
            </w:r>
          </w:p>
        </w:tc>
        <w:tc>
          <w:tcPr>
            <w:tcW w:type="dxa" w:w="2000"/>
            <w:tcBorders>
              <w:top w:val="single" w:color="CCCCCC" w:sz="1"/>
              <w:left w:val="single" w:color="CCCCCC" w:sz="1"/>
              <w:bottom w:val="single" w:color="CCCCCC" w:sz="1"/>
              <w:right w:val="single" w:color="CCCCCC" w:sz="1"/>
            </w:tcBorders>
          </w:tcPr>
          <w:p>
            <w:r>
              <w:t xml:space="preserve">Ground</w:t>
            </w:r>
          </w:p>
        </w:tc>
      </w:tr>
      <w:tr>
        <w:tc>
          <w:tcPr>
            <w:tcW w:type="dxa" w:w="800"/>
            <w:tcBorders>
              <w:top w:val="single" w:color="CCCCCC" w:sz="1"/>
              <w:left w:val="single" w:color="CCCCCC" w:sz="1"/>
              <w:bottom w:val="single" w:color="CCCCCC" w:sz="1"/>
              <w:right w:val="single" w:color="CCCCCC" w:sz="1"/>
            </w:tcBorders>
          </w:tcPr>
          <w:p>
            <w:pPr>
              <w:jc w:val="center"/>
            </w:pPr>
            <w:r>
              <w:t xml:space="preserve">3</w:t>
            </w:r>
          </w:p>
        </w:tc>
        <w:tc>
          <w:tcPr>
            <w:tcW w:type="dxa" w:w="3200"/>
            <w:tcBorders>
              <w:top w:val="single" w:color="CCCCCC" w:sz="1"/>
              <w:left w:val="single" w:color="CCCCCC" w:sz="1"/>
              <w:bottom w:val="single" w:color="CCCCCC" w:sz="1"/>
              <w:right w:val="single" w:color="CCCCCC" w:sz="1"/>
            </w:tcBorders>
          </w:tcPr>
          <w:p>
            <w:r>
              <w:t xml:space="preserve">ATIS Information</w:t>
            </w:r>
          </w:p>
        </w:tc>
        <w:tc>
          <w:tcPr>
            <w:tcW w:type="dxa" w:w="1500"/>
            <w:tcBorders>
              <w:top w:val="single" w:color="CCCCCC" w:sz="1"/>
              <w:left w:val="single" w:color="CCCCCC" w:sz="1"/>
              <w:bottom w:val="single" w:color="CCCCCC" w:sz="1"/>
              <w:right w:val="single" w:color="CCCCCC" w:sz="1"/>
            </w:tcBorders>
            <w:shd w:fill="FEF9C3" w:val="clear"/>
          </w:tcPr>
          <w:p>
            <w:pPr>
              <w:jc w:val="center"/>
            </w:pPr>
            <w:r>
              <w:t xml:space="preserve">Intermediate</w:t>
            </w:r>
          </w:p>
        </w:tc>
        <w:tc>
          <w:tcPr>
            <w:tcW w:type="dxa" w:w="1500"/>
            <w:tcBorders>
              <w:top w:val="single" w:color="CCCCCC" w:sz="1"/>
              <w:left w:val="single" w:color="CCCCCC" w:sz="1"/>
              <w:bottom w:val="single" w:color="CCCCCC" w:sz="1"/>
              <w:right w:val="single" w:color="CCCCCC" w:sz="1"/>
            </w:tcBorders>
          </w:tcPr>
          <w:p>
            <w:pPr>
              <w:jc w:val="center"/>
            </w:pPr>
            <w:r>
              <w:t xml:space="preserve">US</w:t>
            </w:r>
          </w:p>
        </w:tc>
        <w:tc>
          <w:tcPr>
            <w:tcW w:type="dxa" w:w="2000"/>
            <w:tcBorders>
              <w:top w:val="single" w:color="CCCCCC" w:sz="1"/>
              <w:left w:val="single" w:color="CCCCCC" w:sz="1"/>
              <w:bottom w:val="single" w:color="CCCCCC" w:sz="1"/>
              <w:right w:val="single" w:color="CCCCCC" w:sz="1"/>
            </w:tcBorders>
          </w:tcPr>
          <w:p>
            <w:r>
              <w:t xml:space="preserve">ATIS</w:t>
            </w:r>
          </w:p>
        </w:tc>
      </w:tr>
      <w:tr>
        <w:tc>
          <w:tcPr>
            <w:tcW w:type="dxa" w:w="800"/>
            <w:tcBorders>
              <w:top w:val="single" w:color="CCCCCC" w:sz="1"/>
              <w:left w:val="single" w:color="CCCCCC" w:sz="1"/>
              <w:bottom w:val="single" w:color="CCCCCC" w:sz="1"/>
              <w:right w:val="single" w:color="CCCCCC" w:sz="1"/>
            </w:tcBorders>
          </w:tcPr>
          <w:p>
            <w:pPr>
              <w:jc w:val="center"/>
            </w:pPr>
            <w:r>
              <w:t xml:space="preserve">4</w:t>
            </w:r>
          </w:p>
        </w:tc>
        <w:tc>
          <w:tcPr>
            <w:tcW w:type="dxa" w:w="3200"/>
            <w:tcBorders>
              <w:top w:val="single" w:color="CCCCCC" w:sz="1"/>
              <w:left w:val="single" w:color="CCCCCC" w:sz="1"/>
              <w:bottom w:val="single" w:color="CCCCCC" w:sz="1"/>
              <w:right w:val="single" w:color="CCCCCC" w:sz="1"/>
            </w:tcBorders>
          </w:tcPr>
          <w:p>
            <w:r>
              <w:t xml:space="preserve">Traffic Information</w:t>
            </w:r>
          </w:p>
        </w:tc>
        <w:tc>
          <w:tcPr>
            <w:tcW w:type="dxa" w:w="1500"/>
            <w:tcBorders>
              <w:top w:val="single" w:color="CCCCCC" w:sz="1"/>
              <w:left w:val="single" w:color="CCCCCC" w:sz="1"/>
              <w:bottom w:val="single" w:color="CCCCCC" w:sz="1"/>
              <w:right w:val="single" w:color="CCCCCC" w:sz="1"/>
            </w:tcBorders>
            <w:shd w:fill="FEF9C3" w:val="clear"/>
          </w:tcPr>
          <w:p>
            <w:pPr>
              <w:jc w:val="center"/>
            </w:pPr>
            <w:r>
              <w:t xml:space="preserve">Intermediate</w:t>
            </w:r>
          </w:p>
        </w:tc>
        <w:tc>
          <w:tcPr>
            <w:tcW w:type="dxa" w:w="1500"/>
            <w:tcBorders>
              <w:top w:val="single" w:color="CCCCCC" w:sz="1"/>
              <w:left w:val="single" w:color="CCCCCC" w:sz="1"/>
              <w:bottom w:val="single" w:color="CCCCCC" w:sz="1"/>
              <w:right w:val="single" w:color="CCCCCC" w:sz="1"/>
            </w:tcBorders>
          </w:tcPr>
          <w:p>
            <w:pPr>
              <w:jc w:val="center"/>
            </w:pPr>
            <w:r>
              <w:t xml:space="preserve">US Fast</w:t>
            </w:r>
          </w:p>
        </w:tc>
        <w:tc>
          <w:tcPr>
            <w:tcW w:type="dxa" w:w="2000"/>
            <w:tcBorders>
              <w:top w:val="single" w:color="CCCCCC" w:sz="1"/>
              <w:left w:val="single" w:color="CCCCCC" w:sz="1"/>
              <w:bottom w:val="single" w:color="CCCCCC" w:sz="1"/>
              <w:right w:val="single" w:color="CCCCCC" w:sz="1"/>
            </w:tcBorders>
          </w:tcPr>
          <w:p>
            <w:r>
              <w:t xml:space="preserve">En Route</w:t>
            </w:r>
          </w:p>
        </w:tc>
      </w:tr>
      <w:tr>
        <w:tc>
          <w:tcPr>
            <w:tcW w:type="dxa" w:w="800"/>
            <w:tcBorders>
              <w:top w:val="single" w:color="CCCCCC" w:sz="1"/>
              <w:left w:val="single" w:color="CCCCCC" w:sz="1"/>
              <w:bottom w:val="single" w:color="CCCCCC" w:sz="1"/>
              <w:right w:val="single" w:color="CCCCCC" w:sz="1"/>
            </w:tcBorders>
          </w:tcPr>
          <w:p>
            <w:pPr>
              <w:jc w:val="center"/>
            </w:pPr>
            <w:r>
              <w:t xml:space="preserve">5</w:t>
            </w:r>
          </w:p>
        </w:tc>
        <w:tc>
          <w:tcPr>
            <w:tcW w:type="dxa" w:w="3200"/>
            <w:tcBorders>
              <w:top w:val="single" w:color="CCCCCC" w:sz="1"/>
              <w:left w:val="single" w:color="CCCCCC" w:sz="1"/>
              <w:bottom w:val="single" w:color="CCCCCC" w:sz="1"/>
              <w:right w:val="single" w:color="CCCCCC" w:sz="1"/>
            </w:tcBorders>
          </w:tcPr>
          <w:p>
            <w:r>
              <w:t xml:space="preserve">Descent with Altimeter</w:t>
            </w:r>
          </w:p>
        </w:tc>
        <w:tc>
          <w:tcPr>
            <w:tcW w:type="dxa" w:w="1500"/>
            <w:tcBorders>
              <w:top w:val="single" w:color="CCCCCC" w:sz="1"/>
              <w:left w:val="single" w:color="CCCCCC" w:sz="1"/>
              <w:bottom w:val="single" w:color="CCCCCC" w:sz="1"/>
              <w:right w:val="single" w:color="CCCCCC" w:sz="1"/>
            </w:tcBorders>
            <w:shd w:fill="FEF9C3" w:val="clear"/>
          </w:tcPr>
          <w:p>
            <w:pPr>
              <w:jc w:val="center"/>
            </w:pPr>
            <w:r>
              <w:t xml:space="preserve">Intermediate</w:t>
            </w:r>
          </w:p>
        </w:tc>
        <w:tc>
          <w:tcPr>
            <w:tcW w:type="dxa" w:w="1500"/>
            <w:tcBorders>
              <w:top w:val="single" w:color="CCCCCC" w:sz="1"/>
              <w:left w:val="single" w:color="CCCCCC" w:sz="1"/>
              <w:bottom w:val="single" w:color="CCCCCC" w:sz="1"/>
              <w:right w:val="single" w:color="CCCCCC" w:sz="1"/>
            </w:tcBorders>
          </w:tcPr>
          <w:p>
            <w:pPr>
              <w:jc w:val="center"/>
            </w:pPr>
            <w:r>
              <w:t xml:space="preserve">British</w:t>
            </w:r>
          </w:p>
        </w:tc>
        <w:tc>
          <w:tcPr>
            <w:tcW w:type="dxa" w:w="2000"/>
            <w:tcBorders>
              <w:top w:val="single" w:color="CCCCCC" w:sz="1"/>
              <w:left w:val="single" w:color="CCCCCC" w:sz="1"/>
              <w:bottom w:val="single" w:color="CCCCCC" w:sz="1"/>
              <w:right w:val="single" w:color="CCCCCC" w:sz="1"/>
            </w:tcBorders>
          </w:tcPr>
          <w:p>
            <w:r>
              <w:t xml:space="preserve">Approach</w:t>
            </w:r>
          </w:p>
        </w:tc>
      </w:tr>
      <w:tr>
        <w:tc>
          <w:tcPr>
            <w:tcW w:type="dxa" w:w="800"/>
            <w:tcBorders>
              <w:top w:val="single" w:color="CCCCCC" w:sz="1"/>
              <w:left w:val="single" w:color="CCCCCC" w:sz="1"/>
              <w:bottom w:val="single" w:color="CCCCCC" w:sz="1"/>
              <w:right w:val="single" w:color="CCCCCC" w:sz="1"/>
            </w:tcBorders>
          </w:tcPr>
          <w:p>
            <w:pPr>
              <w:jc w:val="center"/>
            </w:pPr>
            <w:r>
              <w:t xml:space="preserve">6-7</w:t>
            </w:r>
          </w:p>
        </w:tc>
        <w:tc>
          <w:tcPr>
            <w:tcW w:type="dxa" w:w="3200"/>
            <w:tcBorders>
              <w:top w:val="single" w:color="CCCCCC" w:sz="1"/>
              <w:left w:val="single" w:color="CCCCCC" w:sz="1"/>
              <w:bottom w:val="single" w:color="CCCCCC" w:sz="1"/>
              <w:right w:val="single" w:color="CCCCCC" w:sz="1"/>
            </w:tcBorders>
          </w:tcPr>
          <w:p>
            <w:r>
              <w:t xml:space="preserve">Weather Deviation, Runway Change</w:t>
            </w:r>
          </w:p>
        </w:tc>
        <w:tc>
          <w:tcPr>
            <w:tcW w:type="dxa" w:w="1500"/>
            <w:tcBorders>
              <w:top w:val="single" w:color="CCCCCC" w:sz="1"/>
              <w:left w:val="single" w:color="CCCCCC" w:sz="1"/>
              <w:bottom w:val="single" w:color="CCCCCC" w:sz="1"/>
              <w:right w:val="single" w:color="CCCCCC" w:sz="1"/>
            </w:tcBorders>
            <w:shd w:fill="FEF9C3" w:val="clear"/>
          </w:tcPr>
          <w:p>
            <w:pPr>
              <w:jc w:val="center"/>
            </w:pPr>
            <w:r>
              <w:t xml:space="preserve">Intermediate</w:t>
            </w:r>
          </w:p>
        </w:tc>
        <w:tc>
          <w:tcPr>
            <w:tcW w:type="dxa" w:w="1500"/>
            <w:tcBorders>
              <w:top w:val="single" w:color="CCCCCC" w:sz="1"/>
              <w:left w:val="single" w:color="CCCCCC" w:sz="1"/>
              <w:bottom w:val="single" w:color="CCCCCC" w:sz="1"/>
              <w:right w:val="single" w:color="CCCCCC" w:sz="1"/>
            </w:tcBorders>
          </w:tcPr>
          <w:p>
            <w:pPr>
              <w:jc w:val="center"/>
            </w:pPr>
            <w:r>
              <w:t xml:space="preserve">Mixed</w:t>
            </w:r>
          </w:p>
        </w:tc>
        <w:tc>
          <w:tcPr>
            <w:tcW w:type="dxa" w:w="2000"/>
            <w:tcBorders>
              <w:top w:val="single" w:color="CCCCCC" w:sz="1"/>
              <w:left w:val="single" w:color="CCCCCC" w:sz="1"/>
              <w:bottom w:val="single" w:color="CCCCCC" w:sz="1"/>
              <w:right w:val="single" w:color="CCCCCC" w:sz="1"/>
            </w:tcBorders>
          </w:tcPr>
          <w:p>
            <w:r>
              <w:t xml:space="preserve">Non-Routine</w:t>
            </w:r>
          </w:p>
        </w:tc>
      </w:tr>
      <w:tr>
        <w:tc>
          <w:tcPr>
            <w:tcW w:type="dxa" w:w="800"/>
            <w:tcBorders>
              <w:top w:val="single" w:color="CCCCCC" w:sz="1"/>
              <w:left w:val="single" w:color="CCCCCC" w:sz="1"/>
              <w:bottom w:val="single" w:color="CCCCCC" w:sz="1"/>
              <w:right w:val="single" w:color="CCCCCC" w:sz="1"/>
            </w:tcBorders>
          </w:tcPr>
          <w:p>
            <w:pPr>
              <w:jc w:val="center"/>
            </w:pPr>
            <w:r>
              <w:t xml:space="preserve">8-11</w:t>
            </w:r>
          </w:p>
        </w:tc>
        <w:tc>
          <w:tcPr>
            <w:tcW w:type="dxa" w:w="3200"/>
            <w:tcBorders>
              <w:top w:val="single" w:color="CCCCCC" w:sz="1"/>
              <w:left w:val="single" w:color="CCCCCC" w:sz="1"/>
              <w:bottom w:val="single" w:color="CCCCCC" w:sz="1"/>
              <w:right w:val="single" w:color="CCCCCC" w:sz="1"/>
            </w:tcBorders>
          </w:tcPr>
          <w:p>
            <w:r>
              <w:t xml:space="preserve">Go-Around, Engine Failure, Medical, Wind Shear</w:t>
            </w:r>
          </w:p>
        </w:tc>
        <w:tc>
          <w:tcPr>
            <w:tcW w:type="dxa" w:w="1500"/>
            <w:tcBorders>
              <w:top w:val="single" w:color="CCCCCC" w:sz="1"/>
              <w:left w:val="single" w:color="CCCCCC" w:sz="1"/>
              <w:bottom w:val="single" w:color="CCCCCC" w:sz="1"/>
              <w:right w:val="single" w:color="CCCCCC" w:sz="1"/>
            </w:tcBorders>
            <w:shd w:fill="FEE2E2" w:val="clear"/>
          </w:tcPr>
          <w:p>
            <w:pPr>
              <w:jc w:val="center"/>
            </w:pPr>
            <w:r>
              <w:t xml:space="preserve">Advanced</w:t>
            </w:r>
          </w:p>
        </w:tc>
        <w:tc>
          <w:tcPr>
            <w:tcW w:type="dxa" w:w="1500"/>
            <w:tcBorders>
              <w:top w:val="single" w:color="CCCCCC" w:sz="1"/>
              <w:left w:val="single" w:color="CCCCCC" w:sz="1"/>
              <w:bottom w:val="single" w:color="CCCCCC" w:sz="1"/>
              <w:right w:val="single" w:color="CCCCCC" w:sz="1"/>
            </w:tcBorders>
          </w:tcPr>
          <w:p>
            <w:pPr>
              <w:jc w:val="center"/>
            </w:pPr>
            <w:r>
              <w:t xml:space="preserve">Mixed</w:t>
            </w:r>
          </w:p>
        </w:tc>
        <w:tc>
          <w:tcPr>
            <w:tcW w:type="dxa" w:w="2000"/>
            <w:tcBorders>
              <w:top w:val="single" w:color="CCCCCC" w:sz="1"/>
              <w:left w:val="single" w:color="CCCCCC" w:sz="1"/>
              <w:bottom w:val="single" w:color="CCCCCC" w:sz="1"/>
              <w:right w:val="single" w:color="CCCCCC" w:sz="1"/>
            </w:tcBorders>
          </w:tcPr>
          <w:p>
            <w:r>
              <w:t xml:space="preserve">Emergency</w:t>
            </w:r>
          </w:p>
        </w:tc>
      </w:tr>
      <w:tr>
        <w:tc>
          <w:tcPr>
            <w:tcW w:type="dxa" w:w="800"/>
            <w:tcBorders>
              <w:top w:val="single" w:color="CCCCCC" w:sz="1"/>
              <w:left w:val="single" w:color="CCCCCC" w:sz="1"/>
              <w:bottom w:val="single" w:color="CCCCCC" w:sz="1"/>
              <w:right w:val="single" w:color="CCCCCC" w:sz="1"/>
            </w:tcBorders>
          </w:tcPr>
          <w:p>
            <w:pPr>
              <w:jc w:val="center"/>
            </w:pPr>
            <w:r>
              <w:t xml:space="preserve">12</w:t>
            </w:r>
          </w:p>
        </w:tc>
        <w:tc>
          <w:tcPr>
            <w:tcW w:type="dxa" w:w="3200"/>
            <w:tcBorders>
              <w:top w:val="single" w:color="CCCCCC" w:sz="1"/>
              <w:left w:val="single" w:color="CCCCCC" w:sz="1"/>
              <w:bottom w:val="single" w:color="CCCCCC" w:sz="1"/>
              <w:right w:val="single" w:color="CCCCCC" w:sz="1"/>
            </w:tcBorders>
          </w:tcPr>
          <w:p>
            <w:r>
              <w:t xml:space="preserve">Holding Instructions</w:t>
            </w:r>
          </w:p>
        </w:tc>
        <w:tc>
          <w:tcPr>
            <w:tcW w:type="dxa" w:w="1500"/>
            <w:tcBorders>
              <w:top w:val="single" w:color="CCCCCC" w:sz="1"/>
              <w:left w:val="single" w:color="CCCCCC" w:sz="1"/>
              <w:bottom w:val="single" w:color="CCCCCC" w:sz="1"/>
              <w:right w:val="single" w:color="CCCCCC" w:sz="1"/>
            </w:tcBorders>
            <w:shd w:fill="FEE2E2" w:val="clear"/>
          </w:tcPr>
          <w:p>
            <w:pPr>
              <w:jc w:val="center"/>
            </w:pPr>
            <w:r>
              <w:t xml:space="preserve">Advanced</w:t>
            </w:r>
          </w:p>
        </w:tc>
        <w:tc>
          <w:tcPr>
            <w:tcW w:type="dxa" w:w="1500"/>
            <w:tcBorders>
              <w:top w:val="single" w:color="CCCCCC" w:sz="1"/>
              <w:left w:val="single" w:color="CCCCCC" w:sz="1"/>
              <w:bottom w:val="single" w:color="CCCCCC" w:sz="1"/>
              <w:right w:val="single" w:color="CCCCCC" w:sz="1"/>
            </w:tcBorders>
          </w:tcPr>
          <w:p>
            <w:pPr>
              <w:jc w:val="center"/>
            </w:pPr>
            <w:r>
              <w:t xml:space="preserve">British</w:t>
            </w:r>
          </w:p>
        </w:tc>
        <w:tc>
          <w:tcPr>
            <w:tcW w:type="dxa" w:w="2000"/>
            <w:tcBorders>
              <w:top w:val="single" w:color="CCCCCC" w:sz="1"/>
              <w:left w:val="single" w:color="CCCCCC" w:sz="1"/>
              <w:bottom w:val="single" w:color="CCCCCC" w:sz="1"/>
              <w:right w:val="single" w:color="CCCCCC" w:sz="1"/>
            </w:tcBorders>
          </w:tcPr>
          <w:p>
            <w:r>
              <w:t xml:space="preserve">En Route</w:t>
            </w:r>
          </w:p>
        </w:tc>
      </w:tr>
    </w:tbl>
    <w:p>
      <w:pPr>
        <w:pStyle w:val="Heading1"/>
      </w:pPr>
      <w:r>
        <w:t xml:space="preserve">Speaking Scenarios (10 Total)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2000"/>
        <w:gridCol w:w="2200"/>
      </w:tblGrid>
      <w:tr>
        <w:trPr>
          <w:tblHeader/>
        </w:trPr>
        <w:tc>
          <w:tcPr>
            <w:tcW w:type="dxa" w:w="800"/>
            <w:tcBorders>
              <w:top w:val="single" w:color="CCCCCC" w:sz="1"/>
              <w:left w:val="single" w:color="CCCCCC" w:sz="1"/>
              <w:bottom w:val="single" w:color="CCCCCC" w:sz="1"/>
              <w:right w:val="single" w:color="CCCCCC" w:sz="1"/>
            </w:tcBorders>
            <w:shd w:fill="1E3A5F" w:val="clear"/>
          </w:tcPr>
          <w:p>
            <w:pPr>
              <w:jc w:val="center"/>
            </w:pPr>
            <w:r>
              <w:rPr>
                <w:b/>
                <w:bCs/>
                <w:color w:val="FFFFFF"/>
              </w:rPr>
              <w:t xml:space="preserve">#</w:t>
            </w:r>
          </w:p>
        </w:tc>
        <w:tc>
          <w:tcPr>
            <w:tcW w:type="dxa" w:w="4000"/>
            <w:tcBorders>
              <w:top w:val="single" w:color="CCCCCC" w:sz="1"/>
              <w:left w:val="single" w:color="CCCCCC" w:sz="1"/>
              <w:bottom w:val="single" w:color="CCCCCC" w:sz="1"/>
              <w:right w:val="single" w:color="CCCCCC" w:sz="1"/>
            </w:tcBorders>
            <w:shd w:fill="1E3A5F" w:val="clear"/>
          </w:tcPr>
          <w:p>
            <w:pPr>
              <w:jc w:val="center"/>
            </w:pPr>
            <w:r>
              <w:rPr>
                <w:b/>
                <w:bCs/>
                <w:color w:val="FFFFFF"/>
              </w:rPr>
              <w:t xml:space="preserve">Scenario</w:t>
            </w:r>
          </w:p>
        </w:tc>
        <w:tc>
          <w:tcPr>
            <w:tcW w:type="dxa" w:w="2000"/>
            <w:tcBorders>
              <w:top w:val="single" w:color="CCCCCC" w:sz="1"/>
              <w:left w:val="single" w:color="CCCCCC" w:sz="1"/>
              <w:bottom w:val="single" w:color="CCCCCC" w:sz="1"/>
              <w:right w:val="single" w:color="CCCCCC" w:sz="1"/>
            </w:tcBorders>
            <w:shd w:fill="1E3A5F" w:val="clear"/>
          </w:tcPr>
          <w:p>
            <w:pPr>
              <w:jc w:val="center"/>
            </w:pPr>
            <w:r>
              <w:rPr>
                <w:b/>
                <w:bCs/>
                <w:color w:val="FFFFFF"/>
              </w:rPr>
              <w:t xml:space="preserve">Difficulty</w:t>
            </w:r>
          </w:p>
        </w:tc>
        <w:tc>
          <w:tcPr>
            <w:tcW w:type="dxa" w:w="2200"/>
            <w:tcBorders>
              <w:top w:val="single" w:color="CCCCCC" w:sz="1"/>
              <w:left w:val="single" w:color="CCCCCC" w:sz="1"/>
              <w:bottom w:val="single" w:color="CCCCCC" w:sz="1"/>
              <w:right w:val="single" w:color="CCCCCC" w:sz="1"/>
            </w:tcBorders>
            <w:shd w:fill="1E3A5F" w:val="clear"/>
          </w:tcPr>
          <w:p>
            <w:pPr>
              <w:jc w:val="center"/>
            </w:pPr>
            <w:r>
              <w:rPr>
                <w:b/>
                <w:bCs/>
                <w:color w:val="FFFFFF"/>
              </w:rPr>
              <w:t xml:space="preserve">Type</w:t>
            </w:r>
          </w:p>
        </w:tc>
      </w:tr>
      <w:tr>
        <w:tc>
          <w:tcPr>
            <w:tcW w:type="dxa" w:w="800"/>
            <w:tcBorders>
              <w:top w:val="single" w:color="CCCCCC" w:sz="1"/>
              <w:left w:val="single" w:color="CCCCCC" w:sz="1"/>
              <w:bottom w:val="single" w:color="CCCCCC" w:sz="1"/>
              <w:right w:val="single" w:color="CCCCCC" w:sz="1"/>
            </w:tcBorders>
          </w:tcPr>
          <w:p>
            <w:pPr>
              <w:jc w:val="center"/>
            </w:pPr>
            <w:r>
              <w:t xml:space="preserve">1</w:t>
            </w:r>
          </w:p>
        </w:tc>
        <w:tc>
          <w:tcPr>
            <w:tcW w:type="dxa" w:w="4000"/>
            <w:tcBorders>
              <w:top w:val="single" w:color="CCCCCC" w:sz="1"/>
              <w:left w:val="single" w:color="CCCCCC" w:sz="1"/>
              <w:bottom w:val="single" w:color="CCCCCC" w:sz="1"/>
              <w:right w:val="single" w:color="CCCCCC" w:sz="1"/>
            </w:tcBorders>
          </w:tcPr>
          <w:p>
            <w:r>
              <w:t xml:space="preserve">IFR Clearance Readback</w:t>
            </w:r>
          </w:p>
        </w:tc>
        <w:tc>
          <w:tcPr>
            <w:tcW w:type="dxa" w:w="2000"/>
            <w:tcBorders>
              <w:top w:val="single" w:color="CCCCCC" w:sz="1"/>
              <w:left w:val="single" w:color="CCCCCC" w:sz="1"/>
              <w:bottom w:val="single" w:color="CCCCCC" w:sz="1"/>
              <w:right w:val="single" w:color="CCCCCC" w:sz="1"/>
            </w:tcBorders>
            <w:shd w:fill="DCFCE7" w:val="clear"/>
          </w:tcPr>
          <w:p>
            <w:pPr>
              <w:jc w:val="center"/>
            </w:pPr>
            <w:r>
              <w:t xml:space="preserve">Beginner</w:t>
            </w:r>
          </w:p>
        </w:tc>
        <w:tc>
          <w:tcPr>
            <w:tcW w:type="dxa" w:w="2200"/>
            <w:tcBorders>
              <w:top w:val="single" w:color="CCCCCC" w:sz="1"/>
              <w:left w:val="single" w:color="CCCCCC" w:sz="1"/>
              <w:bottom w:val="single" w:color="CCCCCC" w:sz="1"/>
              <w:right w:val="single" w:color="CCCCCC" w:sz="1"/>
            </w:tcBorders>
          </w:tcPr>
          <w:p>
            <w:r>
              <w:t xml:space="preserve">Routine</w:t>
            </w:r>
          </w:p>
        </w:tc>
      </w:tr>
      <w:tr>
        <w:tc>
          <w:tcPr>
            <w:tcW w:type="dxa" w:w="800"/>
            <w:tcBorders>
              <w:top w:val="single" w:color="CCCCCC" w:sz="1"/>
              <w:left w:val="single" w:color="CCCCCC" w:sz="1"/>
              <w:bottom w:val="single" w:color="CCCCCC" w:sz="1"/>
              <w:right w:val="single" w:color="CCCCCC" w:sz="1"/>
            </w:tcBorders>
          </w:tcPr>
          <w:p>
            <w:pPr>
              <w:jc w:val="center"/>
            </w:pPr>
            <w:r>
              <w:t xml:space="preserve">2</w:t>
            </w:r>
          </w:p>
        </w:tc>
        <w:tc>
          <w:tcPr>
            <w:tcW w:type="dxa" w:w="4000"/>
            <w:tcBorders>
              <w:top w:val="single" w:color="CCCCCC" w:sz="1"/>
              <w:left w:val="single" w:color="CCCCCC" w:sz="1"/>
              <w:bottom w:val="single" w:color="CCCCCC" w:sz="1"/>
              <w:right w:val="single" w:color="CCCCCC" w:sz="1"/>
            </w:tcBorders>
          </w:tcPr>
          <w:p>
            <w:r>
              <w:t xml:space="preserve">Position Report</w:t>
            </w:r>
          </w:p>
        </w:tc>
        <w:tc>
          <w:tcPr>
            <w:tcW w:type="dxa" w:w="2000"/>
            <w:tcBorders>
              <w:top w:val="single" w:color="CCCCCC" w:sz="1"/>
              <w:left w:val="single" w:color="CCCCCC" w:sz="1"/>
              <w:bottom w:val="single" w:color="CCCCCC" w:sz="1"/>
              <w:right w:val="single" w:color="CCCCCC" w:sz="1"/>
            </w:tcBorders>
            <w:shd w:fill="FEF9C3" w:val="clear"/>
          </w:tcPr>
          <w:p>
            <w:pPr>
              <w:jc w:val="center"/>
            </w:pPr>
            <w:r>
              <w:t xml:space="preserve">Intermediate</w:t>
            </w:r>
          </w:p>
        </w:tc>
        <w:tc>
          <w:tcPr>
            <w:tcW w:type="dxa" w:w="2200"/>
            <w:tcBorders>
              <w:top w:val="single" w:color="CCCCCC" w:sz="1"/>
              <w:left w:val="single" w:color="CCCCCC" w:sz="1"/>
              <w:bottom w:val="single" w:color="CCCCCC" w:sz="1"/>
              <w:right w:val="single" w:color="CCCCCC" w:sz="1"/>
            </w:tcBorders>
          </w:tcPr>
          <w:p>
            <w:r>
              <w:t xml:space="preserve">Routine</w:t>
            </w:r>
          </w:p>
        </w:tc>
      </w:tr>
      <w:tr>
        <w:tc>
          <w:tcPr>
            <w:tcW w:type="dxa" w:w="800"/>
            <w:tcBorders>
              <w:top w:val="single" w:color="CCCCCC" w:sz="1"/>
              <w:left w:val="single" w:color="CCCCCC" w:sz="1"/>
              <w:bottom w:val="single" w:color="CCCCCC" w:sz="1"/>
              <w:right w:val="single" w:color="CCCCCC" w:sz="1"/>
            </w:tcBorders>
          </w:tcPr>
          <w:p>
            <w:pPr>
              <w:jc w:val="center"/>
            </w:pPr>
            <w:r>
              <w:t xml:space="preserve">3</w:t>
            </w:r>
          </w:p>
        </w:tc>
        <w:tc>
          <w:tcPr>
            <w:tcW w:type="dxa" w:w="4000"/>
            <w:tcBorders>
              <w:top w:val="single" w:color="CCCCCC" w:sz="1"/>
              <w:left w:val="single" w:color="CCCCCC" w:sz="1"/>
              <w:bottom w:val="single" w:color="CCCCCC" w:sz="1"/>
              <w:right w:val="single" w:color="CCCCCC" w:sz="1"/>
            </w:tcBorders>
          </w:tcPr>
          <w:p>
            <w:r>
              <w:t xml:space="preserve">Request Weather Deviation</w:t>
            </w:r>
          </w:p>
        </w:tc>
        <w:tc>
          <w:tcPr>
            <w:tcW w:type="dxa" w:w="2000"/>
            <w:tcBorders>
              <w:top w:val="single" w:color="CCCCCC" w:sz="1"/>
              <w:left w:val="single" w:color="CCCCCC" w:sz="1"/>
              <w:bottom w:val="single" w:color="CCCCCC" w:sz="1"/>
              <w:right w:val="single" w:color="CCCCCC" w:sz="1"/>
            </w:tcBorders>
            <w:shd w:fill="FEF9C3" w:val="clear"/>
          </w:tcPr>
          <w:p>
            <w:pPr>
              <w:jc w:val="center"/>
            </w:pPr>
            <w:r>
              <w:t xml:space="preserve">Intermediate</w:t>
            </w:r>
          </w:p>
        </w:tc>
        <w:tc>
          <w:tcPr>
            <w:tcW w:type="dxa" w:w="2200"/>
            <w:tcBorders>
              <w:top w:val="single" w:color="CCCCCC" w:sz="1"/>
              <w:left w:val="single" w:color="CCCCCC" w:sz="1"/>
              <w:bottom w:val="single" w:color="CCCCCC" w:sz="1"/>
              <w:right w:val="single" w:color="CCCCCC" w:sz="1"/>
            </w:tcBorders>
          </w:tcPr>
          <w:p>
            <w:r>
              <w:t xml:space="preserve">Non-Routine</w:t>
            </w:r>
          </w:p>
        </w:tc>
      </w:tr>
      <w:tr>
        <w:tc>
          <w:tcPr>
            <w:tcW w:type="dxa" w:w="800"/>
            <w:tcBorders>
              <w:top w:val="single" w:color="CCCCCC" w:sz="1"/>
              <w:left w:val="single" w:color="CCCCCC" w:sz="1"/>
              <w:bottom w:val="single" w:color="CCCCCC" w:sz="1"/>
              <w:right w:val="single" w:color="CCCCCC" w:sz="1"/>
            </w:tcBorders>
          </w:tcPr>
          <w:p>
            <w:pPr>
              <w:jc w:val="center"/>
            </w:pPr>
            <w:r>
              <w:t xml:space="preserve">4</w:t>
            </w:r>
          </w:p>
        </w:tc>
        <w:tc>
          <w:tcPr>
            <w:tcW w:type="dxa" w:w="4000"/>
            <w:tcBorders>
              <w:top w:val="single" w:color="CCCCCC" w:sz="1"/>
              <w:left w:val="single" w:color="CCCCCC" w:sz="1"/>
              <w:bottom w:val="single" w:color="CCCCCC" w:sz="1"/>
              <w:right w:val="single" w:color="CCCCCC" w:sz="1"/>
            </w:tcBorders>
          </w:tcPr>
          <w:p>
            <w:r>
              <w:t xml:space="preserve">Declaring Fuel Emergency (Pan-Pan)</w:t>
            </w:r>
          </w:p>
        </w:tc>
        <w:tc>
          <w:tcPr>
            <w:tcW w:type="dxa" w:w="2000"/>
            <w:tcBorders>
              <w:top w:val="single" w:color="CCCCCC" w:sz="1"/>
              <w:left w:val="single" w:color="CCCCCC" w:sz="1"/>
              <w:bottom w:val="single" w:color="CCCCCC" w:sz="1"/>
              <w:right w:val="single" w:color="CCCCCC" w:sz="1"/>
            </w:tcBorders>
            <w:shd w:fill="FEE2E2" w:val="clear"/>
          </w:tcPr>
          <w:p>
            <w:pPr>
              <w:jc w:val="center"/>
            </w:pPr>
            <w:r>
              <w:t xml:space="preserve">Advanced</w:t>
            </w:r>
          </w:p>
        </w:tc>
        <w:tc>
          <w:tcPr>
            <w:tcW w:type="dxa" w:w="2200"/>
            <w:tcBorders>
              <w:top w:val="single" w:color="CCCCCC" w:sz="1"/>
              <w:left w:val="single" w:color="CCCCCC" w:sz="1"/>
              <w:bottom w:val="single" w:color="CCCCCC" w:sz="1"/>
              <w:right w:val="single" w:color="CCCCCC" w:sz="1"/>
            </w:tcBorders>
          </w:tcPr>
          <w:p>
            <w:r>
              <w:t xml:space="preserve">Emergency</w:t>
            </w:r>
          </w:p>
        </w:tc>
      </w:tr>
      <w:tr>
        <w:tc>
          <w:tcPr>
            <w:tcW w:type="dxa" w:w="800"/>
            <w:tcBorders>
              <w:top w:val="single" w:color="CCCCCC" w:sz="1"/>
              <w:left w:val="single" w:color="CCCCCC" w:sz="1"/>
              <w:bottom w:val="single" w:color="CCCCCC" w:sz="1"/>
              <w:right w:val="single" w:color="CCCCCC" w:sz="1"/>
            </w:tcBorders>
          </w:tcPr>
          <w:p>
            <w:pPr>
              <w:jc w:val="center"/>
            </w:pPr>
            <w:r>
              <w:t xml:space="preserve">5</w:t>
            </w:r>
          </w:p>
        </w:tc>
        <w:tc>
          <w:tcPr>
            <w:tcW w:type="dxa" w:w="4000"/>
            <w:tcBorders>
              <w:top w:val="single" w:color="CCCCCC" w:sz="1"/>
              <w:left w:val="single" w:color="CCCCCC" w:sz="1"/>
              <w:bottom w:val="single" w:color="CCCCCC" w:sz="1"/>
              <w:right w:val="single" w:color="CCCCCC" w:sz="1"/>
            </w:tcBorders>
          </w:tcPr>
          <w:p>
            <w:r>
              <w:t xml:space="preserve">Engine Fire Declaration (Mayday)</w:t>
            </w:r>
          </w:p>
        </w:tc>
        <w:tc>
          <w:tcPr>
            <w:tcW w:type="dxa" w:w="2000"/>
            <w:tcBorders>
              <w:top w:val="single" w:color="CCCCCC" w:sz="1"/>
              <w:left w:val="single" w:color="CCCCCC" w:sz="1"/>
              <w:bottom w:val="single" w:color="CCCCCC" w:sz="1"/>
              <w:right w:val="single" w:color="CCCCCC" w:sz="1"/>
            </w:tcBorders>
            <w:shd w:fill="FEE2E2" w:val="clear"/>
          </w:tcPr>
          <w:p>
            <w:pPr>
              <w:jc w:val="center"/>
            </w:pPr>
            <w:r>
              <w:t xml:space="preserve">Advanced</w:t>
            </w:r>
          </w:p>
        </w:tc>
        <w:tc>
          <w:tcPr>
            <w:tcW w:type="dxa" w:w="2200"/>
            <w:tcBorders>
              <w:top w:val="single" w:color="CCCCCC" w:sz="1"/>
              <w:left w:val="single" w:color="CCCCCC" w:sz="1"/>
              <w:bottom w:val="single" w:color="CCCCCC" w:sz="1"/>
              <w:right w:val="single" w:color="CCCCCC" w:sz="1"/>
            </w:tcBorders>
          </w:tcPr>
          <w:p>
            <w:r>
              <w:t xml:space="preserve">Emergency</w:t>
            </w:r>
          </w:p>
        </w:tc>
      </w:tr>
      <w:tr>
        <w:tc>
          <w:tcPr>
            <w:tcW w:type="dxa" w:w="800"/>
            <w:tcBorders>
              <w:top w:val="single" w:color="CCCCCC" w:sz="1"/>
              <w:left w:val="single" w:color="CCCCCC" w:sz="1"/>
              <w:bottom w:val="single" w:color="CCCCCC" w:sz="1"/>
              <w:right w:val="single" w:color="CCCCCC" w:sz="1"/>
            </w:tcBorders>
          </w:tcPr>
          <w:p>
            <w:pPr>
              <w:jc w:val="center"/>
            </w:pPr>
            <w:r>
              <w:t xml:space="preserve">6-10</w:t>
            </w:r>
          </w:p>
        </w:tc>
        <w:tc>
          <w:tcPr>
            <w:tcW w:type="dxa" w:w="4000"/>
            <w:tcBorders>
              <w:top w:val="single" w:color="CCCCCC" w:sz="1"/>
              <w:left w:val="single" w:color="CCCCCC" w:sz="1"/>
              <w:bottom w:val="single" w:color="CCCCCC" w:sz="1"/>
              <w:right w:val="single" w:color="CCCCCC" w:sz="1"/>
            </w:tcBorders>
          </w:tcPr>
          <w:p>
            <w:r>
              <w:t xml:space="preserve">Go-Around, Unable, Request Higher, Radio Check, Medical</w:t>
            </w:r>
          </w:p>
        </w:tc>
        <w:tc>
          <w:tcPr>
            <w:tcW w:type="dxa" w:w="2000"/>
            <w:tcBorders>
              <w:top w:val="single" w:color="CCCCCC" w:sz="1"/>
              <w:left w:val="single" w:color="CCCCCC" w:sz="1"/>
              <w:bottom w:val="single" w:color="CCCCCC" w:sz="1"/>
              <w:right w:val="single" w:color="CCCCCC" w:sz="1"/>
            </w:tcBorders>
            <w:shd w:fill="E0E7FF" w:val="clear"/>
          </w:tcPr>
          <w:p>
            <w:pPr>
              <w:jc w:val="center"/>
            </w:pPr>
            <w:r>
              <w:t xml:space="preserve">Mixed</w:t>
            </w:r>
          </w:p>
        </w:tc>
        <w:tc>
          <w:tcPr>
            <w:tcW w:type="dxa" w:w="2200"/>
            <w:tcBorders>
              <w:top w:val="single" w:color="CCCCCC" w:sz="1"/>
              <w:left w:val="single" w:color="CCCCCC" w:sz="1"/>
              <w:bottom w:val="single" w:color="CCCCCC" w:sz="1"/>
              <w:right w:val="single" w:color="CCCCCC" w:sz="1"/>
            </w:tcBorders>
          </w:tcPr>
          <w:p>
            <w:r>
              <w:t xml:space="preserve">Various</w:t>
            </w:r>
          </w:p>
        </w:tc>
      </w:tr>
    </w:tbl>
    <w:p>
      <w:pPr>
        <w:pStyle w:val="Heading1"/>
      </w:pPr>
      <w:r>
        <w:t xml:space="preserve">Common CIS Pilot Pronunciation Issues</w:t>
      </w:r>
    </w:p>
    <w:p>
      <w:pPr>
        <w:spacing w:after="150"/>
      </w:pPr>
      <w:r>
        <w:t xml:space="preserve">Based on research into Russian/Slavic language interference with English pronunciation: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00"/>
      </w:tblGrid>
      <w:tr>
        <w:trPr>
          <w:tblHeader/>
        </w:trPr>
        <w:tc>
          <w:tcPr>
            <w:tcW w:type="dxa" w:w="2000"/>
            <w:tcBorders>
              <w:top w:val="single" w:color="CCCCCC" w:sz="1"/>
              <w:left w:val="single" w:color="CCCCCC" w:sz="1"/>
              <w:bottom w:val="single" w:color="CCCCCC" w:sz="1"/>
              <w:right w:val="single" w:color="CCCCCC" w:sz="1"/>
            </w:tcBorders>
            <w:shd w:fill="DC2626" w:val="clear"/>
          </w:tcPr>
          <w:p>
            <w:pPr>
              <w:jc w:val="center"/>
            </w:pPr>
            <w:r>
              <w:rPr>
                <w:b/>
                <w:bCs/>
                <w:color w:val="FFFFFF"/>
              </w:rPr>
              <w:t xml:space="preserve">Error Type</w:t>
            </w:r>
          </w:p>
        </w:tc>
        <w:tc>
          <w:tcPr>
            <w:tcW w:type="dxa" w:w="3000"/>
            <w:tcBorders>
              <w:top w:val="single" w:color="CCCCCC" w:sz="1"/>
              <w:left w:val="single" w:color="CCCCCC" w:sz="1"/>
              <w:bottom w:val="single" w:color="CCCCCC" w:sz="1"/>
              <w:right w:val="single" w:color="CCCCCC" w:sz="1"/>
            </w:tcBorders>
            <w:shd w:fill="DC2626" w:val="clear"/>
          </w:tcPr>
          <w:p>
            <w:pPr>
              <w:jc w:val="center"/>
            </w:pPr>
            <w:r>
              <w:rPr>
                <w:b/>
                <w:bCs/>
                <w:color w:val="FFFFFF"/>
              </w:rPr>
              <w:t xml:space="preserve">Examples</w:t>
            </w:r>
          </w:p>
        </w:tc>
        <w:tc>
          <w:tcPr>
            <w:tcW w:type="dxa" w:w="4000"/>
            <w:tcBorders>
              <w:top w:val="single" w:color="CCCCCC" w:sz="1"/>
              <w:left w:val="single" w:color="CCCCCC" w:sz="1"/>
              <w:bottom w:val="single" w:color="CCCCCC" w:sz="1"/>
              <w:right w:val="single" w:color="CCCCCC" w:sz="1"/>
            </w:tcBorders>
            <w:shd w:fill="DC2626" w:val="clear"/>
          </w:tcPr>
          <w:p>
            <w:pPr>
              <w:jc w:val="center"/>
            </w:pPr>
            <w:r>
              <w:rPr>
                <w:b/>
                <w:bCs/>
                <w:color w:val="FFFFFF"/>
              </w:rPr>
              <w:t xml:space="preserve">Why It Matters</w:t>
            </w:r>
          </w:p>
        </w:tc>
      </w:tr>
      <w:tr>
        <w:tc>
          <w:tcPr>
            <w:tcW w:type="dxa" w:w="2000"/>
            <w:tcBorders>
              <w:top w:val="single" w:color="CCCCCC" w:sz="1"/>
              <w:left w:val="single" w:color="CCCCCC" w:sz="1"/>
              <w:bottom w:val="single" w:color="CCCCCC" w:sz="1"/>
              <w:right w:val="single" w:color="CCCCCC" w:sz="1"/>
            </w:tcBorders>
          </w:tcPr>
          <w:p>
            <w:r>
              <w:rPr>
                <w:b/>
                <w:bCs/>
              </w:rPr>
              <w:t xml:space="preserve">TH sounds</w:t>
            </w:r>
          </w:p>
        </w:tc>
        <w:tc>
          <w:tcPr>
            <w:tcW w:type="dxa" w:w="3000"/>
            <w:tcBorders>
              <w:top w:val="single" w:color="CCCCCC" w:sz="1"/>
              <w:left w:val="single" w:color="CCCCCC" w:sz="1"/>
              <w:bottom w:val="single" w:color="CCCCCC" w:sz="1"/>
              <w:right w:val="single" w:color="CCCCCC" w:sz="1"/>
            </w:tcBorders>
          </w:tcPr>
          <w:p>
            <w:r>
              <w:t xml:space="preserve">three→tree, think→sink, weather→veather</w:t>
            </w:r>
          </w:p>
        </w:tc>
        <w:tc>
          <w:tcPr>
            <w:tcW w:type="dxa" w:w="4000"/>
            <w:tcBorders>
              <w:top w:val="single" w:color="CCCCCC" w:sz="1"/>
              <w:left w:val="single" w:color="CCCCCC" w:sz="1"/>
              <w:bottom w:val="single" w:color="CCCCCC" w:sz="1"/>
              <w:right w:val="single" w:color="CCCCCC" w:sz="1"/>
            </w:tcBorders>
          </w:tcPr>
          <w:p>
            <w:r>
              <w:t xml:space="preserve">'three' as 'tree' is actually correct in aviation! Other TH words still need work.</w:t>
            </w:r>
          </w:p>
        </w:tc>
      </w:tr>
      <w:tr>
        <w:tc>
          <w:tcPr>
            <w:tcW w:type="dxa" w:w="2000"/>
            <w:tcBorders>
              <w:top w:val="single" w:color="CCCCCC" w:sz="1"/>
              <w:left w:val="single" w:color="CCCCCC" w:sz="1"/>
              <w:bottom w:val="single" w:color="CCCCCC" w:sz="1"/>
              <w:right w:val="single" w:color="CCCCCC" w:sz="1"/>
            </w:tcBorders>
          </w:tcPr>
          <w:p>
            <w:r>
              <w:rPr>
                <w:b/>
                <w:bCs/>
              </w:rPr>
              <w:t xml:space="preserve">W vs V</w:t>
            </w:r>
          </w:p>
        </w:tc>
        <w:tc>
          <w:tcPr>
            <w:tcW w:type="dxa" w:w="3000"/>
            <w:tcBorders>
              <w:top w:val="single" w:color="CCCCCC" w:sz="1"/>
              <w:left w:val="single" w:color="CCCCCC" w:sz="1"/>
              <w:bottom w:val="single" w:color="CCCCCC" w:sz="1"/>
              <w:right w:val="single" w:color="CCCCCC" w:sz="1"/>
            </w:tcBorders>
          </w:tcPr>
          <w:p>
            <w:r>
              <w:t xml:space="preserve">west→vest, wind→vind, wilco→vilco</w:t>
            </w:r>
          </w:p>
        </w:tc>
        <w:tc>
          <w:tcPr>
            <w:tcW w:type="dxa" w:w="4000"/>
            <w:tcBorders>
              <w:top w:val="single" w:color="CCCCCC" w:sz="1"/>
              <w:left w:val="single" w:color="CCCCCC" w:sz="1"/>
              <w:bottom w:val="single" w:color="CCCCCC" w:sz="1"/>
              <w:right w:val="single" w:color="CCCCCC" w:sz="1"/>
            </w:tcBorders>
          </w:tcPr>
          <w:p>
            <w:r>
              <w:t xml:space="preserve">'West' vs 'vest' changes meaning entirely. Critical for headings and directions.</w:t>
            </w:r>
          </w:p>
        </w:tc>
      </w:tr>
      <w:tr>
        <w:tc>
          <w:tcPr>
            <w:tcW w:type="dxa" w:w="2000"/>
            <w:tcBorders>
              <w:top w:val="single" w:color="CCCCCC" w:sz="1"/>
              <w:left w:val="single" w:color="CCCCCC" w:sz="1"/>
              <w:bottom w:val="single" w:color="CCCCCC" w:sz="1"/>
              <w:right w:val="single" w:color="CCCCCC" w:sz="1"/>
            </w:tcBorders>
          </w:tcPr>
          <w:p>
            <w:r>
              <w:rPr>
                <w:b/>
                <w:bCs/>
              </w:rPr>
              <w:t xml:space="preserve">Long/short vowels</w:t>
            </w:r>
          </w:p>
        </w:tc>
        <w:tc>
          <w:tcPr>
            <w:tcW w:type="dxa" w:w="3000"/>
            <w:tcBorders>
              <w:top w:val="single" w:color="CCCCCC" w:sz="1"/>
              <w:left w:val="single" w:color="CCCCCC" w:sz="1"/>
              <w:bottom w:val="single" w:color="CCCCCC" w:sz="1"/>
              <w:right w:val="single" w:color="CCCCCC" w:sz="1"/>
            </w:tcBorders>
          </w:tcPr>
          <w:p>
            <w:r>
              <w:t xml:space="preserve">ship/sheep, bit/beat, pull/pool</w:t>
            </w:r>
          </w:p>
        </w:tc>
        <w:tc>
          <w:tcPr>
            <w:tcW w:type="dxa" w:w="4000"/>
            <w:tcBorders>
              <w:top w:val="single" w:color="CCCCCC" w:sz="1"/>
              <w:left w:val="single" w:color="CCCCCC" w:sz="1"/>
              <w:bottom w:val="single" w:color="CCCCCC" w:sz="1"/>
              <w:right w:val="single" w:color="CCCCCC" w:sz="1"/>
            </w:tcBorders>
          </w:tcPr>
          <w:p>
            <w:r>
              <w:t xml:space="preserve">Russian has no vowel length distinction. Can cause embarrassing confusions.</w:t>
            </w:r>
          </w:p>
        </w:tc>
      </w:tr>
      <w:tr>
        <w:tc>
          <w:tcPr>
            <w:tcW w:type="dxa" w:w="2000"/>
            <w:tcBorders>
              <w:top w:val="single" w:color="CCCCCC" w:sz="1"/>
              <w:left w:val="single" w:color="CCCCCC" w:sz="1"/>
              <w:bottom w:val="single" w:color="CCCCCC" w:sz="1"/>
              <w:right w:val="single" w:color="CCCCCC" w:sz="1"/>
            </w:tcBorders>
          </w:tcPr>
          <w:p>
            <w:r>
              <w:rPr>
                <w:b/>
                <w:bCs/>
              </w:rPr>
              <w:t xml:space="preserve">Word stress</w:t>
            </w:r>
          </w:p>
        </w:tc>
        <w:tc>
          <w:tcPr>
            <w:tcW w:type="dxa" w:w="3000"/>
            <w:tcBorders>
              <w:top w:val="single" w:color="CCCCCC" w:sz="1"/>
              <w:left w:val="single" w:color="CCCCCC" w:sz="1"/>
              <w:bottom w:val="single" w:color="CCCCCC" w:sz="1"/>
              <w:right w:val="single" w:color="CCCCCC" w:sz="1"/>
            </w:tcBorders>
          </w:tcPr>
          <w:p>
            <w:r>
              <w:t xml:space="preserve">TUR-bu-lence not tur-BU-lence, main-TAIN not MAIN-tain</w:t>
            </w:r>
          </w:p>
        </w:tc>
        <w:tc>
          <w:tcPr>
            <w:tcW w:type="dxa" w:w="4000"/>
            <w:tcBorders>
              <w:top w:val="single" w:color="CCCCCC" w:sz="1"/>
              <w:left w:val="single" w:color="CCCCCC" w:sz="1"/>
              <w:bottom w:val="single" w:color="CCCCCC" w:sz="1"/>
              <w:right w:val="single" w:color="CCCCCC" w:sz="1"/>
            </w:tcBorders>
          </w:tcPr>
          <w:p>
            <w:r>
              <w:t xml:space="preserve">Wrong stress makes words hard to understand. Very common CIS issue.</w:t>
            </w:r>
          </w:p>
        </w:tc>
      </w:tr>
      <w:tr>
        <w:tc>
          <w:tcPr>
            <w:tcW w:type="dxa" w:w="2000"/>
            <w:tcBorders>
              <w:top w:val="single" w:color="CCCCCC" w:sz="1"/>
              <w:left w:val="single" w:color="CCCCCC" w:sz="1"/>
              <w:bottom w:val="single" w:color="CCCCCC" w:sz="1"/>
              <w:right w:val="single" w:color="CCCCCC" w:sz="1"/>
            </w:tcBorders>
          </w:tcPr>
          <w:p>
            <w:r>
              <w:rPr>
                <w:b/>
                <w:bCs/>
              </w:rPr>
              <w:t xml:space="preserve">Final devoicing</w:t>
            </w:r>
          </w:p>
        </w:tc>
        <w:tc>
          <w:tcPr>
            <w:tcW w:type="dxa" w:w="3000"/>
            <w:tcBorders>
              <w:top w:val="single" w:color="CCCCCC" w:sz="1"/>
              <w:left w:val="single" w:color="CCCCCC" w:sz="1"/>
              <w:bottom w:val="single" w:color="CCCCCC" w:sz="1"/>
              <w:right w:val="single" w:color="CCCCCC" w:sz="1"/>
            </w:tcBorders>
          </w:tcPr>
          <w:p>
            <w:r>
              <w:t xml:space="preserve">bad→bat, dog→dock, five→fife</w:t>
            </w:r>
          </w:p>
        </w:tc>
        <w:tc>
          <w:tcPr>
            <w:tcW w:type="dxa" w:w="4000"/>
            <w:tcBorders>
              <w:top w:val="single" w:color="CCCCCC" w:sz="1"/>
              <w:left w:val="single" w:color="CCCCCC" w:sz="1"/>
              <w:bottom w:val="single" w:color="CCCCCC" w:sz="1"/>
              <w:right w:val="single" w:color="CCCCCC" w:sz="1"/>
            </w:tcBorders>
          </w:tcPr>
          <w:p>
            <w:r>
              <w:t xml:space="preserve">'fife' for 'five' is actually correct in aviation! But other words need voiced endings.</w:t>
            </w:r>
          </w:p>
        </w:tc>
      </w:tr>
      <w:tr>
        <w:tc>
          <w:tcPr>
            <w:tcW w:type="dxa" w:w="2000"/>
            <w:tcBorders>
              <w:top w:val="single" w:color="CCCCCC" w:sz="1"/>
              <w:left w:val="single" w:color="CCCCCC" w:sz="1"/>
              <w:bottom w:val="single" w:color="CCCCCC" w:sz="1"/>
              <w:right w:val="single" w:color="CCCCCC" w:sz="1"/>
            </w:tcBorders>
          </w:tcPr>
          <w:p>
            <w:r>
              <w:rPr>
                <w:b/>
                <w:bCs/>
              </w:rPr>
              <w:t xml:space="preserve">H sound</w:t>
            </w:r>
          </w:p>
        </w:tc>
        <w:tc>
          <w:tcPr>
            <w:tcW w:type="dxa" w:w="3000"/>
            <w:tcBorders>
              <w:top w:val="single" w:color="CCCCCC" w:sz="1"/>
              <w:left w:val="single" w:color="CCCCCC" w:sz="1"/>
              <w:bottom w:val="single" w:color="CCCCCC" w:sz="1"/>
              <w:right w:val="single" w:color="CCCCCC" w:sz="1"/>
            </w:tcBorders>
          </w:tcPr>
          <w:p>
            <w:r>
              <w:t xml:space="preserve">hotel→otel, heading→eading, hundred→undred</w:t>
            </w:r>
          </w:p>
        </w:tc>
        <w:tc>
          <w:tcPr>
            <w:tcW w:type="dxa" w:w="4000"/>
            <w:tcBorders>
              <w:top w:val="single" w:color="CCCCCC" w:sz="1"/>
              <w:left w:val="single" w:color="CCCCCC" w:sz="1"/>
              <w:bottom w:val="single" w:color="CCCCCC" w:sz="1"/>
              <w:right w:val="single" w:color="CCCCCC" w:sz="1"/>
            </w:tcBorders>
          </w:tcPr>
          <w:p>
            <w:r>
              <w:t xml:space="preserve">H is often dropped or made guttural. Should be soft breath. Harry Potter → Garri Potter!</w:t>
            </w:r>
          </w:p>
        </w:tc>
      </w:tr>
    </w:tbl>
    <w:p>
      <w:pPr>
        <w:pStyle w:val="Heading1"/>
      </w:pPr>
      <w:r>
        <w:t xml:space="preserve">Next Steps</w:t>
      </w:r>
    </w:p>
    <w:p>
      <w:pPr>
        <w:pStyle w:val="ListParagraph"/>
        <w:numPr>
          <w:ilvl w:val="0"/>
          <w:numId w:val="4"/>
        </w:numPr>
      </w:pPr>
      <w:r>
        <w:rPr>
          <w:b/>
          <w:bCs/>
        </w:rPr>
        <w:t xml:space="preserve">Pilot Review: </w:t>
      </w:r>
      <w:r>
        <w:t xml:space="preserve">Have your 2 pilot advisors validate the content for accuracy</w:t>
      </w:r>
    </w:p>
    <w:p>
      <w:pPr>
        <w:pStyle w:val="ListParagraph"/>
        <w:numPr>
          <w:ilvl w:val="0"/>
          <w:numId w:val="4"/>
        </w:numPr>
      </w:pPr>
      <w:r>
        <w:rPr>
          <w:b/>
          <w:bCs/>
        </w:rPr>
        <w:t xml:space="preserve">Audio Generation: </w:t>
      </w:r>
      <w:r>
        <w:t xml:space="preserve">Use ElevenLabs to generate audio for vocabulary and listening exercises</w:t>
      </w:r>
    </w:p>
    <w:p>
      <w:pPr>
        <w:pStyle w:val="ListParagraph"/>
        <w:numPr>
          <w:ilvl w:val="0"/>
          <w:numId w:val="4"/>
        </w:numPr>
      </w:pPr>
      <w:r>
        <w:rPr>
          <w:b/>
          <w:bCs/>
        </w:rPr>
        <w:t xml:space="preserve">Database Import: </w:t>
      </w:r>
      <w:r>
        <w:t xml:space="preserve">Load the JSON file into your MySQL database</w:t>
      </w:r>
    </w:p>
    <w:p>
      <w:pPr>
        <w:pStyle w:val="ListParagraph"/>
        <w:numPr>
          <w:ilvl w:val="0"/>
          <w:numId w:val="4"/>
        </w:numPr>
      </w:pPr>
      <w:r>
        <w:rPr>
          <w:b/>
          <w:bCs/>
        </w:rPr>
        <w:t xml:space="preserve">Expand Content: </w:t>
      </w:r>
      <w:r>
        <w:t xml:space="preserve">Scale from 50 to 100 vocabulary terms for MVP</w:t>
      </w:r>
    </w:p>
    <w:p>
      <w:pPr>
        <w:pStyle w:val="ListParagraph"/>
        <w:numPr>
          <w:ilvl w:val="0"/>
          <w:numId w:val="4"/>
        </w:numPr>
      </w:pPr>
      <w:r>
        <w:rPr>
          <w:b/>
          <w:bCs/>
        </w:rPr>
        <w:t xml:space="preserve">Start Building: </w:t>
      </w:r>
      <w:r>
        <w:t xml:space="preserve">Begin web app development with this content ready</w:t>
      </w:r>
    </w:p>
    <w:p>
      <w:pPr>
        <w:spacing w:before="400"/>
        <w:jc w:val="center"/>
      </w:pPr>
      <w:r>
        <w:rPr>
          <w:i/>
          <w:iCs/>
          <w:color w:val="666666"/>
          <w:sz w:val="20"/>
          <w:szCs w:val="20"/>
        </w:rPr>
        <w:t xml:space="preserve">AviLingo — The fastest path from broken aviation English to ICAO Level 4+ certification</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AviLingo Seed Content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b/>
      <w:bCs/>
      <w:color w:val="1E3A5F"/>
      <w:sz w:val="48"/>
      <w:szCs w:val="48"/>
    </w:rPr>
  </w:style>
  <w:style w:type="paragraph" w:styleId="Heading1">
    <w:name w:val="Heading 1"/>
    <w:basedOn w:val="Normal"/>
    <w:next w:val="Normal"/>
    <w:qFormat/>
    <w:pPr>
      <w:spacing w:before="300" w:after="150"/>
      <w:outlineLvl w:val="0"/>
    </w:pPr>
    <w:rPr>
      <w:b/>
      <w:bCs/>
      <w:color w:val="1E3A5F"/>
      <w:sz w:val="32"/>
      <w:szCs w:val="32"/>
    </w:rPr>
  </w:style>
  <w:style w:type="paragraph" w:styleId="Heading2">
    <w:name w:val="Heading 2"/>
    <w:basedOn w:val="Normal"/>
    <w:next w:val="Normal"/>
    <w:qFormat/>
    <w:pPr>
      <w:spacing w:before="200" w:after="100"/>
      <w:outlineLvl w:val="1"/>
    </w:pPr>
    <w:rPr>
      <w:b/>
      <w:bCs/>
      <w:color w:val="2563EB"/>
      <w:sz w:val="26"/>
      <w:szCs w:val="26"/>
    </w:rPr>
  </w:style>
  <w:style w:type="paragraph" w:styleId="Heading3">
    <w:name w:val="Heading 3"/>
    <w:basedOn w:val="Normal"/>
    <w:next w:val="Normal"/>
    <w:qFormat/>
    <w:pPr>
      <w:spacing w:before="150" w:after="80"/>
      <w:outlineLvl w:val="2"/>
    </w:pPr>
    <w:rPr>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2025-12-25T10:54:16.043Z</dcterms:created>
  <dcterms:modified xsi:type="dcterms:W3CDTF">2025-12-25T10:54:16.044Z</dcterms:modified>
</cp:coreProperties>
</file>

<file path=docProps/custom.xml><?xml version="1.0" encoding="utf-8"?>
<Properties xmlns="http://schemas.openxmlformats.org/officeDocument/2006/custom-properties" xmlns:vt="http://schemas.openxmlformats.org/officeDocument/2006/docPropsVTypes"/>
</file>