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योगाचार : बौद्ध दर्शनको गहिरो वैचारिक परम्परा</w:t>
      </w:r>
    </w:p>
    <w:p/>
    <w:p>
      <w:pPr>
        <w:jc w:val="both"/>
      </w:pPr>
      <w:r>
        <w:rPr>
          <w:rFonts w:ascii="Times New Roman" w:hAnsi="Times New Roman"/>
          <w:sz w:val="24"/>
        </w:rPr>
        <w:t>योगाचार बौद्ध दर्शनको महायान परम्पराभित्र विकसित भएको अत्यन्त प्रभावशाली दार्शनिक परम्परा हो। यसलाई कहिलेकाहीँ “विज्ञानवाद”, “विज्ञप्तिमात्रता” वा “चित्तमात्र” सँग पनि सम्बन्धित रूपमा बुझिन्छ, तर यी सबै शब्दलाई एउटै सरलीकृत अर्थमा बुझ्नु उपयुक्त हुँदैन। योगाचारको मूल चिन्ता यो हो कि मानिसले संसारलाई कसरी अनुभव गर्छ, त्यो अनुभव भ्रम, संस्कार, भाषा, स्मृति र चेतनाका गहिरा तहहरूद्वारा कसरी निर्माण हुन्छ, र साधनाको माध्यमबाट यिनै मानसिक संरचनाहरूको शुद्धीकरण गरी मुक्ति वा बोधिसत्त्वमार्गलाई कसरी साकार गर्न सकिन्छ। त्यसैले योगाचार केवल सैद्धान्तिक दर्शन होइन; यो मन, ज्ञान, अनुभूति र आध्यात्मिक अभ्यासलाई एउटै संरचनामा राखेर सोच्ने एक समन्वित बौद्ध चिन्तन परम्परा हो।</w:t>
      </w:r>
    </w:p>
    <w:p/>
    <w:p>
      <w:pPr>
        <w:jc w:val="both"/>
      </w:pPr>
      <w:r>
        <w:rPr>
          <w:rFonts w:ascii="Times New Roman" w:hAnsi="Times New Roman"/>
          <w:sz w:val="24"/>
        </w:rPr>
        <w:t>इतिहासतः योगाचारको विकास ईस्वी चौथो–पाँचौँ शताब्दीको आसपास विशेष रूपमा असङ्ग र वसुबन्धुका कृतिहरूद्वारा भएको मानिन्छ। मैत्रेय/मैत्रेयनाथसँग सम्बन्धित ग्रन्थपरम्परा, असङ्गका *महायानसंग्रह*, *अभिधर्मसमुच्चय* तथा वसुबन्धुका *विंशिका* र *त्रिंशिका* जस्ता ग्रन्थहरू योगाचारको बौद्धिक आधार निर्माण गर्ने प्रमुख स्रोत हुन्। यस परम्पराले अभिधर्मको मनोवैज्ञानिक विश्लेषण, महायानको बोधिसत्त्व आदर्श, करुणा र प्रज्ञाको समन्वय, र ध्यान-अभ्यासको व्यावहारिक पक्षलाई एकीकृत गरेको देखिन्छ। यस कारण योगाचार दर्शनलाई केवल दार्शनिक सिद्धान्तका रूपमा मात्र नभई बौद्ध योग, चिन्तन र आत्मपरिवर्तनको अनुशासनका रूपमा पनि बुझ्नुपर्छ।</w:t>
      </w:r>
    </w:p>
    <w:p/>
    <w:p>
      <w:pPr>
        <w:jc w:val="both"/>
      </w:pPr>
      <w:r>
        <w:rPr>
          <w:rFonts w:ascii="Times New Roman" w:hAnsi="Times New Roman"/>
          <w:sz w:val="24"/>
        </w:rPr>
        <w:t>“योगाचार” शब्दको व्युत्पत्तिगत अर्थ हेर्दा “योगको आचरण” वा “आध्यात्मिक अभ्यासको मार्ग” भन्ने बुझिन्छ। यसले स्पष्ट रूपमा देखाउँछ कि परम्पराको केन्द्रमा केवल “बाह्य वस्तु छैन” भन्ने विवादास्पद कथन मात्र होइन, बरु साधकको अनुभव-रचना, चित्तको प्रवाह, क्लेशको उदय, र तिनको परावृत्ति वा परिवर्तनको प्रक्रिया रहेको छ। आधुनिक अध्ययनमा योगाचारलाई कहिलेकाहीँ चरम आदर्शवाद भनेर व्याख्या गरिन्छ; तर धेरै विद्वान्हरूले यस्तो व्याख्या अपूरो ठान्छन्। योगाचारले बाह्य वस्तुको पूर्ण निषेधभन्दा पनि “हामीले जस्तो संसार अनुभव गरिरहेका छौँ, त्यो अनुभव वस्तुगत सत्यको प्रत्यक्ष प्रतिलिपि नभई चेतना, संस्कार र अवधारणात्मक निर्माणद्वारा मध्यस्थित हुन्छ” भन्ने कुरा गहिरो रूपमा उठाउँछ।</w:t>
      </w:r>
    </w:p>
    <w:p/>
    <w:p>
      <w:pPr>
        <w:jc w:val="both"/>
      </w:pPr>
      <w:r>
        <w:rPr>
          <w:rFonts w:ascii="Times New Roman" w:hAnsi="Times New Roman"/>
          <w:sz w:val="24"/>
        </w:rPr>
        <w:t>योगाचारको सबैभन्दा चर्चित सिद्धान्त “विज्ञप्तिमात्रता” हो। यसको साधारण अर्थ “केवल प्रतिविज्ञप्ति”, “केवल प्रस्तुतीकरण” वा “केवल अनुभूतिको संरचना” जस्तो हुन्छ। यसलाई “सबै कुरा केवल मनमै छ” भनेर अत्यधिक सरलीकरण गर्दा दर्शनको सूक्ष्मता हराउँछ। योगाचारको आशय यो होइन कि कुनै व्यक्तिको निजी कल्पनाले संसार बनाइदिन्छ; बरु हामीले वस्तु भनेर जे देख्छौँ, त्यो वस्तु-ज्ञानको द्वैत, भाषा, संज्ञा, संस्कार, कर्मबीज र चित्तप्रवाहको परस्पर क्रियाबाट निर्मित अनुभूतिको संरचना हो। यसरी योगाचारले ज्ञाता र ज्ञेयको कठोर विभाजनलाई प्रश्न गर्छ र अनुभव स्वयं कसरी संरचित छ भन्ने विश्लेषण गर्छ।</w:t>
      </w:r>
    </w:p>
    <w:p/>
    <w:p>
      <w:pPr>
        <w:jc w:val="both"/>
      </w:pPr>
      <w:r>
        <w:rPr>
          <w:rFonts w:ascii="Times New Roman" w:hAnsi="Times New Roman"/>
          <w:sz w:val="24"/>
        </w:rPr>
        <w:t>यस सन्दर्भमा “आलयविज्ञान” को सिद्धान्त अत्यन्त महत्वपूर्ण हुन्छ। आलयविज्ञानलाई “भण्डार-चेतना” वा “storehouse consciousness” भनेर अनुवाद गरिन्छ। योगाचारका अनुसार चित्तका बहने क्रममा कर्म, संस्कार, वासनाहरू र अनुभवका प्रभावहरू बीजका रूपमा सञ्चित भइरहेका हुन्छन्। यी बीजहरू अनुकूल परिस्थिति पाउँदा पुनः अनुभव, प्रवृत्ति, आकर्षण, द्वेष, भ्रम वा ज्ञानका रूपमै फलित हुन्छन्। आलयविज्ञान कुनै स्थायी आत्मा होइन; बरु अनादि कारण-कार्य सम्बन्धमा बगिरहने चित्तसन्ततिको गहिरो तह हो। यसको महत्व यसमा छ कि यसले बौद्ध अनात्मवादलाई नत्यागी, कर्मको निरन्तरता, स्मृतिको प्रभाव, पुनर्जन्मको सम्भावना, र व्यक्तित्व-निर्माणको मनोवैज्ञानिक आधारलाई व्याख्या गर्ने एक माध्यम दिन्छ।</w:t>
      </w:r>
    </w:p>
    <w:p/>
    <w:p>
      <w:pPr>
        <w:jc w:val="both"/>
      </w:pPr>
      <w:r>
        <w:rPr>
          <w:rFonts w:ascii="Times New Roman" w:hAnsi="Times New Roman"/>
          <w:sz w:val="24"/>
        </w:rPr>
        <w:t>आलयविज्ञानसँग सम्बन्धित अर्को महत्वपूर्ण पक्ष “आश्रयपरावृत्ति” हो, जसलाई आधार-परिवर्तन वा consciousness transformation को रूपमा बुझ्न सकिन्छ। बौद्ध साधनाको लक्ष्य केवल केही नैतिक नियम पालना गर्नु मात्र नभई चित्तको आधारभूत संरचनामै रूपान्तरण ल्याउनु हो। जब क्लिष्ट मनोवृत्ति, आत्मग्रह, द्वैत-दृष्टि र अविद्याजन्य संस्कारहरूको शुद्धीकरण हुन्छ, त्यही आलयविज्ञान ज्ञानको आधारमा रूपान्तरित हुन थाल्छ। योगाचारको मुक्ति-दृष्टिमा यही बिन्दु निर्णायक छ, किनकि मुक्ति कुनै बाह्य स्वर्गगमन होइन; अनुभूतिको ढाँचा परिवर्तन भई यथार्थलाई अद्वैत प्रज्ञाका साथ देख्ने अवस्था हो।</w:t>
      </w:r>
    </w:p>
    <w:p/>
    <w:p>
      <w:pPr>
        <w:jc w:val="both"/>
      </w:pPr>
      <w:r>
        <w:rPr>
          <w:rFonts w:ascii="Times New Roman" w:hAnsi="Times New Roman"/>
          <w:sz w:val="24"/>
        </w:rPr>
        <w:t>योगाचारले “आठ विज्ञान” को सिद्धान्त पनि प्रतिपादन गर्छ। पाँच इन्द्रियविज्ञान, मनोविज्ञान, क्लिष्टमनस् र आलयविज्ञान गरी आठ तहमा चेतनाको कार्यलाई विश्लेषण गरिएको छ। क्लिष्टमनस् विशेष गरी “म” भन्ने आसक्ति, आत्माभिमान र आलयविज्ञानलाई आत्मवत् ग्रहण गर्ने प्रवृत्तिसँग जोडिएको हुन्छ। यही स्तरमा द्वैत, आसक्ति र अहंभाव बलियो हुन्छ। त्यसैले योगाचारका लागि दर्शनको काम केवल बौद्धिक बहस गर्नु मात्र होइन; यस “म” केन्द्रित ग्रहणलाई हटाई प्रज्ञा र करुणा उन्मुख चेतना उत्पन्न गर्नु पनि हो। आधुनिक मनोविज्ञानसँग प्रत्यक्ष समानता त छैन, तर अवचेतन, स्मृति-संरचना, अनुभवको conditioning र perception निर्माणजस्ता विषयमा योगाचारले चाखलाग्दो संवादको सम्भावना खोल्छ।</w:t>
      </w:r>
    </w:p>
    <w:p/>
    <w:p>
      <w:pPr>
        <w:jc w:val="both"/>
      </w:pPr>
      <w:r>
        <w:rPr>
          <w:rFonts w:ascii="Times New Roman" w:hAnsi="Times New Roman"/>
          <w:sz w:val="24"/>
        </w:rPr>
        <w:t>योगाचारको अर्को आधारभूत सिद्धान्त “त्रिस्वभाव” अर्थात् तीन स्वभाव हो। पहिलो “परिकल्पित स्वभाव” हो, जसमा वस्तु र आत्मालाई स्वतन्त्र, स्थिर र अलग अस्तित्वयुक्त ठानी कल्पना गरिन्छ। दोस्रो “परतन्त्र स्वभाव” हो, जसले कारण-कार्य, परस्परनिर्भरता, संस्कार र प्रतित्यसमुत्पादद्वारा चल्ने अनुभवको वास्तविक प्रक्रियालाई जनाउँछ। तेस्रो “परिनिष्पन्न स्वभाव” हो, जसले परिकल्पित भ्रमको अभाव देखेर परतन्त्रको वास्तविक शून्यता वा निष्पक्ष यथार्थलाई बोध गर्नु हो। यी तीन स्वभावले योगाचारलाई केवल “मनवाद” होइन, भ्रमको संरचना, निर्भर उत्पत्ति र बोधको सत्यलाई समेट्ने बहुस्तरीय दर्शनका रूपमा देखाउँछन्।</w:t>
      </w:r>
    </w:p>
    <w:p/>
    <w:p>
      <w:pPr>
        <w:jc w:val="both"/>
      </w:pPr>
      <w:r>
        <w:rPr>
          <w:rFonts w:ascii="Times New Roman" w:hAnsi="Times New Roman"/>
          <w:sz w:val="24"/>
        </w:rPr>
        <w:t>यो त्रिस्वभाव सिद्धान्त शून्यताको महायानी अवधारणासँग पनि जोडिन्छ। योगाचार र माध्यमकबीच ऐतिहासिक रूपमा धेरै तुलना गरिएको छ। केही विद्वान्हरूले माध्यमकलाई शून्यताको दार्शनिक विश्लेषण र योगाचारलाई चेतनाको विश्लेषण भन्ने सरलीकृत विभाजन गर्छन्, तर वास्तविकता त्यसभन्दा जटिल छ। योगाचारले पनि परिकल्पित आत्म-वस्तुगतता शून्य छ भन्ने मान्छ; तर यसको जोड अनुभव कसरी निर्माण हुन्छ भन्ने मनोविश्लेषणात्मक पक्षमा बढी छ। माध्यमकको “स्वभावशून्यता” र योगाचारको “विज्ञप्तिमात्रता” बीच मतभेद मात्र होइन, गहिरो संवाद पनि छ। उत्तरवर्ती बौद्ध परम्परामा यी दुई धारालाई कतिपय आचार्यहरूले समन्वय गरेर पनि पढेका छन्।</w:t>
      </w:r>
    </w:p>
    <w:p/>
    <w:p>
      <w:pPr>
        <w:jc w:val="both"/>
      </w:pPr>
      <w:r>
        <w:rPr>
          <w:rFonts w:ascii="Times New Roman" w:hAnsi="Times New Roman"/>
          <w:sz w:val="24"/>
        </w:rPr>
        <w:t>योगाचारको साधना-सम्बन्धी पक्षलाई बेवास्ता गरेर यसको दार्शनिक अध्ययन पूरा हुँदैन। बोधिसत्त्वमार्ग, ध्यान, नैतिक अनुशासन, करुणा, बोधिचित्त, पारमिताहरू, र अन्ततः प्रज्ञाको परिपक्वता—यी सबै योगाचारको जीवित सन्दर्भ हुन्। चित्त शुद्ध नभई यथार्थ बोध हुन सक्दैन भन्ने यसको स्पष्ट मान्यता छ। ध्यान-अभ्यासमा उत्पन्न हुने अनुभव, कल्पना, सूक्ष्म आसक्ति, भाषिक निर्माण र आत्मधारणा कसरी कार्यरत छन् भन्ने सूक्ष्म अवलोकन योगाचारको विशेष योगदान हो। यसैले केही विद्वान्हरूले यसलाई phenomenology सँग तुलना गर्छन्, किनकि यो “अनुभव कसरी दिइन्छ?” भन्ने प्रश्नमा केन्द्रित छ। तर योगाचार केवल वर्णनात्मक phenomenology होइन; यसको लक्ष्य आध्यात्मिक रूपान्तरण हो।</w:t>
      </w:r>
    </w:p>
    <w:p/>
    <w:p>
      <w:pPr>
        <w:jc w:val="both"/>
      </w:pPr>
      <w:r>
        <w:rPr>
          <w:rFonts w:ascii="Times New Roman" w:hAnsi="Times New Roman"/>
          <w:sz w:val="24"/>
        </w:rPr>
        <w:t>शैक्षिक दृष्टिले योगाचारको महत्व धेरै तहमा देखिन्छ। पहिलो, यसले बौद्ध ज्ञानमीमांसा, मनोविज्ञान र साधनापद्धतिबीचको सम्बन्धलाई स्पष्ट बनाउँछ। दोस्रो, यसले भाषा र अवधारणाले यथार्थमाथि कसरी आवरण हाल्छन् भन्ने गहिरो आलोचना गर्छ। तेस्रो, यसले अनात्मवादलाई केवल नकारात्मक सिद्धान्त नबनाई चेतनाको प्रवाह, कर्मबीज र नैतिक उत्तरदायित्वको सुसम्बद्ध व्याख्या दिन्छ। चौथो, यो दर्शनले आधुनिक चिन्तन—जस्तै consciousness studies, cognitive theory, hermeneutics र comparative philosophy—सँग संवाद गर्न सक्ने क्षमता राख्छ। MPhil तहका विद्यार्थीका लागि योगाचारको अध्ययन गर्दा केवल परिभाषा कण्ठ गर्ने भन्दा यसको ग्रन्थपरम्परा, अवधारणात्मक सूक्ष्मता र अन्य बौद्ध विद्यालयसँगको सम्बन्धलाई तुलनात्मक रूपमा पढ्नु अत्यन्त आवश्यक हुन्छ।</w:t>
      </w:r>
    </w:p>
    <w:p/>
    <w:p>
      <w:pPr>
        <w:jc w:val="both"/>
      </w:pPr>
      <w:r>
        <w:rPr>
          <w:rFonts w:ascii="Times New Roman" w:hAnsi="Times New Roman"/>
          <w:sz w:val="24"/>
        </w:rPr>
        <w:t>योगाचारलाई बुझ्दा ध्यान दिनुपर्ने केही प्रमुख बुँदाहरू यस्ता छन्:</w:t>
      </w:r>
    </w:p>
    <w:p/>
    <w:p>
      <w:pPr>
        <w:pStyle w:val="ListBullet"/>
      </w:pPr>
      <w:r>
        <w:rPr>
          <w:rFonts w:ascii="Times New Roman" w:hAnsi="Times New Roman"/>
          <w:sz w:val="24"/>
        </w:rPr>
        <w:t>योगाचारले संसारलाई निजी कल्पनाको उत्पादन मात्र भन्दैन; यसले अनुभव चेतनात्मक, भाषिक र कर्मजन्य संरचनाबाट निर्मित हुन्छ भन्छ।</w:t>
      </w:r>
    </w:p>
    <w:p>
      <w:pPr>
        <w:pStyle w:val="ListBullet"/>
      </w:pPr>
      <w:r>
        <w:rPr>
          <w:rFonts w:ascii="Times New Roman" w:hAnsi="Times New Roman"/>
          <w:sz w:val="24"/>
        </w:rPr>
        <w:t>आलयविज्ञान स्थायी आत्मा होइन; यो कर्मबीज र संस्कारहरूको प्रवाही भण्डारण-आधार हो।</w:t>
      </w:r>
    </w:p>
    <w:p>
      <w:pPr>
        <w:pStyle w:val="ListBullet"/>
      </w:pPr>
      <w:r>
        <w:rPr>
          <w:rFonts w:ascii="Times New Roman" w:hAnsi="Times New Roman"/>
          <w:sz w:val="24"/>
        </w:rPr>
        <w:t>त्रिस्वभाव सिद्धान्तले भ्रम, निर्भर उत्पत्ति र बोधको तहगत संरचना स्पष्ट गर्छ।</w:t>
      </w:r>
    </w:p>
    <w:p>
      <w:pPr>
        <w:pStyle w:val="ListBullet"/>
      </w:pPr>
      <w:r>
        <w:rPr>
          <w:rFonts w:ascii="Times New Roman" w:hAnsi="Times New Roman"/>
          <w:sz w:val="24"/>
        </w:rPr>
        <w:t>योगाचारको अन्तिम लक्ष्य केवल सिद्धान्त स्थापना होइन, आश्रयपरावृत्तिद्वारा चित्तको रूपान्तरण हो।</w:t>
      </w:r>
    </w:p>
    <w:p/>
    <w:p>
      <w:pPr>
        <w:jc w:val="both"/>
      </w:pPr>
      <w:r>
        <w:rPr>
          <w:rFonts w:ascii="Times New Roman" w:hAnsi="Times New Roman"/>
          <w:sz w:val="24"/>
        </w:rPr>
        <w:t>आलोचनात्मक रूपमा हेर्दा योगाचारमाथि “के यसले बाह्य वस्तु अस्वीकार गर्छ?”, “के यो आदर्शवाद हो?”, “आलयविज्ञानले अनात्मवाद कमजोर बनाउँछ कि सुदृढ?” जस्ता प्रश्न उठाइएका छन्। यी प्रश्नहरू महत्वपूर्ण छन्, तर योगाचारलाई मूल ग्रन्थ र सन्दर्भसहित पढ्दा यो सरल आदर्शवादमा सीमित नदेखिन्छ। बरु यसले अनुभूति, भ्रम, भाषा, स्मृति, कर्म र आध्यात्मिक अनुशासनलाई जोडेर मनुष्य-अनुभवको जटिलता उजागर गर्छ। यसको शक्ति यहीं छ कि यसले प्रत्यक्ष जीवनमा दुःख कसरी उत्पन्न हुन्छ भन्ने प्रश्नलाई गहिरो मनोवैज्ञानिक र दार्शनिक स्तरमा समेट्छ।</w:t>
      </w:r>
    </w:p>
    <w:p/>
    <w:p>
      <w:pPr>
        <w:jc w:val="both"/>
      </w:pPr>
      <w:r>
        <w:rPr>
          <w:rFonts w:ascii="Times New Roman" w:hAnsi="Times New Roman"/>
          <w:sz w:val="24"/>
        </w:rPr>
        <w:t>अन्त्यमा, योगाचार बौद्ध दर्शनको यस्तो परम्परा हो जसले चित्त, अनुभव र मुक्ति बीचको सम्बन्धलाई अत्यन्त सूक्ष्म ढङ्गले व्याख्या गर्छ। यो केवल “चित्तमात्र” भन्ने नारामा सीमित छैन; बरु अनुभवको निर्मिति, कर्मबीजको निरन्तरता, आत्मग्रहको विघटन, ध्यानद्वारा चित्तशुद्धि, र अन्ततः प्रज्ञामूलक रूपान्तरणको सम्पूर्ण परियोजना हो। बौद्ध दर्शनमा रुचि राख्ने उन्नत विद्यार्थीका लागि योगाचारको अध्ययन मनोविज्ञान, दर्शन, ज्ञानमीमांसा र आध्यात्मिक अभ्यासको संगमस्थलमा प्रवेश गर्नु जस्तै हो। त्यसैले यसको अध्ययन गर्दा ऐतिहासिक सन्दर्भ, ग्रन्थपरम्परा, मूल अवधारणा, र समकालीन व्याख्याहरूलाई समन्वित दृष्टिले ग्रहण गर्नु नै सबैभन्दा उपयुक्त बौद्धिक पद्धति हुन्छ।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