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8"/>
        </w:rPr>
        <w:t>Dr. Madani BELACEL</w:t>
      </w:r>
    </w:p>
    <w:p>
      <w:pPr>
        <w:jc w:val="center"/>
      </w:pPr>
      <w:r>
        <w:rPr>
          <w:rFonts w:ascii="Calibri" w:hAnsi="Calibri"/>
          <w:i/>
          <w:color w:val="C4841D"/>
          <w:sz w:val="26"/>
        </w:rPr>
        <w:t>Maître de Conférences B (MCB) — Enseignant-Chercheur</w:t>
      </w:r>
    </w:p>
    <w:p>
      <w:pPr>
        <w:spacing w:after="80"/>
        <w:jc w:val="center"/>
      </w:pPr>
      <w:r>
        <w:rPr>
          <w:rFonts w:ascii="Calibri" w:hAnsi="Calibri"/>
          <w:color w:val="4A5568"/>
          <w:sz w:val="22"/>
        </w:rPr>
        <w:t>Université de Mostaganem — Faculté des Langues Étrangères</w:t>
        <w:br/>
        <w:t>Département d'Anglais</w:t>
      </w:r>
    </w:p>
    <w:p>
      <w:pPr>
        <w:spacing w:after="160"/>
        <w:jc w:val="center"/>
      </w:pPr>
      <w:r>
        <w:rPr>
          <w:rFonts w:ascii="Calibri" w:hAnsi="Calibri"/>
          <w:color w:val="4A5568"/>
          <w:sz w:val="20"/>
        </w:rPr>
        <w:t>madani.belacel@univ-mosta.dz  |  Mostaganem, Algérie</w:t>
      </w:r>
    </w:p>
    <w:p>
      <w:pPr>
        <w:spacing w:before="40" w:after="40"/>
        <w:pBdr>
          <w:bottom w:val="single" w:sz="6" w:space="1" w:color="1A3A5C"/>
        </w:pBdr>
      </w:pPr>
    </w:p>
    <w:p>
      <w:pPr>
        <w:pStyle w:val="Heading2"/>
      </w:pPr>
      <w:r>
        <w:rPr>
          <w:rFonts w:ascii="Calibri" w:hAnsi="Calibri"/>
          <w:color w:val="1A3A5C"/>
          <w:sz w:val="26"/>
        </w:rPr>
        <w:t>PROFIL ACADÉMIQUE</w:t>
      </w:r>
    </w:p>
    <w:p>
      <w:pPr>
        <w:spacing w:after="120"/>
      </w:pPr>
      <w:r>
        <w:rPr>
          <w:rFonts w:ascii="Calibri" w:hAnsi="Calibri"/>
          <w:sz w:val="20"/>
        </w:rPr>
        <w:t>Enseignant-chercheur expérimenté, actif à l'Université de Mostaganem depuis 2006, avec une expertise solide dans la didactique des langues, les technologies de l'information et de la communication (TIC), la recherche documentaire, les réseaux informatiques et la pédagogie numérique. Fort d'une production pédagogique exceptionnelle (800+ pages de cours, 10 000+ ressources audio, 1 400+ présentations), il se distingue par sa capacité à concevoir des supports académiques de qualité professionnelle.</w:t>
      </w:r>
    </w:p>
    <w:p>
      <w:pPr>
        <w:spacing w:before="40" w:after="40"/>
        <w:pBdr>
          <w:bottom w:val="single" w:sz="6" w:space="1" w:color="1A3A5C"/>
        </w:pBdr>
      </w:pPr>
    </w:p>
    <w:p>
      <w:pPr>
        <w:pStyle w:val="Heading2"/>
      </w:pPr>
      <w:r>
        <w:rPr>
          <w:rFonts w:ascii="Calibri" w:hAnsi="Calibri"/>
          <w:color w:val="1A3A5C"/>
          <w:sz w:val="26"/>
        </w:rPr>
        <w:t>EXPÉRIENCE ACADÉMIQUE</w:t>
      </w:r>
    </w:p>
    <w:p>
      <w:r>
        <w:rPr>
          <w:rFonts w:ascii="Calibri" w:hAnsi="Calibri"/>
          <w:b/>
          <w:sz w:val="22"/>
        </w:rPr>
        <w:t>Université de Mostaganem — Depuis 2006</w:t>
      </w:r>
    </w:p>
    <w:p>
      <w:r>
        <w:rPr>
          <w:rFonts w:ascii="Calibri" w:hAnsi="Calibri"/>
          <w:i/>
          <w:color w:val="4A5568"/>
          <w:sz w:val="20"/>
        </w:rPr>
        <w:t>Maître de Conférences B (MCB) / Enseignant-Chercheur</w:t>
      </w:r>
    </w:p>
    <w:p>
      <w:pPr>
        <w:pStyle w:val="ListBullet"/>
      </w:pPr>
      <w:r>
        <w:rPr>
          <w:rFonts w:ascii="Calibri" w:hAnsi="Calibri"/>
          <w:sz w:val="20"/>
        </w:rPr>
        <w:t>Enseignement dans 6 modules couvrant 25+ niveaux universitaires (Licence → Master)</w:t>
      </w:r>
    </w:p>
    <w:p>
      <w:pPr>
        <w:pStyle w:val="ListBullet"/>
      </w:pPr>
      <w:r>
        <w:rPr>
          <w:rFonts w:ascii="Calibri" w:hAnsi="Calibri"/>
          <w:sz w:val="20"/>
        </w:rPr>
        <w:t>Conception de 800+ pages de cours et 1 400+ présentations PPTX</w:t>
      </w:r>
    </w:p>
    <w:p>
      <w:pPr>
        <w:pStyle w:val="ListBullet"/>
      </w:pPr>
      <w:r>
        <w:rPr>
          <w:rFonts w:ascii="Calibri" w:hAnsi="Calibri"/>
          <w:sz w:val="20"/>
        </w:rPr>
        <w:t>Développement de 10 000+ ressources audio (dialogues pédagogiques FR/EN)</w:t>
      </w:r>
    </w:p>
    <w:p>
      <w:pPr>
        <w:pStyle w:val="ListBullet"/>
      </w:pPr>
      <w:r>
        <w:rPr>
          <w:rFonts w:ascii="Calibri" w:hAnsi="Calibri"/>
          <w:sz w:val="20"/>
        </w:rPr>
        <w:t>Intégration des TIC et des outils numériques dans l'enseignement supérieur</w:t>
      </w:r>
    </w:p>
    <w:p>
      <w:pPr>
        <w:pStyle w:val="ListBullet"/>
      </w:pPr>
      <w:r>
        <w:rPr>
          <w:rFonts w:ascii="Calibri" w:hAnsi="Calibri"/>
          <w:sz w:val="20"/>
        </w:rPr>
        <w:t>Encadrement et accompagnement des étudiants</w:t>
      </w:r>
    </w:p>
    <w:p>
      <w:pPr>
        <w:pStyle w:val="ListBullet"/>
      </w:pPr>
      <w:r>
        <w:rPr>
          <w:rFonts w:ascii="Calibri" w:hAnsi="Calibri"/>
          <w:sz w:val="20"/>
        </w:rPr>
        <w:t>Élaboration de programmes de cours conformes aux standards universitaires</w:t>
      </w:r>
    </w:p>
    <w:p>
      <w:pPr>
        <w:spacing w:before="40" w:after="40"/>
        <w:pBdr>
          <w:bottom w:val="single" w:sz="6" w:space="1" w:color="1A3A5C"/>
        </w:pBdr>
      </w:pPr>
    </w:p>
    <w:p>
      <w:pPr>
        <w:pStyle w:val="Heading2"/>
      </w:pPr>
      <w:r>
        <w:rPr>
          <w:rFonts w:ascii="Calibri" w:hAnsi="Calibri"/>
          <w:color w:val="1A3A5C"/>
          <w:sz w:val="26"/>
        </w:rPr>
        <w:t>MODULES D'ENSEIGNEMENT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fill="1A3A5C" w:val="clear"/>
          </w:tcPr>
          <w:p>
            <w:pPr>
              <w:jc w:val="center"/>
            </w:pPr>
            <w:r>
              <w:rPr>
                <w:rFonts w:ascii="Calibri" w:hAnsi="Calibri"/>
                <w:b/>
                <w:color w:val="FFFFFF"/>
                <w:sz w:val="18"/>
              </w:rPr>
              <w:t>Module</w:t>
            </w:r>
          </w:p>
        </w:tc>
        <w:tc>
          <w:tcPr>
            <w:tcW w:type="dxa" w:w="2351"/>
            <w:shd w:fill="1A3A5C" w:val="clear"/>
          </w:tcPr>
          <w:p>
            <w:pPr>
              <w:jc w:val="center"/>
            </w:pPr>
            <w:r>
              <w:rPr>
                <w:rFonts w:ascii="Calibri" w:hAnsi="Calibri"/>
                <w:b/>
                <w:color w:val="FFFFFF"/>
                <w:sz w:val="18"/>
              </w:rPr>
              <w:t>Niveaux</w:t>
            </w:r>
          </w:p>
        </w:tc>
        <w:tc>
          <w:tcPr>
            <w:tcW w:type="dxa" w:w="2351"/>
            <w:shd w:fill="1A3A5C" w:val="clear"/>
          </w:tcPr>
          <w:p>
            <w:pPr>
              <w:jc w:val="center"/>
            </w:pPr>
            <w:r>
              <w:rPr>
                <w:rFonts w:ascii="Calibri" w:hAnsi="Calibri"/>
                <w:b/>
                <w:color w:val="FFFFFF"/>
                <w:sz w:val="18"/>
              </w:rPr>
              <w:t>Langue</w:t>
            </w:r>
          </w:p>
        </w:tc>
        <w:tc>
          <w:tcPr>
            <w:tcW w:type="dxa" w:w="2351"/>
            <w:shd w:fill="1A3A5C" w:val="clear"/>
          </w:tcPr>
          <w:p>
            <w:pPr>
              <w:jc w:val="center"/>
            </w:pPr>
            <w:r>
              <w:rPr>
                <w:rFonts w:ascii="Calibri" w:hAnsi="Calibri"/>
                <w:b/>
                <w:color w:val="FFFFFF"/>
                <w:sz w:val="18"/>
              </w:rPr>
              <w:t>Ressources</w:t>
            </w:r>
          </w:p>
        </w:tc>
      </w:tr>
      <w:tr>
        <w:tc>
          <w:tcPr>
            <w:tcW w:type="dxa" w:w="2351"/>
          </w:tcPr>
          <w:p>
            <w:r>
              <w:rPr>
                <w:rFonts w:ascii="Calibri" w:hAnsi="Calibri"/>
                <w:sz w:val="18"/>
              </w:rPr>
              <w:t>TIC</w:t>
            </w:r>
          </w:p>
        </w:tc>
        <w:tc>
          <w:tcPr>
            <w:tcW w:type="dxa" w:w="2351"/>
          </w:tcPr>
          <w:p>
            <w:r>
              <w:rPr>
                <w:rFonts w:ascii="Calibri" w:hAnsi="Calibri"/>
                <w:sz w:val="18"/>
              </w:rPr>
              <w:t>Licence → Master</w:t>
            </w:r>
          </w:p>
        </w:tc>
        <w:tc>
          <w:tcPr>
            <w:tcW w:type="dxa" w:w="2351"/>
          </w:tcPr>
          <w:p>
            <w:r>
              <w:rPr>
                <w:rFonts w:ascii="Calibri" w:hAnsi="Calibri"/>
                <w:sz w:val="18"/>
              </w:rPr>
              <w:t>FR/EN</w:t>
            </w:r>
          </w:p>
        </w:tc>
        <w:tc>
          <w:tcPr>
            <w:tcW w:type="dxa" w:w="2351"/>
          </w:tcPr>
          <w:p>
            <w:r>
              <w:rPr>
                <w:rFonts w:ascii="Calibri" w:hAnsi="Calibri"/>
                <w:sz w:val="18"/>
              </w:rPr>
              <w:t>24 cours + 24 TD + 464 MP3</w:t>
            </w:r>
          </w:p>
        </w:tc>
      </w:tr>
      <w:tr>
        <w:tc>
          <w:tcPr>
            <w:tcW w:type="dxa" w:w="2351"/>
          </w:tcPr>
          <w:p>
            <w:r>
              <w:rPr>
                <w:rFonts w:ascii="Calibri" w:hAnsi="Calibri"/>
                <w:sz w:val="18"/>
              </w:rPr>
              <w:t>Informatique ENS</w:t>
            </w:r>
          </w:p>
        </w:tc>
        <w:tc>
          <w:tcPr>
            <w:tcW w:type="dxa" w:w="2351"/>
          </w:tcPr>
          <w:p>
            <w:r>
              <w:rPr>
                <w:rFonts w:ascii="Calibri" w:hAnsi="Calibri"/>
                <w:sz w:val="18"/>
              </w:rPr>
              <w:t>ENS 1ère + 2ème année</w:t>
            </w:r>
          </w:p>
        </w:tc>
        <w:tc>
          <w:tcPr>
            <w:tcW w:type="dxa" w:w="2351"/>
          </w:tcPr>
          <w:p>
            <w:r>
              <w:rPr>
                <w:rFonts w:ascii="Calibri" w:hAnsi="Calibri"/>
                <w:sz w:val="18"/>
              </w:rPr>
              <w:t>FR/EN</w:t>
            </w:r>
          </w:p>
        </w:tc>
        <w:tc>
          <w:tcPr>
            <w:tcW w:type="dxa" w:w="2351"/>
          </w:tcPr>
          <w:p>
            <w:r>
              <w:rPr>
                <w:rFonts w:ascii="Calibri" w:hAnsi="Calibri"/>
                <w:sz w:val="18"/>
              </w:rPr>
              <w:t>36 cours + 36 TD + 16 TP</w:t>
            </w:r>
          </w:p>
        </w:tc>
      </w:tr>
      <w:tr>
        <w:tc>
          <w:tcPr>
            <w:tcW w:type="dxa" w:w="2351"/>
          </w:tcPr>
          <w:p>
            <w:r>
              <w:rPr>
                <w:rFonts w:ascii="Calibri" w:hAnsi="Calibri"/>
                <w:sz w:val="18"/>
              </w:rPr>
              <w:t>Réseaux Mostaganem</w:t>
            </w:r>
          </w:p>
        </w:tc>
        <w:tc>
          <w:tcPr>
            <w:tcW w:type="dxa" w:w="2351"/>
          </w:tcPr>
          <w:p>
            <w:r>
              <w:rPr>
                <w:rFonts w:ascii="Calibri" w:hAnsi="Calibri"/>
                <w:sz w:val="18"/>
              </w:rPr>
              <w:t>ISIL-S4 → Master RSID</w:t>
            </w:r>
          </w:p>
        </w:tc>
        <w:tc>
          <w:tcPr>
            <w:tcW w:type="dxa" w:w="2351"/>
          </w:tcPr>
          <w:p>
            <w:r>
              <w:rPr>
                <w:rFonts w:ascii="Calibri" w:hAnsi="Calibri"/>
                <w:sz w:val="18"/>
              </w:rPr>
              <w:t>FR</w:t>
            </w:r>
          </w:p>
        </w:tc>
        <w:tc>
          <w:tcPr>
            <w:tcW w:type="dxa" w:w="2351"/>
          </w:tcPr>
          <w:p>
            <w:r>
              <w:rPr>
                <w:rFonts w:ascii="Calibri" w:hAnsi="Calibri"/>
                <w:sz w:val="18"/>
              </w:rPr>
              <w:t>50+ cours + 40+ TD + 27 Examens</w:t>
            </w:r>
          </w:p>
        </w:tc>
      </w:tr>
      <w:tr>
        <w:tc>
          <w:tcPr>
            <w:tcW w:type="dxa" w:w="2351"/>
          </w:tcPr>
          <w:p>
            <w:r>
              <w:rPr>
                <w:rFonts w:ascii="Calibri" w:hAnsi="Calibri"/>
                <w:sz w:val="18"/>
              </w:rPr>
              <w:t>Recherche Documentaire</w:t>
            </w:r>
          </w:p>
        </w:tc>
        <w:tc>
          <w:tcPr>
            <w:tcW w:type="dxa" w:w="2351"/>
          </w:tcPr>
          <w:p>
            <w:r>
              <w:rPr>
                <w:rFonts w:ascii="Calibri" w:hAnsi="Calibri"/>
                <w:sz w:val="18"/>
              </w:rPr>
              <w:t>Master 2 DLE</w:t>
            </w:r>
          </w:p>
        </w:tc>
        <w:tc>
          <w:tcPr>
            <w:tcW w:type="dxa" w:w="2351"/>
          </w:tcPr>
          <w:p>
            <w:r>
              <w:rPr>
                <w:rFonts w:ascii="Calibri" w:hAnsi="Calibri"/>
                <w:sz w:val="18"/>
              </w:rPr>
              <w:t>FR/EN</w:t>
            </w:r>
          </w:p>
        </w:tc>
        <w:tc>
          <w:tcPr>
            <w:tcW w:type="dxa" w:w="2351"/>
          </w:tcPr>
          <w:p>
            <w:r>
              <w:rPr>
                <w:rFonts w:ascii="Calibri" w:hAnsi="Calibri"/>
                <w:sz w:val="18"/>
              </w:rPr>
              <w:t>10 cours + 10 TD</w:t>
            </w:r>
          </w:p>
        </w:tc>
      </w:tr>
      <w:tr>
        <w:tc>
          <w:tcPr>
            <w:tcW w:type="dxa" w:w="2351"/>
          </w:tcPr>
          <w:p>
            <w:r>
              <w:rPr>
                <w:rFonts w:ascii="Calibri" w:hAnsi="Calibri"/>
                <w:sz w:val="18"/>
              </w:rPr>
              <w:t>Recherche &amp; Articles IoT</w:t>
            </w:r>
          </w:p>
        </w:tc>
        <w:tc>
          <w:tcPr>
            <w:tcW w:type="dxa" w:w="2351"/>
          </w:tcPr>
          <w:p>
            <w:r>
              <w:rPr>
                <w:rFonts w:ascii="Calibri" w:hAnsi="Calibri"/>
                <w:sz w:val="18"/>
              </w:rPr>
              <w:t>Protocoles de recherche</w:t>
            </w:r>
          </w:p>
        </w:tc>
        <w:tc>
          <w:tcPr>
            <w:tcW w:type="dxa" w:w="2351"/>
          </w:tcPr>
          <w:p>
            <w:r>
              <w:rPr>
                <w:rFonts w:ascii="Calibri" w:hAnsi="Calibri"/>
                <w:sz w:val="18"/>
              </w:rPr>
              <w:t>FR</w:t>
            </w:r>
          </w:p>
        </w:tc>
        <w:tc>
          <w:tcPr>
            <w:tcW w:type="dxa" w:w="2351"/>
          </w:tcPr>
          <w:p>
            <w:r>
              <w:rPr>
                <w:rFonts w:ascii="Calibri" w:hAnsi="Calibri"/>
                <w:sz w:val="18"/>
              </w:rPr>
              <w:t>51 cours + 61 TP + 5 GitHub</w:t>
            </w:r>
          </w:p>
        </w:tc>
      </w:tr>
      <w:tr>
        <w:tc>
          <w:tcPr>
            <w:tcW w:type="dxa" w:w="2351"/>
          </w:tcPr>
          <w:p>
            <w:r>
              <w:rPr>
                <w:rFonts w:ascii="Calibri" w:hAnsi="Calibri"/>
                <w:sz w:val="18"/>
              </w:rPr>
              <w:t>Licence 1 Anglais</w:t>
            </w:r>
          </w:p>
        </w:tc>
        <w:tc>
          <w:tcPr>
            <w:tcW w:type="dxa" w:w="2351"/>
          </w:tcPr>
          <w:p>
            <w:r>
              <w:rPr>
                <w:rFonts w:ascii="Calibri" w:hAnsi="Calibri"/>
                <w:sz w:val="18"/>
              </w:rPr>
              <w:t>Licence 1</w:t>
            </w:r>
          </w:p>
        </w:tc>
        <w:tc>
          <w:tcPr>
            <w:tcW w:type="dxa" w:w="2351"/>
          </w:tcPr>
          <w:p>
            <w:r>
              <w:rPr>
                <w:rFonts w:ascii="Calibri" w:hAnsi="Calibri"/>
                <w:sz w:val="18"/>
              </w:rPr>
              <w:t>EN/FR</w:t>
            </w:r>
          </w:p>
        </w:tc>
        <w:tc>
          <w:tcPr>
            <w:tcW w:type="dxa" w:w="2351"/>
          </w:tcPr>
          <w:p>
            <w:r>
              <w:rPr>
                <w:rFonts w:ascii="Calibri" w:hAnsi="Calibri"/>
                <w:sz w:val="18"/>
              </w:rPr>
              <w:t>53 cours + 5 035 MP3 + 53 PPTX</w:t>
            </w:r>
          </w:p>
        </w:tc>
      </w:tr>
    </w:tbl>
    <w:p/>
    <w:p>
      <w:pPr>
        <w:spacing w:before="40" w:after="40"/>
        <w:pBdr>
          <w:bottom w:val="single" w:sz="6" w:space="1" w:color="1A3A5C"/>
        </w:pBdr>
      </w:pPr>
    </w:p>
    <w:p>
      <w:pPr>
        <w:pStyle w:val="Heading2"/>
      </w:pPr>
      <w:r>
        <w:rPr>
          <w:rFonts w:ascii="Calibri" w:hAnsi="Calibri"/>
          <w:color w:val="1A3A5C"/>
          <w:sz w:val="26"/>
        </w:rPr>
        <w:t>DOMAINES D'EXPERTISE</w:t>
      </w:r>
    </w:p>
    <w:p>
      <w:pPr>
        <w:pStyle w:val="ListBullet"/>
      </w:pPr>
      <w:r>
        <w:rPr>
          <w:rFonts w:ascii="Calibri" w:hAnsi="Calibri"/>
          <w:sz w:val="20"/>
        </w:rPr>
        <w:t>Didactique des langues et pédagogie numérique</w:t>
      </w:r>
    </w:p>
    <w:p>
      <w:pPr>
        <w:pStyle w:val="ListBullet"/>
      </w:pPr>
      <w:r>
        <w:rPr>
          <w:rFonts w:ascii="Calibri" w:hAnsi="Calibri"/>
          <w:sz w:val="20"/>
        </w:rPr>
        <w:t>Technologies de l'Information et de la Communication (TIC)</w:t>
      </w:r>
    </w:p>
    <w:p>
      <w:pPr>
        <w:pStyle w:val="ListBullet"/>
      </w:pPr>
      <w:r>
        <w:rPr>
          <w:rFonts w:ascii="Calibri" w:hAnsi="Calibri"/>
          <w:sz w:val="20"/>
        </w:rPr>
        <w:t>Informatique fondamentale : algorithmique, programmation (Python, Scratch), POO, bases de données</w:t>
      </w:r>
    </w:p>
    <w:p>
      <w:pPr>
        <w:pStyle w:val="ListBullet"/>
      </w:pPr>
      <w:r>
        <w:rPr>
          <w:rFonts w:ascii="Calibri" w:hAnsi="Calibri"/>
          <w:sz w:val="20"/>
        </w:rPr>
        <w:t>Réseaux informatiques : TCP/IP, routing, switching, VLAN, IPv6, Wireshark, sécurité</w:t>
      </w:r>
    </w:p>
    <w:p>
      <w:pPr>
        <w:pStyle w:val="ListBullet"/>
      </w:pPr>
      <w:r>
        <w:rPr>
          <w:rFonts w:ascii="Calibri" w:hAnsi="Calibri"/>
          <w:sz w:val="20"/>
        </w:rPr>
        <w:t>Recherche documentaire et méthodologie de recherche (Zotero, APA 7)</w:t>
      </w:r>
    </w:p>
    <w:p>
      <w:pPr>
        <w:pStyle w:val="ListBullet"/>
      </w:pPr>
      <w:r>
        <w:rPr>
          <w:rFonts w:ascii="Calibri" w:hAnsi="Calibri"/>
          <w:sz w:val="20"/>
        </w:rPr>
        <w:t>Recherche IoT : protocoles RPL, Cooja simulator, QoS, LSTM, IDS</w:t>
      </w:r>
    </w:p>
    <w:p>
      <w:pPr>
        <w:pStyle w:val="ListBullet"/>
      </w:pPr>
      <w:r>
        <w:rPr>
          <w:rFonts w:ascii="Calibri" w:hAnsi="Calibri"/>
          <w:sz w:val="20"/>
        </w:rPr>
        <w:t>Conception de ressources pédagogiques multimédias et numériques</w:t>
      </w:r>
    </w:p>
    <w:p>
      <w:pPr>
        <w:spacing w:before="40" w:after="40"/>
        <w:pBdr>
          <w:bottom w:val="single" w:sz="6" w:space="1" w:color="1A3A5C"/>
        </w:pBdr>
      </w:pPr>
    </w:p>
    <w:p>
      <w:pPr>
        <w:pStyle w:val="Heading2"/>
      </w:pPr>
      <w:r>
        <w:rPr>
          <w:rFonts w:ascii="Calibri" w:hAnsi="Calibri"/>
          <w:color w:val="1A3A5C"/>
          <w:sz w:val="26"/>
        </w:rPr>
        <w:t>PRODUCTION ACADÉMIQUE</w:t>
      </w:r>
    </w:p>
    <w:p>
      <w:pPr>
        <w:pStyle w:val="Heading3"/>
      </w:pPr>
      <w:r>
        <w:rPr>
          <w:rFonts w:ascii="Calibri" w:hAnsi="Calibri"/>
          <w:sz w:val="22"/>
        </w:rPr>
        <w:t>Plateforme d'enseignement en ligne</w:t>
      </w:r>
    </w:p>
    <w:p>
      <w:pPr>
        <w:pStyle w:val="ListBullet"/>
      </w:pPr>
      <w:r>
        <w:rPr>
          <w:rFonts w:ascii="Calibri" w:hAnsi="Calibri"/>
          <w:sz w:val="20"/>
        </w:rPr>
        <w:t>Site web professionnel : 2 600+ pages HTML, 15 500+ fichiers</w:t>
      </w:r>
    </w:p>
    <w:p>
      <w:pPr>
        <w:pStyle w:val="ListBullet"/>
      </w:pPr>
      <w:r>
        <w:rPr>
          <w:rFonts w:ascii="Calibri" w:hAnsi="Calibri"/>
          <w:sz w:val="20"/>
        </w:rPr>
        <w:t>Contenu bilingue : Français et Anglais</w:t>
      </w:r>
    </w:p>
    <w:p>
      <w:pPr>
        <w:pStyle w:val="ListBullet"/>
      </w:pPr>
      <w:r>
        <w:rPr>
          <w:rFonts w:ascii="Calibri" w:hAnsi="Calibri"/>
          <w:sz w:val="20"/>
        </w:rPr>
        <w:t>7 niveaux universitaires couverts</w:t>
      </w:r>
    </w:p>
    <w:p>
      <w:pPr>
        <w:pStyle w:val="ListBullet"/>
      </w:pPr>
      <w:r>
        <w:rPr>
          <w:rFonts w:ascii="Calibri" w:hAnsi="Calibri"/>
          <w:sz w:val="20"/>
        </w:rPr>
        <w:t>Examens blancs avec corrigés (27 sujets en Réseaux)</w:t>
      </w:r>
    </w:p>
    <w:p>
      <w:pPr>
        <w:pStyle w:val="ListBullet"/>
      </w:pPr>
      <w:r>
        <w:rPr>
          <w:rFonts w:ascii="Calibri" w:hAnsi="Calibri"/>
          <w:sz w:val="20"/>
        </w:rPr>
        <w:t>Dialogues pédagogiques audio : 10 000+ fichiers MP3 interactifs</w:t>
      </w:r>
    </w:p>
    <w:p>
      <w:pPr>
        <w:pStyle w:val="Heading3"/>
      </w:pPr>
      <w:r>
        <w:rPr>
          <w:rFonts w:ascii="Calibri" w:hAnsi="Calibri"/>
          <w:sz w:val="22"/>
        </w:rPr>
        <w:t>Outils de recherche</w:t>
      </w:r>
    </w:p>
    <w:p>
      <w:pPr>
        <w:pStyle w:val="ListBullet"/>
      </w:pPr>
      <w:r>
        <w:rPr>
          <w:rFonts w:ascii="Calibri" w:hAnsi="Calibri"/>
          <w:sz w:val="20"/>
        </w:rPr>
        <w:t>5 protocoles de recherche IoT avec code GitHub ouvert</w:t>
      </w:r>
    </w:p>
    <w:p>
      <w:pPr>
        <w:pStyle w:val="ListBullet"/>
      </w:pPr>
      <w:r>
        <w:rPr>
          <w:rFonts w:ascii="Calibri" w:hAnsi="Calibri"/>
          <w:sz w:val="20"/>
        </w:rPr>
        <w:t>Simulateur Cooja : implémentation et analyse de performance</w:t>
      </w:r>
    </w:p>
    <w:p>
      <w:pPr>
        <w:pStyle w:val="ListBullet"/>
      </w:pPr>
      <w:r>
        <w:rPr>
          <w:rFonts w:ascii="Calibri" w:hAnsi="Calibri"/>
          <w:sz w:val="20"/>
        </w:rPr>
        <w:t>Publications : articles scientifiques en réseaux et TIC</w:t>
      </w:r>
    </w:p>
    <w:p>
      <w:pPr>
        <w:spacing w:before="40" w:after="40"/>
        <w:pBdr>
          <w:bottom w:val="single" w:sz="6" w:space="1" w:color="1A3A5C"/>
        </w:pBdr>
      </w:pPr>
    </w:p>
    <w:p>
      <w:pPr>
        <w:pStyle w:val="Heading2"/>
      </w:pPr>
      <w:r>
        <w:rPr>
          <w:rFonts w:ascii="Calibri" w:hAnsi="Calibri"/>
          <w:color w:val="1A3A5C"/>
          <w:sz w:val="26"/>
        </w:rPr>
        <w:t>COMPÉTENCES TECHNIQUES</w:t>
      </w:r>
    </w:p>
    <w:tbl>
      <w:tblPr>
        <w:tblStyle w:val="LightGrid-Accent1"/>
        <w:tblW w:type="auto" w:w="0"/>
        <w:jc w:val="center"/>
        <w:tblLook w:firstColumn="1" w:firstRow="1" w:lastColumn="0" w:lastRow="0" w:noHBand="0" w:noVBand="1" w:val="04A0"/>
      </w:tblPr>
      <w:tblGrid>
        <w:gridCol w:w="4703"/>
        <w:gridCol w:w="4703"/>
      </w:tblGrid>
      <w:tr>
        <w:tc>
          <w:tcPr>
            <w:tcW w:type="dxa" w:w="4703"/>
            <w:shd w:fill="1A3A5C" w:val="clear"/>
          </w:tcPr>
          <w:p>
            <w:pPr>
              <w:jc w:val="center"/>
            </w:pPr>
            <w:r>
              <w:rPr>
                <w:rFonts w:ascii="Calibri" w:hAnsi="Calibri"/>
                <w:b/>
                <w:color w:val="FFFFFF"/>
                <w:sz w:val="18"/>
              </w:rPr>
              <w:t>Catégorie</w:t>
            </w:r>
          </w:p>
        </w:tc>
        <w:tc>
          <w:tcPr>
            <w:tcW w:type="dxa" w:w="4703"/>
            <w:shd w:fill="1A3A5C" w:val="clear"/>
          </w:tcPr>
          <w:p>
            <w:pPr>
              <w:jc w:val="center"/>
            </w:pPr>
            <w:r>
              <w:rPr>
                <w:rFonts w:ascii="Calibri" w:hAnsi="Calibri"/>
                <w:b/>
                <w:color w:val="FFFFFF"/>
                <w:sz w:val="18"/>
              </w:rPr>
              <w:t>Compétences</w:t>
            </w:r>
          </w:p>
        </w:tc>
      </w:tr>
      <w:tr>
        <w:tc>
          <w:tcPr>
            <w:tcW w:type="dxa" w:w="4703"/>
          </w:tcPr>
          <w:p>
            <w:r>
              <w:rPr>
                <w:rFonts w:ascii="Calibri" w:hAnsi="Calibri"/>
                <w:sz w:val="18"/>
              </w:rPr>
              <w:t>Outils pédagogiques</w:t>
            </w:r>
          </w:p>
        </w:tc>
        <w:tc>
          <w:tcPr>
            <w:tcW w:type="dxa" w:w="4703"/>
          </w:tcPr>
          <w:p>
            <w:r>
              <w:rPr>
                <w:rFonts w:ascii="Calibri" w:hAnsi="Calibri"/>
                <w:sz w:val="18"/>
              </w:rPr>
              <w:t>Microsoft Office, Création de présentations, Production audio/multimédia, LMS</w:t>
            </w:r>
          </w:p>
        </w:tc>
      </w:tr>
      <w:tr>
        <w:tc>
          <w:tcPr>
            <w:tcW w:type="dxa" w:w="4703"/>
          </w:tcPr>
          <w:p>
            <w:r>
              <w:rPr>
                <w:rFonts w:ascii="Calibri" w:hAnsi="Calibri"/>
                <w:sz w:val="18"/>
              </w:rPr>
              <w:t>Outils de recherche</w:t>
            </w:r>
          </w:p>
        </w:tc>
        <w:tc>
          <w:tcPr>
            <w:tcW w:type="dxa" w:w="4703"/>
          </w:tcPr>
          <w:p>
            <w:r>
              <w:rPr>
                <w:rFonts w:ascii="Calibri" w:hAnsi="Calibri"/>
                <w:sz w:val="18"/>
              </w:rPr>
              <w:t>Zotero, Mendeley, APA 7, Git, Cisco Packet Tracer, Wireshark, Cooja</w:t>
            </w:r>
          </w:p>
        </w:tc>
      </w:tr>
      <w:tr>
        <w:tc>
          <w:tcPr>
            <w:tcW w:type="dxa" w:w="4703"/>
          </w:tcPr>
          <w:p>
            <w:r>
              <w:rPr>
                <w:rFonts w:ascii="Calibri" w:hAnsi="Calibri"/>
                <w:sz w:val="18"/>
              </w:rPr>
              <w:t>Langages</w:t>
            </w:r>
          </w:p>
        </w:tc>
        <w:tc>
          <w:tcPr>
            <w:tcW w:type="dxa" w:w="4703"/>
          </w:tcPr>
          <w:p>
            <w:r>
              <w:rPr>
                <w:rFonts w:ascii="Calibri" w:hAnsi="Calibri"/>
                <w:sz w:val="18"/>
              </w:rPr>
              <w:t>Python, HTML/CSS, JavaScript, Algorithmique</w:t>
            </w:r>
          </w:p>
        </w:tc>
      </w:tr>
    </w:tbl>
    <w:p/>
    <w:p>
      <w:pPr>
        <w:spacing w:before="40" w:after="40"/>
        <w:pBdr>
          <w:bottom w:val="single" w:sz="6" w:space="1" w:color="1A3A5C"/>
        </w:pBdr>
      </w:pPr>
    </w:p>
    <w:p>
      <w:pPr>
        <w:pStyle w:val="Heading2"/>
      </w:pPr>
      <w:r>
        <w:rPr>
          <w:rFonts w:ascii="Calibri" w:hAnsi="Calibri"/>
          <w:color w:val="1A3A5C"/>
          <w:sz w:val="26"/>
        </w:rPr>
        <w:t>LANGUES</w:t>
      </w:r>
    </w:p>
    <w:tbl>
      <w:tblPr>
        <w:tblStyle w:val="LightGrid-Accent1"/>
        <w:tblW w:type="auto" w:w="0"/>
        <w:jc w:val="center"/>
        <w:tblLook w:firstColumn="1" w:firstRow="1" w:lastColumn="0" w:lastRow="0" w:noHBand="0" w:noVBand="1" w:val="04A0"/>
      </w:tblPr>
      <w:tblGrid>
        <w:gridCol w:w="4703"/>
        <w:gridCol w:w="4703"/>
      </w:tblGrid>
      <w:tr>
        <w:tc>
          <w:tcPr>
            <w:tcW w:type="dxa" w:w="4703"/>
            <w:shd w:fill="1A3A5C" w:val="clear"/>
          </w:tcPr>
          <w:p>
            <w:pPr>
              <w:jc w:val="center"/>
            </w:pPr>
            <w:r>
              <w:rPr>
                <w:rFonts w:ascii="Calibri" w:hAnsi="Calibri"/>
                <w:b/>
                <w:color w:val="FFFFFF"/>
                <w:sz w:val="18"/>
              </w:rPr>
              <w:t>Langue</w:t>
            </w:r>
          </w:p>
        </w:tc>
        <w:tc>
          <w:tcPr>
            <w:tcW w:type="dxa" w:w="4703"/>
            <w:shd w:fill="1A3A5C" w:val="clear"/>
          </w:tcPr>
          <w:p>
            <w:pPr>
              <w:jc w:val="center"/>
            </w:pPr>
            <w:r>
              <w:rPr>
                <w:rFonts w:ascii="Calibri" w:hAnsi="Calibri"/>
                <w:b/>
                <w:color w:val="FFFFFF"/>
                <w:sz w:val="18"/>
              </w:rPr>
              <w:t>Niveau</w:t>
            </w:r>
          </w:p>
        </w:tc>
      </w:tr>
      <w:tr>
        <w:tc>
          <w:tcPr>
            <w:tcW w:type="dxa" w:w="4703"/>
          </w:tcPr>
          <w:p>
            <w:r>
              <w:rPr>
                <w:rFonts w:ascii="Calibri" w:hAnsi="Calibri"/>
                <w:sz w:val="20"/>
              </w:rPr>
              <w:t>Arabe</w:t>
            </w:r>
          </w:p>
        </w:tc>
        <w:tc>
          <w:tcPr>
            <w:tcW w:type="dxa" w:w="4703"/>
          </w:tcPr>
          <w:p>
            <w:r>
              <w:rPr>
                <w:rFonts w:ascii="Calibri" w:hAnsi="Calibri"/>
                <w:sz w:val="20"/>
              </w:rPr>
              <w:t>Langue maternelle</w:t>
            </w:r>
          </w:p>
        </w:tc>
      </w:tr>
      <w:tr>
        <w:tc>
          <w:tcPr>
            <w:tcW w:type="dxa" w:w="4703"/>
          </w:tcPr>
          <w:p>
            <w:r>
              <w:rPr>
                <w:rFonts w:ascii="Calibri" w:hAnsi="Calibri"/>
                <w:sz w:val="20"/>
              </w:rPr>
              <w:t>Français</w:t>
            </w:r>
          </w:p>
        </w:tc>
        <w:tc>
          <w:tcPr>
            <w:tcW w:type="dxa" w:w="4703"/>
          </w:tcPr>
          <w:p>
            <w:r>
              <w:rPr>
                <w:rFonts w:ascii="Calibri" w:hAnsi="Calibri"/>
                <w:sz w:val="20"/>
              </w:rPr>
              <w:t>Très bonne maîtrise (C1)</w:t>
            </w:r>
          </w:p>
        </w:tc>
      </w:tr>
      <w:tr>
        <w:tc>
          <w:tcPr>
            <w:tcW w:type="dxa" w:w="4703"/>
          </w:tcPr>
          <w:p>
            <w:r>
              <w:rPr>
                <w:rFonts w:ascii="Calibri" w:hAnsi="Calibri"/>
                <w:sz w:val="20"/>
              </w:rPr>
              <w:t>Anglais</w:t>
            </w:r>
          </w:p>
        </w:tc>
        <w:tc>
          <w:tcPr>
            <w:tcW w:type="dxa" w:w="4703"/>
          </w:tcPr>
          <w:p>
            <w:r>
              <w:rPr>
                <w:rFonts w:ascii="Calibri" w:hAnsi="Calibri"/>
                <w:sz w:val="20"/>
              </w:rPr>
              <w:t>Maîtrise académique et pédagogique (B2/C1)</w:t>
            </w:r>
          </w:p>
        </w:tc>
      </w:tr>
    </w:tbl>
    <w:p/>
    <w:p>
      <w:pPr>
        <w:spacing w:before="40" w:after="40"/>
        <w:pBdr>
          <w:bottom w:val="single" w:sz="6" w:space="1" w:color="1A3A5C"/>
        </w:pBdr>
      </w:pPr>
    </w:p>
    <w:p>
      <w:pPr>
        <w:pStyle w:val="Heading2"/>
      </w:pPr>
      <w:r>
        <w:rPr>
          <w:rFonts w:ascii="Calibri" w:hAnsi="Calibri"/>
          <w:color w:val="1A3A5C"/>
          <w:sz w:val="26"/>
        </w:rPr>
        <w:t>FORMATION</w:t>
      </w:r>
    </w:p>
    <w:p>
      <w:r>
        <w:rPr>
          <w:rFonts w:ascii="Calibri" w:hAnsi="Calibri"/>
          <w:b/>
          <w:sz w:val="20"/>
        </w:rPr>
        <w:t>• Doctorat en Sciences</w:t>
      </w:r>
      <w:r>
        <w:rPr>
          <w:rFonts w:ascii="Calibri" w:hAnsi="Calibri"/>
          <w:color w:val="4A5568"/>
          <w:sz w:val="20"/>
        </w:rPr>
        <w:t xml:space="preserve"> — Spécialité en cours</w:t>
      </w:r>
    </w:p>
    <w:p>
      <w:r>
        <w:rPr>
          <w:rFonts w:ascii="Calibri" w:hAnsi="Calibri"/>
          <w:b/>
          <w:sz w:val="20"/>
        </w:rPr>
        <w:t>• Maîtrise en Informatique</w:t>
      </w:r>
      <w:r>
        <w:rPr>
          <w:rFonts w:ascii="Calibri" w:hAnsi="Calibri"/>
          <w:color w:val="4A5568"/>
          <w:sz w:val="20"/>
        </w:rPr>
        <w:t xml:space="preserve"> — Université de Mostaganem</w:t>
      </w:r>
    </w:p>
    <w:p>
      <w:r>
        <w:rPr>
          <w:rFonts w:ascii="Calibri" w:hAnsi="Calibri"/>
          <w:b/>
          <w:sz w:val="20"/>
        </w:rPr>
        <w:t>• Licence en Anglais</w:t>
      </w:r>
      <w:r>
        <w:rPr>
          <w:rFonts w:ascii="Calibri" w:hAnsi="Calibri"/>
          <w:color w:val="4A5568"/>
          <w:sz w:val="20"/>
        </w:rPr>
        <w:t xml:space="preserve"> — Université de Mostaganem</w:t>
      </w:r>
    </w:p>
    <w:p>
      <w:pPr>
        <w:spacing w:before="40" w:after="40"/>
        <w:pBdr>
          <w:bottom w:val="single" w:sz="6" w:space="1" w:color="1A3A5C"/>
        </w:pBdr>
      </w:pPr>
    </w:p>
    <w:p>
      <w:pPr>
        <w:pStyle w:val="Heading2"/>
      </w:pPr>
      <w:r>
        <w:rPr>
          <w:rFonts w:ascii="Calibri" w:hAnsi="Calibri"/>
          <w:color w:val="1A3A5C"/>
          <w:sz w:val="26"/>
        </w:rPr>
        <w:t>QUALITÉS PROFESSIONNELLES</w:t>
      </w:r>
    </w:p>
    <w:p>
      <w:pPr>
        <w:pStyle w:val="ListBullet"/>
      </w:pPr>
      <w:r>
        <w:rPr>
          <w:rFonts w:ascii="Calibri" w:hAnsi="Calibri"/>
          <w:sz w:val="20"/>
        </w:rPr>
        <w:t>Rigueur scientifique et pédagogique</w:t>
      </w:r>
    </w:p>
    <w:p>
      <w:pPr>
        <w:pStyle w:val="ListBullet"/>
      </w:pPr>
      <w:r>
        <w:rPr>
          <w:rFonts w:ascii="Calibri" w:hAnsi="Calibri"/>
          <w:sz w:val="20"/>
        </w:rPr>
        <w:t>Excellentes capacités d'organisation et de structuration</w:t>
      </w:r>
    </w:p>
    <w:p>
      <w:pPr>
        <w:pStyle w:val="ListBullet"/>
      </w:pPr>
      <w:r>
        <w:rPr>
          <w:rFonts w:ascii="Calibri" w:hAnsi="Calibri"/>
          <w:sz w:val="20"/>
        </w:rPr>
        <w:t>Innovation didactique et intégration des TIC</w:t>
      </w:r>
    </w:p>
    <w:p>
      <w:pPr>
        <w:pStyle w:val="ListBullet"/>
      </w:pPr>
      <w:r>
        <w:rPr>
          <w:rFonts w:ascii="Calibri" w:hAnsi="Calibri"/>
          <w:sz w:val="20"/>
        </w:rPr>
        <w:t>Engagement pour la qualité de la formation supérieure</w:t>
      </w:r>
    </w:p>
    <w:p>
      <w:pPr>
        <w:pStyle w:val="ListBullet"/>
      </w:pPr>
      <w:r>
        <w:rPr>
          <w:rFonts w:ascii="Calibri" w:hAnsi="Calibri"/>
          <w:sz w:val="20"/>
        </w:rPr>
        <w:t>Esprit d'équipe et accompagnement des étudiants</w:t>
      </w:r>
    </w:p>
    <w:p>
      <w:pPr>
        <w:pStyle w:val="ListBullet"/>
      </w:pPr>
      <w:r>
        <w:rPr>
          <w:rFonts w:ascii="Calibri" w:hAnsi="Calibri"/>
          <w:sz w:val="20"/>
        </w:rPr>
        <w:t>Capacité à concevoir des ressources cohérentes et efficaces</w:t>
      </w:r>
    </w:p>
    <w:p/>
    <w:p>
      <w:pPr>
        <w:spacing w:before="40" w:after="40"/>
        <w:pBdr>
          <w:bottom w:val="single" w:sz="6" w:space="1" w:color="1A3A5C"/>
        </w:pBdr>
      </w:pPr>
    </w:p>
    <w:p>
      <w:pPr>
        <w:jc w:val="center"/>
      </w:pPr>
      <w:r>
        <w:rPr>
          <w:rFonts w:ascii="Calibri" w:hAnsi="Calibri"/>
          <w:i/>
          <w:color w:val="4A5568"/>
          <w:sz w:val="16"/>
        </w:rPr>
        <w:t>Document généré le 18 août 2026 — Version finale pour candidature MCA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