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4156C">
      <w:pPr>
        <w:pStyle w:val="2"/>
        <w:keepNext w:val="0"/>
        <w:keepLines w:val="0"/>
        <w:widowControl/>
        <w:suppressLineNumbers w:val="0"/>
      </w:pPr>
      <w:r>
        <w:t>《逆道西行》美术生产规范文档（适配 无限画 / 即梦 AI，Taptap 上架合规版）</w:t>
      </w:r>
    </w:p>
    <w:p w14:paraId="3C6F422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文档用途：直接复制到 AI 绘图平台，批量产出游戏怪物、场景、精灵动作素材；配套完整合规留存流程，规避 Taptap 审核与版权投诉风险 适用平台：无限画（优先，带电子商用授权） / 即梦 AI 题材：暗黑原创西游（</w:t>
      </w:r>
      <w:r>
        <w:rPr>
          <w:rStyle w:val="8"/>
          <w:rFonts w:hint="eastAsia" w:ascii="宋体" w:hAnsi="宋体" w:eastAsia="宋体" w:cs="宋体"/>
          <w:sz w:val="24"/>
          <w:szCs w:val="24"/>
        </w:rPr>
        <w:t>严禁使用 86 版西游、任何影视 / 动漫西游角色形象，全部为原创妖怪设计</w:t>
      </w:r>
      <w:r>
        <w:rPr>
          <w:rFonts w:hint="eastAsia" w:ascii="宋体" w:hAnsi="宋体" w:eastAsia="宋体" w:cs="宋体"/>
          <w:sz w:val="24"/>
          <w:szCs w:val="24"/>
        </w:rPr>
        <w:t>） 输出标准：手机横版小游戏，精灵素材透明底，单帧单人，适合序列帧动画，上线标准</w:t>
      </w:r>
    </w:p>
    <w:p w14:paraId="78C9C64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 合规前置说明 本文档内所有文字设定为原创文案，无版权限制；AI 生成图片素材</w:t>
      </w:r>
      <w:r>
        <w:rPr>
          <w:rStyle w:val="8"/>
          <w:rFonts w:hint="eastAsia" w:ascii="宋体" w:hAnsi="宋体" w:eastAsia="宋体" w:cs="宋体"/>
          <w:sz w:val="24"/>
          <w:szCs w:val="24"/>
        </w:rPr>
        <w:t>依赖平台付费商用授权</w:t>
      </w:r>
      <w:r>
        <w:rPr>
          <w:rFonts w:hint="eastAsia" w:ascii="宋体" w:hAnsi="宋体" w:eastAsia="宋体" w:cs="宋体"/>
          <w:sz w:val="24"/>
          <w:szCs w:val="24"/>
        </w:rPr>
        <w:t>。所有素材生成后必须人工二次修图，保留全套留存痕迹，才满足 Taptap 上架的版权自查要求。 禁止提示词出现：孙悟空、唐僧、白骨精影视版、86 西游记、原著插画、动漫妖怪等受版权保护的形象关键词。全部使用原创妖怪命名。</w:t>
      </w:r>
    </w:p>
    <w:p w14:paraId="4CE2186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0D475">
      <w:pPr>
        <w:pStyle w:val="3"/>
        <w:keepNext w:val="0"/>
        <w:keepLines w:val="0"/>
        <w:widowControl/>
        <w:suppressLineNumbers w:val="0"/>
      </w:pPr>
      <w:r>
        <w:t>文档目录</w:t>
      </w:r>
    </w:p>
    <w:p w14:paraId="5ACD2E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【通用全局提示词】所有素材统一基础模板（复制直接用）</w:t>
      </w:r>
    </w:p>
    <w:p w14:paraId="7877BF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【负面提示词】每一次生图必须粘贴，防止侵权画风 / 畸形结构</w:t>
      </w:r>
    </w:p>
    <w:p w14:paraId="2B277C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【怪物模块】立绘设定 + 全套动作提示词（待机 / 行走 / 攻击 / 受击 / 死亡 / 技能）</w:t>
      </w:r>
    </w:p>
    <w:p w14:paraId="43D97E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【场景背景模块】关卡背景、远景、近景提示词</w:t>
      </w:r>
    </w:p>
    <w:p w14:paraId="164905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【精灵图硬性规格】尺寸、背景、锚点、输出要求</w:t>
      </w:r>
    </w:p>
    <w:p w14:paraId="3432CE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【合规留存痕迹操作手册】Taptap 上架必备，每一步怎么存证据</w:t>
      </w:r>
    </w:p>
    <w:p w14:paraId="285A49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【素材后处理流程】AI 出图后修图校验步骤（必做，降低侵权风险）</w:t>
      </w:r>
    </w:p>
    <w:p w14:paraId="3F9AD9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【Taptap 素材自查清单】上架前自检</w:t>
      </w:r>
    </w:p>
    <w:p w14:paraId="7AFAC8E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8F78C">
      <w:pPr>
        <w:pStyle w:val="2"/>
        <w:keepNext w:val="0"/>
        <w:keepLines w:val="0"/>
        <w:widowControl/>
        <w:suppressLineNumbers w:val="0"/>
      </w:pPr>
      <w:r>
        <w:t>1. 全局基础主提示词（每次生图第一段固定复制）</w:t>
      </w:r>
    </w:p>
    <w:p w14:paraId="0D971862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横版2D游戏美术，原创暗黑国风妖怪，游戏精灵素材，完整全身立绘，单一角色，纯白透明背景，无多余杂物，边缘干净锐利，角色结构严谨，四肢完整，画风统一，写实暗黑手绘质感，光影统一，不参考任何影视、动漫、现有游戏角色，原创设计，无IP复刻，角色体型、服饰、武器、配色全程保持固定不变，仅改变人物姿势动作，画面无水印，无文字，无签名。</w:t>
      </w:r>
    </w:p>
    <w:p w14:paraId="3458AA88">
      <w:pPr>
        <w:pStyle w:val="2"/>
        <w:keepNext w:val="0"/>
        <w:keepLines w:val="0"/>
        <w:widowControl/>
        <w:suppressLineNumbers w:val="0"/>
      </w:pPr>
      <w:r>
        <w:t>2. 全局负面提示词（</w:t>
      </w:r>
      <w:r>
        <w:rPr>
          <w:rStyle w:val="8"/>
          <w:b/>
        </w:rPr>
        <w:t>每次生成图片，必须粘贴</w:t>
      </w:r>
      <w:r>
        <w:t>）</w:t>
      </w:r>
    </w:p>
    <w:p w14:paraId="5DAE8070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水印，文字，签名，logo，多余角色，多个人物，残缺肢体，畸形手脚，扭曲五官，模糊，低画质，3D渲染，卡通Q版，86西游记，影视角色，动漫角色，现有游戏角色，知名IP形象，抄袭，复刻，参考真人，照片，背景杂物，阴影杂边，画布外多余物体，变形武器，变色服装</w:t>
      </w:r>
    </w:p>
    <w:p w14:paraId="3D4F0F99">
      <w:pPr>
        <w:keepNext w:val="0"/>
        <w:keepLines w:val="0"/>
        <w:widowControl/>
        <w:suppressLineNumbers w:val="0"/>
      </w:pPr>
      <w:r>
        <w:rPr>
          <w:rFonts w:hint="default" w:ascii="Consolas" w:hAnsi="Consolas" w:eastAsia="Consolas" w:cs="Consolas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3EB66">
      <w:pPr>
        <w:pStyle w:val="2"/>
        <w:keepNext w:val="0"/>
        <w:keepLines w:val="0"/>
        <w:widowControl/>
        <w:suppressLineNumbers w:val="0"/>
      </w:pPr>
      <w:r>
        <w:t>3. 怪物素材模块（可直接复制给 AI，单怪物一套完整动作）</w:t>
      </w:r>
    </w:p>
    <w:p w14:paraId="33A1AC3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使用规则：</w:t>
      </w:r>
    </w:p>
    <w:p w14:paraId="188BA0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先生成【标准基准立绘】，导出保存，作为参考图上传</w:t>
      </w:r>
    </w:p>
    <w:p w14:paraId="39F690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后续所有动作，</w:t>
      </w:r>
      <w:r>
        <w:rPr>
          <w:rStyle w:val="8"/>
          <w:rFonts w:hint="eastAsia" w:ascii="宋体" w:hAnsi="宋体" w:eastAsia="宋体" w:cs="宋体"/>
          <w:sz w:val="24"/>
          <w:szCs w:val="24"/>
        </w:rPr>
        <w:t>上传这张基准立绘作为参考图</w:t>
      </w:r>
      <w:r>
        <w:rPr>
          <w:rFonts w:hint="eastAsia" w:ascii="宋体" w:hAnsi="宋体" w:eastAsia="宋体" w:cs="宋体"/>
          <w:sz w:val="24"/>
          <w:szCs w:val="24"/>
        </w:rPr>
        <w:t>，再粘贴下方对应动作提示词</w:t>
      </w:r>
    </w:p>
    <w:p w14:paraId="03640C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一次只生成 1 个动作，不要一张图生成多帧</w:t>
      </w:r>
    </w:p>
    <w:p w14:paraId="2A1315EB">
      <w:pPr>
        <w:pStyle w:val="3"/>
        <w:keepNext w:val="0"/>
        <w:keepLines w:val="0"/>
        <w:widowControl/>
        <w:suppressLineNumbers w:val="0"/>
      </w:pPr>
      <w:r>
        <w:t>3.1 基准立绘（角色参考原画，第一步必做）</w:t>
      </w:r>
    </w:p>
    <w:p w14:paraId="6C561AC3">
      <w:pPr>
        <w:pStyle w:val="5"/>
        <w:keepNext w:val="0"/>
        <w:keepLines w:val="0"/>
        <w:widowControl/>
        <w:suppressLineNumbers w:val="0"/>
      </w:pPr>
      <w:r>
        <w:t>提示词：</w:t>
      </w:r>
    </w:p>
    <w:p w14:paraId="1E28EA3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【参考图：上传本怪物基准立绘参考】</w:t>
      </w:r>
    </w:p>
    <w:p w14:paraId="653662EB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横版2D游戏美术，原创暗黑国风妖怪，游戏精灵基准立绘，全身正面站立，静止中立姿势，双脚平稳着地，完整全身，纯白透明背景，角色外观锁定：【此处粘贴怪物外貌设定】，服饰、武器、肤色、五官、配饰完全固定，无动态动作，无特效，清晰轮廓，手绘暗黑国风，结构严谨，四肢完整，无多余元素，无水印，无文字，原创角色，不借鉴任何现有IP形象。</w:t>
      </w:r>
    </w:p>
    <w:p w14:paraId="45687D22">
      <w:pPr>
        <w:pStyle w:val="5"/>
        <w:keepNext w:val="0"/>
        <w:keepLines w:val="0"/>
        <w:widowControl/>
        <w:suppressLineNumbers w:val="0"/>
      </w:pPr>
      <w:r>
        <w:t>示例占位【怪物外貌设定】（你替换成我们之前设计的劫难怪物）</w:t>
      </w:r>
    </w:p>
    <w:p w14:paraId="40AF489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示例替换文本：枯骨妖，瘦高人形，灰青干裂皮肤，头顶三根弯曲黑角，眼窝暗红光点，破旧灰褐色粗布僧袍，衣服多处破洞，手持锈蚀月牙短杖，腰间悬挂干枯骨片，身形比例 7 头身。</w:t>
      </w:r>
    </w:p>
    <w:p w14:paraId="26D74631">
      <w:pPr>
        <w:pStyle w:val="3"/>
        <w:keepNext w:val="0"/>
        <w:keepLines w:val="0"/>
        <w:widowControl/>
        <w:suppressLineNumbers w:val="0"/>
      </w:pPr>
      <w:r>
        <w:t>3.2 待机动作（循环动画）</w:t>
      </w:r>
    </w:p>
    <w:p w14:paraId="17163243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【参考图：上传本怪物基准立绘】</w:t>
      </w:r>
    </w:p>
    <w:p w14:paraId="483BD8B6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横版2D游戏精灵帧，同一个原创枯骨妖，外观、服饰、武器、颜色完全不变，仅调整姿势。原地警戒站立，轻微呼吸起伏，胸口缓慢收缩鼓起，头部小幅左右微晃，短杖垂在身侧，双脚不动，身体重心稳定，无位移，纯白透明背景，单角色全身，手绘暗黑国风，肢体无变形，适合循环动画。</w:t>
      </w:r>
    </w:p>
    <w:p w14:paraId="489BBB99">
      <w:pPr>
        <w:pStyle w:val="3"/>
        <w:keepNext w:val="0"/>
        <w:keepLines w:val="0"/>
        <w:widowControl/>
        <w:suppressLineNumbers w:val="0"/>
      </w:pPr>
      <w:r>
        <w:t>3.3 行走动作（循环动画）</w:t>
      </w:r>
    </w:p>
    <w:p w14:paraId="5327A7B8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【参考图：上传本怪物基准立绘】</w:t>
      </w:r>
    </w:p>
    <w:p w14:paraId="31DD811D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横版2D游戏精灵帧，同一个原创枯骨妖，外观、服饰、武器、颜色完全不变，仅调整姿势。向前行走，左右脚交替迈步，身体随步伐轻微上下起伏，肩膀小幅摆动，短杖随脚步轻微晃动，双脚清晰，纯白透明背景，单角色全身，手绘暗黑国风，肢体无变形，适合循环动画。</w:t>
      </w:r>
    </w:p>
    <w:p w14:paraId="69181647">
      <w:pPr>
        <w:pStyle w:val="3"/>
        <w:keepNext w:val="0"/>
        <w:keepLines w:val="0"/>
        <w:widowControl/>
        <w:suppressLineNumbers w:val="0"/>
      </w:pPr>
      <w:r>
        <w:t>3.4 普通攻击动作（单次动作）</w:t>
      </w:r>
    </w:p>
    <w:p w14:paraId="3214D94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【参考图：上传本怪物基准立绘】</w:t>
      </w:r>
    </w:p>
    <w:p w14:paraId="0C4B5F1D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横版2D游戏精灵帧，同一个原创枯骨妖，外观、服饰、武器、颜色完全不变，仅调整姿势。向前挥杖攻击，三段动作起手-挥击-收招，身体重心向前倾斜，双手握紧锈蚀月牙短杖向前横扫，攻击动作流畅，无多余特效，纯白透明背景，单角色全身，手绘暗黑国风，肢体无变形。</w:t>
      </w:r>
    </w:p>
    <w:p w14:paraId="1282738E">
      <w:pPr>
        <w:pStyle w:val="3"/>
        <w:keepNext w:val="0"/>
        <w:keepLines w:val="0"/>
        <w:widowControl/>
        <w:suppressLineNumbers w:val="0"/>
      </w:pPr>
      <w:r>
        <w:t>3.5 受击动作（单次动作）</w:t>
      </w:r>
    </w:p>
    <w:p w14:paraId="327BD98B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【参考图：上传本怪物基准立绘】</w:t>
      </w:r>
    </w:p>
    <w:p w14:paraId="5C62E429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横版2D游戏精灵帧，同一个原创枯骨妖，外观、服饰、武器、颜色完全不变，仅调整姿势。受到冲击，身体向后仰，肩膀收缩，头部向侧面偏转，短杖短暂护在身前，身体短暂失衡，纯白透明背景，单角色全身，手绘暗黑国风，肢体无变形。</w:t>
      </w:r>
    </w:p>
    <w:p w14:paraId="18A531B8">
      <w:pPr>
        <w:pStyle w:val="3"/>
        <w:keepNext w:val="0"/>
        <w:keepLines w:val="0"/>
        <w:widowControl/>
        <w:suppressLineNumbers w:val="0"/>
      </w:pPr>
      <w:r>
        <w:t>3.6 死亡动作（单次动作）</w:t>
      </w:r>
    </w:p>
    <w:p w14:paraId="183D86A0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【参考图：上传本怪物基准立绘】</w:t>
      </w:r>
    </w:p>
    <w:p w14:paraId="451FF559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横版2D游戏精灵帧，同一个原创枯骨妖，外观、服饰、武器、颜色完全不变，仅调整姿势。倒地死亡，膝盖先行弯曲，身体缓缓向前倾倒，短杖脱手落地，身体慢慢瘫倒，纯白透明背景，单角色全身，手绘暗黑国风，肢体无变形。</w:t>
      </w:r>
    </w:p>
    <w:p w14:paraId="2FFE81A1">
      <w:pPr>
        <w:pStyle w:val="3"/>
        <w:keepNext w:val="0"/>
        <w:keepLines w:val="0"/>
        <w:widowControl/>
        <w:suppressLineNumbers w:val="0"/>
      </w:pPr>
      <w:r>
        <w:t>3.7 技能释放动作（精英怪 / Boss 专用，单次动作）</w:t>
      </w:r>
    </w:p>
    <w:p w14:paraId="5AF2E793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【参考图：上传本怪物基准立绘】</w:t>
      </w:r>
    </w:p>
    <w:p w14:paraId="3AA5CBCE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横版2D游戏精灵帧，同一个原创枯骨妖，外观、服饰、武器、颜色完全不变，仅调整姿势。蓄力释放法术，双手举杖举至胸前，身体微微后仰，周身微弱暗色能量波动，动作分为蓄力、释放、收势三段，纯白透明背景，单角色全身，手绘暗黑国风，肢体无变形，无过量特效。</w:t>
      </w:r>
    </w:p>
    <w:p w14:paraId="50973EE7">
      <w:pPr>
        <w:keepNext w:val="0"/>
        <w:keepLines w:val="0"/>
        <w:widowControl/>
        <w:suppressLineNumbers w:val="0"/>
      </w:pPr>
      <w:r>
        <w:rPr>
          <w:rFonts w:hint="default" w:ascii="Consolas" w:hAnsi="Consolas" w:eastAsia="Consolas" w:cs="Consolas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53D5C">
      <w:pPr>
        <w:pStyle w:val="2"/>
        <w:keepNext w:val="0"/>
        <w:keepLines w:val="0"/>
        <w:widowControl/>
        <w:suppressLineNumbers w:val="0"/>
      </w:pPr>
      <w:r>
        <w:t>4. 场景背景模块（关卡背景，不与角色冲突）</w:t>
      </w:r>
    </w:p>
    <w:p w14:paraId="27B5F9B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背景不使用知名古迹、影视场景，全部原创场景，可直接复制</w:t>
      </w:r>
    </w:p>
    <w:p w14:paraId="1ACB24D7">
      <w:pPr>
        <w:pStyle w:val="3"/>
        <w:keepNext w:val="0"/>
        <w:keepLines w:val="0"/>
        <w:widowControl/>
        <w:suppressLineNumbers w:val="0"/>
      </w:pPr>
      <w:r>
        <w:t>4.1 关卡远景背景</w:t>
      </w:r>
    </w:p>
    <w:p w14:paraId="540E7EDF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横版游戏关卡远景，原创暗黑西行洞窟场景，昏暗幽深洞窟岩壁，远处朦胧微光，破碎古老断墙，荒凉荒芜，无人物，无妖怪，手绘暗黑国风，分层远景，适合游戏滚动背景，画面无水印，无文字，原创场景，不参考影视场景，无IP元素，干净分层，无多余杂物。</w:t>
      </w:r>
    </w:p>
    <w:p w14:paraId="62726ECA">
      <w:pPr>
        <w:pStyle w:val="5"/>
        <w:keepNext w:val="0"/>
        <w:keepLines w:val="0"/>
        <w:widowControl/>
        <w:suppressLineNumbers w:val="0"/>
      </w:pPr>
      <w:r>
        <w:t>负面词（背景通用）</w:t>
      </w:r>
    </w:p>
    <w:p w14:paraId="55E5BE0A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水印，文字，logo，人物，妖怪，知名古建筑，影视场景，动漫场景，照片，3D，畸形物体，多余杂物</w:t>
      </w:r>
    </w:p>
    <w:p w14:paraId="2BBA33D7">
      <w:pPr>
        <w:pStyle w:val="3"/>
        <w:keepNext w:val="0"/>
        <w:keepLines w:val="0"/>
        <w:widowControl/>
        <w:suppressLineNumbers w:val="0"/>
      </w:pPr>
      <w:r>
        <w:t>4.2 关卡近景（地面层，角色站立层）</w:t>
      </w:r>
    </w:p>
    <w:p w14:paraId="0F85B3A5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横版游戏关卡近景地面层，原创暗黑洞窟地面，破碎石块，干裂泥土，少量枯败藤蔓，平坦站立平台，手绘暗黑国风，分层图层，无人物，透明图层边缘，适合游戏精灵放在上层，无水印，无文字，原创场景。</w:t>
      </w:r>
    </w:p>
    <w:p w14:paraId="6F9F5B67">
      <w:pPr>
        <w:keepNext w:val="0"/>
        <w:keepLines w:val="0"/>
        <w:widowControl/>
        <w:suppressLineNumbers w:val="0"/>
      </w:pPr>
      <w:r>
        <w:rPr>
          <w:rFonts w:hint="default" w:ascii="Consolas" w:hAnsi="Consolas" w:eastAsia="Consolas" w:cs="Consolas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12BDC">
      <w:pPr>
        <w:pStyle w:val="2"/>
        <w:keepNext w:val="0"/>
        <w:keepLines w:val="0"/>
        <w:widowControl/>
        <w:suppressLineNumbers w:val="0"/>
      </w:pPr>
      <w:r>
        <w:t>5. 精灵图硬性输出规格（AI 平台参数固定，每次设置）</w:t>
      </w:r>
    </w:p>
    <w:p w14:paraId="714BB9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画布尺寸：</w:t>
      </w:r>
      <w:r>
        <w:rPr>
          <w:rStyle w:val="8"/>
        </w:rPr>
        <w:t>1024×1024px</w:t>
      </w:r>
      <w:r>
        <w:t>（横版角色统一尺寸，方便后续切片做精灵表）</w:t>
      </w:r>
    </w:p>
    <w:p w14:paraId="710299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背景设置：</w:t>
      </w:r>
      <w:r>
        <w:rPr>
          <w:rStyle w:val="8"/>
        </w:rPr>
        <w:t>透明背景（无限画开启透明通道；即梦选择透明底）</w:t>
      </w:r>
    </w:p>
    <w:p w14:paraId="0DCFA8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角色位置：角色脚底对齐画布下方 1/5 位置（锚点预设在脚底，方便引擎对齐）</w:t>
      </w:r>
    </w:p>
    <w:p w14:paraId="3ECABC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采样 / 画风：手绘国风，不要照片写实、不要 3D</w:t>
      </w:r>
    </w:p>
    <w:p w14:paraId="2DDD84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生成数量：每次仅生成 1 张，单张仅 1 个角色，禁止多角色同图</w:t>
      </w:r>
    </w:p>
    <w:p w14:paraId="0339C3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参考图权重：0.7~0.8（无限画参考强度，太高容易扭曲，太低角色会走形）</w:t>
      </w:r>
    </w:p>
    <w:p w14:paraId="7BEEA99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5F854">
      <w:pPr>
        <w:pStyle w:val="2"/>
        <w:keepNext w:val="0"/>
        <w:keepLines w:val="0"/>
        <w:widowControl/>
        <w:suppressLineNumbers w:val="0"/>
      </w:pPr>
      <w:r>
        <w:t>6. 【重点】合规留存痕迹操作手册（Taptap 上架版权自查必备，</w:t>
      </w:r>
      <w:r>
        <w:rPr>
          <w:rStyle w:val="8"/>
          <w:b/>
        </w:rPr>
        <w:t>每一步都要留存</w:t>
      </w:r>
      <w:r>
        <w:t>）</w:t>
      </w:r>
    </w:p>
    <w:p w14:paraId="0940A39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目标：形成完整证据链，证明素材链路：原创文字设定 → AI 付费生成 → 人工二次修改，所有证据分类存档，单独文件夹，云端备份一份。</w:t>
      </w:r>
    </w:p>
    <w:p w14:paraId="2B2BDCFB">
      <w:pPr>
        <w:pStyle w:val="3"/>
        <w:keepNext w:val="0"/>
        <w:keepLines w:val="0"/>
        <w:widowControl/>
        <w:suppressLineNumbers w:val="0"/>
      </w:pPr>
      <w:r>
        <w:t>6.1 文件夹归档结构（电脑本地 + 云盘双备份）</w:t>
      </w:r>
    </w:p>
    <w:p w14:paraId="013448D3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/逆道西行_美术版权存档</w:t>
      </w:r>
    </w:p>
    <w:p w14:paraId="419EE429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├─01_文字设定文档（本文件，保存docx+PDF）</w:t>
      </w:r>
    </w:p>
    <w:p w14:paraId="0A220CD5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├─02_AI生成记录</w:t>
      </w:r>
    </w:p>
    <w:p w14:paraId="206FF33C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│   ├─怪物名称</w:t>
      </w:r>
    </w:p>
    <w:p w14:paraId="3BB1E361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│   │   ├─基准立绘文件夹</w:t>
      </w:r>
    </w:p>
    <w:p w14:paraId="297299E3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│   │   │   ├─AI生成原图（PNG）</w:t>
      </w:r>
    </w:p>
    <w:p w14:paraId="1E4E6BA2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│   │   │   ├─截图：AI页面（包含提示词、生成时间、账号信息、付费会员状态）</w:t>
      </w:r>
    </w:p>
    <w:p w14:paraId="788472D0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│   │   │   ├─平台授权证书PDF（无限画下载商用授权书）</w:t>
      </w:r>
    </w:p>
    <w:p w14:paraId="3B43C96C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│   │   ├─待机动作文件夹</w:t>
      </w:r>
    </w:p>
    <w:p w14:paraId="6509236B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│   │   ├─行走动作文件夹</w:t>
      </w:r>
    </w:p>
    <w:p w14:paraId="2E10A3A7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│   │   └─其他动作文件夹</w:t>
      </w:r>
    </w:p>
    <w:p w14:paraId="7F8A0A6B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├─03_人工修图工程文件（PSD/Procreate工程源文件，不是只存导出PNG！）</w:t>
      </w:r>
    </w:p>
    <w:p w14:paraId="612CD6E3">
      <w:pPr>
        <w:pStyle w:val="4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└─04_最终游戏导出素材（精灵表PNG，用于游戏引擎）</w:t>
      </w:r>
    </w:p>
    <w:p w14:paraId="558DE4EF">
      <w:pPr>
        <w:pStyle w:val="3"/>
        <w:keepNext w:val="0"/>
        <w:keepLines w:val="0"/>
        <w:widowControl/>
        <w:suppressLineNumbers w:val="0"/>
      </w:pPr>
      <w:r>
        <w:t>6.2 每一次 AI 生图，必须保存的 4 类痕迹</w:t>
      </w:r>
    </w:p>
    <w:p w14:paraId="32E487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页面截图</w:t>
      </w:r>
      <w:r>
        <w:t>：完整截图 AI 生成页面，包含：你的账号名称、生成时间、完整正向 + 负面提示词、参考缩略图、生成图片。</w:t>
      </w:r>
    </w:p>
    <w:p w14:paraId="675B28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原图导出</w:t>
      </w:r>
      <w:r>
        <w:t>：AI 平台原始输出 PNG，</w:t>
      </w:r>
      <w:r>
        <w:rPr>
          <w:rStyle w:val="8"/>
        </w:rPr>
        <w:t>不要压缩，保留原始文件</w:t>
      </w:r>
      <w:r>
        <w:t>。</w:t>
      </w:r>
    </w:p>
    <w:p w14:paraId="5FB0B6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授权凭证</w:t>
      </w:r>
      <w:r>
        <w:t>：无限画每批次生成，下载对应的电子商用授权书 PDF，单独归档。</w:t>
      </w:r>
    </w:p>
    <w:p w14:paraId="49702B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文字记录</w:t>
      </w:r>
      <w:r>
        <w:t>：复制本次使用的提示词，保存 txt 文档，命名带上怪物名称 + 动作名称。</w:t>
      </w:r>
    </w:p>
    <w:p w14:paraId="774FD385">
      <w:pPr>
        <w:pStyle w:val="3"/>
        <w:keepNext w:val="0"/>
        <w:keepLines w:val="0"/>
        <w:widowControl/>
        <w:suppressLineNumbers w:val="0"/>
      </w:pPr>
      <w:r>
        <w:t>6.3 人工修图留存（非常关键，大幅降低版权争议风险）</w:t>
      </w:r>
    </w:p>
    <w:p w14:paraId="6410FD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所有 AI 原图，必须进入修图软件（PS/Photopea 免费网页版）二次修改</w:t>
      </w:r>
    </w:p>
    <w:p w14:paraId="39920D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修改内容记录：修正肢体畸形、统一色彩、清理杂边、统一角色轮廓</w:t>
      </w:r>
    </w:p>
    <w:p w14:paraId="49A602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保存工程源文件（PSD 分层文件）</w:t>
      </w:r>
      <w:r>
        <w:t>，这是证明你二次创作的核心证据，不能只存图片</w:t>
      </w:r>
    </w:p>
    <w:p w14:paraId="12C639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在 txt 文档记录本次修改内容，例如：枯骨妖行走帧，修正左手扭曲，统一衣服明暗，清理边缘杂色。</w:t>
      </w:r>
    </w:p>
    <w:p w14:paraId="2E1C347B">
      <w:pPr>
        <w:pStyle w:val="3"/>
        <w:keepNext w:val="0"/>
        <w:keepLines w:val="0"/>
        <w:widowControl/>
        <w:suppressLineNumbers w:val="0"/>
      </w:pPr>
      <w:r>
        <w:t>6.4 备份规则</w:t>
      </w:r>
    </w:p>
    <w:p w14:paraId="1E501F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本地硬盘一份 + 云盘（阿里云盘 / 百度网盘）一份，</w:t>
      </w:r>
      <w:r>
        <w:rPr>
          <w:rStyle w:val="8"/>
        </w:rPr>
        <w:t>不要只存在 AI 平台</w:t>
      </w:r>
      <w:r>
        <w:t>，平台账号丢失记录会消失</w:t>
      </w:r>
    </w:p>
    <w:p w14:paraId="6F9A14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所有文件命名规范：</w:t>
      </w:r>
      <w:r>
        <w:rPr>
          <w:rStyle w:val="9"/>
        </w:rPr>
        <w:t>怪物名_动作_日期_版本号</w:t>
      </w:r>
    </w:p>
    <w:p w14:paraId="3EE8D1F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示例：枯骨妖_攻击帧_20260920_v1.png</w:t>
      </w:r>
    </w:p>
    <w:p w14:paraId="72F9DA6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E9533">
      <w:pPr>
        <w:pStyle w:val="2"/>
        <w:keepNext w:val="0"/>
        <w:keepLines w:val="0"/>
        <w:widowControl/>
        <w:suppressLineNumbers w:val="0"/>
      </w:pPr>
      <w:r>
        <w:t>7. AI 素材后处理校验流程（每一张图完成后必做）</w:t>
      </w:r>
    </w:p>
    <w:p w14:paraId="1A6451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检查角色一致性：对比基准立绘，角、服饰、武器、肤色有没有变形、变色</w:t>
      </w:r>
    </w:p>
    <w:p w14:paraId="4F43E7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检查肢体：手脚五官没有畸形扭曲</w:t>
      </w:r>
    </w:p>
    <w:p w14:paraId="51A5CD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抠图校验：透明背景无白色黑边杂边</w:t>
      </w:r>
    </w:p>
    <w:p w14:paraId="3980E9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锚点对齐：全部动作帧脚底位置统一</w:t>
      </w:r>
    </w:p>
    <w:p w14:paraId="2D6DDA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版权自检：角色造型没有和知名游戏 / 影视妖怪高度相似</w:t>
      </w:r>
    </w:p>
    <w:p w14:paraId="1C919F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导出：修图完成后导出 PNG，放入最终素材文件夹</w:t>
      </w:r>
    </w:p>
    <w:p w14:paraId="054560C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ADE0E">
      <w:pPr>
        <w:pStyle w:val="2"/>
        <w:keepNext w:val="0"/>
        <w:keepLines w:val="0"/>
        <w:widowControl/>
        <w:suppressLineNumbers w:val="0"/>
      </w:pPr>
      <w:r>
        <w:t>8. Taptap 上架素材自查清单（打包提交前逐项核对）</w:t>
      </w:r>
    </w:p>
    <w:p w14:paraId="7FE6D7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全部 AI 素材来自付费商用授权套餐，授权文件已保存</w:t>
      </w:r>
    </w:p>
    <w:p w14:paraId="500599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所有角色为原创设计，没有复刻西游记影视、动漫角色外观</w:t>
      </w:r>
    </w:p>
    <w:p w14:paraId="5D8560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全部图片经过人工二次修图，存在分层 PSD 工程文件</w:t>
      </w:r>
    </w:p>
    <w:p w14:paraId="2FD8C8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全套生成截图、提示词记录、授权证书双备份</w:t>
      </w:r>
    </w:p>
    <w:p w14:paraId="5C83FB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画面无血腥暴力，妖怪形象不恐怖过激，符合 Taptap 内容审核规范</w:t>
      </w:r>
    </w:p>
    <w:p w14:paraId="37BC91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精灵帧尺寸统一，透明通道正常，无水印文字</w:t>
      </w:r>
    </w:p>
    <w:p w14:paraId="4714946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D2400"/>
    <w:multiLevelType w:val="multilevel"/>
    <w:tmpl w:val="8BAD2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B16CE0B"/>
    <w:multiLevelType w:val="multilevel"/>
    <w:tmpl w:val="AB16CE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CEEE10A"/>
    <w:multiLevelType w:val="multilevel"/>
    <w:tmpl w:val="BCEEE1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AD44725"/>
    <w:multiLevelType w:val="multilevel"/>
    <w:tmpl w:val="CAD44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40D964B"/>
    <w:multiLevelType w:val="multilevel"/>
    <w:tmpl w:val="D40D96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4E317EF"/>
    <w:multiLevelType w:val="multilevel"/>
    <w:tmpl w:val="34E31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1E2BEC7"/>
    <w:multiLevelType w:val="multilevel"/>
    <w:tmpl w:val="41E2BE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D1E0CE4"/>
    <w:multiLevelType w:val="multilevel"/>
    <w:tmpl w:val="6D1E0C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00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3704</Words>
  <Characters>3933</Characters>
  <Lines>0</Lines>
  <Paragraphs>0</Paragraphs>
  <TotalTime>0</TotalTime>
  <ScaleCrop>false</ScaleCrop>
  <LinksUpToDate>false</LinksUpToDate>
  <CharactersWithSpaces>4115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2026-09-20T02:42:13Z</dcterms:created>
  <dc:creator>马达</dc:creator>
  <cp:lastModifiedBy>马达</cp:lastModifiedBy>
  <dcterms:modified xsi:type="dcterms:W3CDTF">2026-09-20T02:42:18Z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eyJoZGlkIjoiMzE5MTkxYmExNjUxMjE5Yzc5YjViMjkzZmNkN2IxZTQiLCJ1c2VySWQiOiI5NjQ5MTY2MzMifQ==</vt:lpwstr>
  </property>
  <property fmtid="{D5CDD505-2E9C-101B-9397-08002B2CF9AE}" pid="4" name="ICV">
    <vt:lpwstr>DBAD5D2208DA46EA8AB43672A50238ED_12</vt:lpwstr>
  </property>
</Properties>
</file>