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July 24, 2019</w:t>
      </w:r>
    </w:p>
    <w:p>
      <w:pPr>
        <w:pStyle w:val="letterTo"/>
      </w:pPr>
      <w:r>
        <w:rPr>
          <w:rStyle w:val="letterToFontStyle"/>
        </w:rPr>
        <w:t xml:space="preserve">Hon. Deniel D. Maomay</w:t>
      </w:r>
    </w:p>
    <w:p>
      <w:pPr>
        <w:pStyle w:val="letterTo"/>
      </w:pPr>
      <w:r>
        <w:rPr>
          <w:rStyle w:val="letterToFontStyle"/>
        </w:rPr>
        <w:t xml:space="preserve">Mayor</w:t>
      </w:r>
    </w:p>
    <w:p>
      <w:pPr>
        <w:pStyle w:val="letterTo"/>
      </w:pPr>
      <w:r>
        <w:rPr>
          <w:rStyle w:val="letterToFontStyle"/>
        </w:rPr>
        <w:t xml:space="preserve">Adams</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Governor Mark Angelo D. Bon</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2018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 Kindly improve the statement of the gender issue on Item 2 (page 1).</w:t>
            </w:r>
          </w:p>
        </w:tc>
      </w:tr>
      <w:tr>
        <w:trPr/>
        <w:tc>
          <w:tcPr>
            <w:tcW w:w="500" w:type="dxa"/>
          </w:tcPr>
          <w:p>
            <w:pPr/>
            <w:r>
              <w:rPr/>
              <w:t xml:space="preserve">2</w:t>
            </w:r>
          </w:p>
        </w:tc>
        <w:tc>
          <w:tcPr>
            <w:tcW w:w="8500" w:type="dxa"/>
          </w:tcPr>
          <w:p>
            <w:pPr/>
            <w:r>
              <w:rPr/>
              <w:t xml:space="preserve">For uniformity purposes, performance indicators and targets should be stated in the following manner:</w:t>
            </w:r>
          </w:p>
        </w:tc>
      </w:tr>
      <w:tr>
        <w:trPr/>
        <w:tc>
          <w:tcPr>
            <w:tcW w:w="500" w:type="dxa"/>
          </w:tcPr>
          <w:p>
            <w:pPr/>
            <w:r>
              <w:rPr/>
              <w:t xml:space="preserve">3</w:t>
            </w:r>
          </w:p>
        </w:tc>
        <w:tc>
          <w:tcPr>
            <w:tcW w:w="8500" w:type="dxa"/>
          </w:tcPr>
          <w:p>
            <w:pPr/>
            <w:r>
              <w:rPr/>
              <w:t xml:space="preserve">When citing a law, write the particular section of the law that is being invoked as GAD Mandate. For example, which section of Republic Act 10361 or the Batas Kasambahay states that there should be an increased awareness of the general public on the rights, privileges and benefits of domestic workers?</w:t>
            </w:r>
          </w:p>
        </w:tc>
      </w:tr>
      <w:tr>
        <w:trPr/>
        <w:tc>
          <w:tcPr>
            <w:tcW w:w="500" w:type="dxa"/>
          </w:tcPr>
          <w:p>
            <w:pPr/>
            <w:r>
              <w:rPr/>
              <w:t xml:space="preserve">4</w:t>
            </w:r>
          </w:p>
        </w:tc>
        <w:tc>
          <w:tcPr>
            <w:tcW w:w="8500" w:type="dxa"/>
          </w:tcPr>
          <w:p>
            <w:pPr/>
            <w:r>
              <w:rPr/>
              <w:t xml:space="preserve">The objective of the Social Welfare and Community Development activity (page 2) should mention that those policies are GAD-related.</w:t>
            </w:r>
          </w:p>
        </w:tc>
      </w:tr>
      <w:tr>
        <w:trPr/>
        <w:tc>
          <w:tcPr>
            <w:tcW w:w="500" w:type="dxa"/>
          </w:tcPr>
          <w:p>
            <w:pPr/>
            <w:r>
              <w:rPr/>
              <w:t xml:space="preserve">5</w:t>
            </w:r>
          </w:p>
        </w:tc>
        <w:tc>
          <w:tcPr>
            <w:tcW w:w="8500" w:type="dxa"/>
          </w:tcPr>
          <w:p>
            <w:pPr/>
            <w:r>
              <w:rPr/>
              <w:t xml:space="preserve">What is the gender issue behind the Government Internship Program? What is the basis for the selection of 100 newly-graduated students to benefit from the program?</w:t>
            </w:r>
          </w:p>
        </w:tc>
      </w:tr>
      <w:tr>
        <w:trPr/>
        <w:tc>
          <w:tcPr>
            <w:tcW w:w="500" w:type="dxa"/>
          </w:tcPr>
          <w:p>
            <w:pPr/>
            <w:r>
              <w:rPr/>
              <w:t xml:space="preserve">6</w:t>
            </w:r>
          </w:p>
        </w:tc>
        <w:tc>
          <w:tcPr>
            <w:tcW w:w="8500" w:type="dxa"/>
          </w:tcPr>
          <w:p>
            <w:pPr/>
            <w:r>
              <w:rPr/>
              <w:t xml:space="preserve">What is the gender issue on Women Empowerment and Gender Activation on Livelihood Development (page 2)? Are the target beneficiaries (300 fisherfolk) women?</w:t>
            </w:r>
          </w:p>
        </w:tc>
      </w:tr>
      <w:tr>
        <w:trPr/>
        <w:tc>
          <w:tcPr>
            <w:tcW w:w="500" w:type="dxa"/>
          </w:tcPr>
          <w:p>
            <w:pPr/>
            <w:r>
              <w:rPr/>
              <w:t xml:space="preserve">7</w:t>
            </w:r>
          </w:p>
        </w:tc>
        <w:tc>
          <w:tcPr>
            <w:tcW w:w="8500" w:type="dxa"/>
          </w:tcPr>
          <w:p>
            <w:pPr/>
            <w:r>
              <w:rPr/>
              <w:t xml:space="preserve">Kindly improve the statement of the GAD mandate under income generating projects (page 3</w:t>
            </w:r>
          </w:p>
        </w:tc>
      </w:tr>
      <w:tr>
        <w:trPr/>
        <w:tc>
          <w:tcPr>
            <w:tcW w:w="500" w:type="dxa"/>
          </w:tcPr>
          <w:p>
            <w:pPr/>
            <w:r>
              <w:rPr/>
              <w:t xml:space="preserve">8</w:t>
            </w:r>
          </w:p>
        </w:tc>
        <w:tc>
          <w:tcPr>
            <w:tcW w:w="8500" w:type="dxa"/>
          </w:tcPr>
          <w:p>
            <w:pPr/>
            <w:r>
              <w:rPr/>
              <w:t xml:space="preserve">sample comments</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Genicka Mae DG. Paguiligan </w:t>
      </w:r>
    </w:p>
    <w:p>
      <w:pPr>
        <w:pStyle w:val="docsTitle"/>
      </w:pPr>
      <w:r>
        <w:rPr>
          <w:rStyle w:val="oneUserDefinedStyle"/>
        </w:rPr>
        <w:t xml:space="preserve">                                                        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2019-07-26T05:37:13+02:00</dcterms:created>
  <dcterms:modified xsi:type="dcterms:W3CDTF">2019-07-26T05:37:13+02:00</dcterms:modified>
</cp:coreProperties>
</file>

<file path=docProps/custom.xml><?xml version="1.0" encoding="utf-8"?>
<Properties xmlns="http://schemas.openxmlformats.org/officeDocument/2006/custom-properties" xmlns:vt="http://schemas.openxmlformats.org/officeDocument/2006/docPropsVTypes"/>
</file>