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</w:r>
    </w:p>
    <w:p>
      <w:pPr>
        <w:sectPr>
          <w:formProt w:val="off"/>
          <w:pgSz w:h="16837" w:w="11905"/>
          <w:textDirection w:val="lrTb"/>
          <w:pgNumType w:fmt="decimal"/>
          <w:type w:val="nextPage"/>
          <w:pgMar w:bottom="1134" w:left="1701" w:right="850" w:top="1134"/>
        </w:sectPr>
      </w:pPr>
    </w:p>
    <w:p>
      <w:pPr>
        <w:pStyle w:val="style37"/>
      </w:pPr>
      <w:r>
        <w:rPr/>
        <w:t>Оглавление</w:t>
      </w:r>
    </w:p>
    <w:p>
      <w:pPr>
        <w:sectPr>
          <w:formProt w:val="off"/>
          <w:pgSz w:h="16837" w:w="11905"/>
          <w:textDirection w:val="lrTb"/>
          <w:type w:val="continuous"/>
          <w:pgMar w:bottom="1134" w:left="1701" w:right="850" w:top="1134"/>
        </w:sectPr>
      </w:pPr>
    </w:p>
    <w:p>
      <w:pPr>
        <w:pStyle w:val="style38"/>
        <w:tabs>
          <w:tab w:leader="dot" w:pos="9354" w:val="right"/>
        </w:tabs>
      </w:pPr>
      <w:r>
        <w:fldChar w:fldCharType="begin"/>
      </w:r>
      <w:r>
        <w:instrText> TOC \f \o "1-9" </w:instrText>
      </w:r>
      <w:r>
        <w:fldChar w:fldCharType="separate"/>
      </w:r>
      <w:r>
        <w:rPr/>
        <w:t>Введение</w:t>
        <w:tab/>
        <w:t>2</w:t>
      </w:r>
    </w:p>
    <w:p>
      <w:pPr>
        <w:pStyle w:val="style38"/>
        <w:tabs>
          <w:tab w:leader="dot" w:pos="9354" w:val="right"/>
        </w:tabs>
      </w:pPr>
      <w:r>
        <w:rPr/>
        <w:t>Исследовательская часть</w:t>
        <w:tab/>
        <w:t>3</w:t>
      </w:r>
    </w:p>
    <w:p>
      <w:pPr>
        <w:pStyle w:val="style39"/>
        <w:tabs>
          <w:tab w:leader="dot" w:pos="9637" w:val="right"/>
        </w:tabs>
      </w:pPr>
      <w:r>
        <w:rPr/>
        <w:t>1. Обзорный анализ существующих систем</w:t>
        <w:tab/>
        <w:t>4</w:t>
      </w:r>
    </w:p>
    <w:p>
      <w:pPr>
        <w:pStyle w:val="style40"/>
        <w:tabs>
          <w:tab w:leader="dot" w:pos="9920" w:val="right"/>
        </w:tabs>
      </w:pPr>
      <w:r>
        <w:rPr/>
        <w:t>1.1. ICQ</w:t>
        <w:tab/>
        <w:t>4</w:t>
      </w:r>
    </w:p>
    <w:p>
      <w:pPr>
        <w:pStyle w:val="style40"/>
        <w:tabs>
          <w:tab w:leader="dot" w:pos="9920" w:val="right"/>
        </w:tabs>
      </w:pPr>
      <w:r>
        <w:rPr/>
        <w:t>1.2. Windows Live Messenger</w:t>
        <w:tab/>
        <w:t>4</w:t>
      </w:r>
    </w:p>
    <w:p>
      <w:pPr>
        <w:pStyle w:val="style40"/>
        <w:tabs>
          <w:tab w:leader="dot" w:pos="9920" w:val="right"/>
        </w:tabs>
      </w:pPr>
      <w:r>
        <w:rPr/>
        <w:t>1.3. Skype</w:t>
        <w:tab/>
        <w:t>5</w:t>
      </w:r>
    </w:p>
    <w:p>
      <w:pPr>
        <w:pStyle w:val="style40"/>
        <w:tabs>
          <w:tab w:leader="dot" w:pos="9920" w:val="right"/>
        </w:tabs>
      </w:pPr>
      <w:r>
        <w:rPr/>
        <w:t>1.4. Google Talk</w:t>
        <w:tab/>
        <w:t>5</w:t>
      </w:r>
    </w:p>
    <w:p>
      <w:pPr>
        <w:pStyle w:val="style40"/>
        <w:tabs>
          <w:tab w:leader="dot" w:pos="9920" w:val="right"/>
        </w:tabs>
      </w:pPr>
      <w:r>
        <w:rPr/>
        <w:t>1.5. IRC</w:t>
        <w:tab/>
        <w:t>5</w:t>
      </w:r>
    </w:p>
    <w:p>
      <w:pPr>
        <w:pStyle w:val="style40"/>
        <w:tabs>
          <w:tab w:leader="dot" w:pos="9920" w:val="right"/>
        </w:tabs>
      </w:pPr>
      <w:r>
        <w:rPr/>
        <w:t>1.6. Веб-чаты</w:t>
        <w:tab/>
        <w:t>6</w:t>
      </w:r>
    </w:p>
    <w:p>
      <w:pPr>
        <w:pStyle w:val="style39"/>
        <w:tabs>
          <w:tab w:leader="dot" w:pos="9637" w:val="right"/>
        </w:tabs>
      </w:pPr>
      <w:r>
        <w:rPr/>
        <w:t>2. Результаты обзорного анализа</w:t>
        <w:tab/>
        <w:t>7</w:t>
      </w:r>
    </w:p>
    <w:p>
      <w:pPr>
        <w:pStyle w:val="style39"/>
        <w:tabs>
          <w:tab w:leader="dot" w:pos="9637" w:val="right"/>
        </w:tabs>
      </w:pPr>
      <w:r>
        <w:rPr/>
        <w:t>Вывод</w:t>
        <w:tab/>
        <w:t>8</w:t>
      </w:r>
    </w:p>
    <w:p>
      <w:pPr>
        <w:pStyle w:val="style38"/>
        <w:tabs>
          <w:tab w:leader="dot" w:pos="9354" w:val="right"/>
        </w:tabs>
      </w:pPr>
      <w:r>
        <w:rPr/>
        <w:t xml:space="preserve"> </w:t>
      </w:r>
      <w:r>
        <w:rPr/>
        <w:t>Конструкторская часть</w:t>
        <w:tab/>
        <w:t>11</w:t>
      </w:r>
    </w:p>
    <w:p>
      <w:pPr>
        <w:pStyle w:val="style38"/>
        <w:tabs>
          <w:tab w:leader="dot" w:pos="9354" w:val="right"/>
        </w:tabs>
      </w:pPr>
      <w:r>
        <w:rPr/>
        <w:t xml:space="preserve"> </w:t>
      </w:r>
      <w:r>
        <w:rPr/>
        <w:t>Технологическая часть</w:t>
        <w:tab/>
        <w:t>12</w:t>
      </w:r>
    </w:p>
    <w:p>
      <w:pPr>
        <w:pStyle w:val="style38"/>
        <w:tabs>
          <w:tab w:leader="dot" w:pos="9354" w:val="right"/>
        </w:tabs>
      </w:pPr>
      <w:r>
        <w:rPr/>
        <w:t xml:space="preserve"> </w:t>
      </w:r>
      <w:r>
        <w:rPr/>
        <w:t>Заключение</w:t>
        <w:tab/>
        <w:t>13</w:t>
      </w:r>
    </w:p>
    <w:p>
      <w:pPr>
        <w:pStyle w:val="style38"/>
        <w:tabs>
          <w:tab w:leader="dot" w:pos="9354" w:val="right"/>
        </w:tabs>
      </w:pPr>
      <w:r>
        <w:rPr/>
        <w:t xml:space="preserve"> </w:t>
      </w:r>
      <w:r>
        <w:rPr/>
        <w:t>Приложение А</w:t>
        <w:tab/>
        <w:t>14</w:t>
      </w:r>
    </w:p>
    <w:p>
      <w:pPr>
        <w:pStyle w:val="style38"/>
        <w:tabs>
          <w:tab w:leader="dot" w:pos="9354" w:val="right"/>
        </w:tabs>
      </w:pPr>
      <w:r>
        <w:rPr/>
        <w:t>Список литературы</w:t>
        <w:tab/>
        <w:t>15</w:t>
      </w:r>
      <w:r>
        <w:fldChar w:fldCharType="end"/>
      </w:r>
    </w:p>
    <w:p>
      <w:pPr>
        <w:sectPr>
          <w:formProt/>
          <w:pgSz w:h="16837" w:w="11905"/>
          <w:textDirection w:val="lrTb"/>
          <w:type w:val="continuous"/>
          <w:pgMar w:bottom="1134" w:left="1701" w:right="850" w:top="1134"/>
        </w:sectPr>
      </w:pP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Введение</w:t>
      </w:r>
    </w:p>
    <w:p>
      <w:pPr>
        <w:pStyle w:val="style0"/>
      </w:pPr>
      <w:r>
        <w:rPr/>
        <w:t>Хотим сделать чат (почему?)</w:t>
      </w:r>
    </w:p>
    <w:p>
      <w:pPr>
        <w:pStyle w:val="style1"/>
        <w:pageBreakBefore/>
      </w:pPr>
      <w:r>
        <w:rPr/>
        <w:t>Исследовательская часть</w:t>
      </w:r>
    </w:p>
    <w:p>
      <w:pPr>
        <w:pStyle w:val="style0"/>
      </w:pPr>
      <w:r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>
      <w:pPr>
        <w:pStyle w:val="style34"/>
        <w:numPr>
          <w:ilvl w:val="0"/>
          <w:numId w:val="5"/>
        </w:numPr>
      </w:pPr>
      <w:r>
        <w:fldChar w:fldCharType="begin"/>
      </w:r>
      <w:r>
        <w:rPr/>
        <w:fldChar w:fldCharType="begin"/>
      </w:r>
      <w:r>
        <w:instrText> REF _Ref272667166 \h </w:instrText>
      </w:r>
      <w:r>
        <w:fldChar w:fldCharType="separate"/>
      </w:r>
      <w:r>
        <w:t>ICQ</w:t>
      </w:r>
      <w:r>
        <w:fldChar w:fldCharType="end"/>
      </w:r>
    </w:p>
    <w:p>
      <w:pPr>
        <w:pStyle w:val="style34"/>
        <w:numPr>
          <w:ilvl w:val="0"/>
          <w:numId w:val="5"/>
        </w:numPr>
      </w:pPr>
      <w:r>
        <w:fldChar w:fldCharType="begin"/>
      </w:r>
      <w:r>
        <w:rPr/>
        <w:fldChar w:fldCharType="begin"/>
      </w:r>
      <w:r>
        <w:instrText> REF _Ref272667246 \h </w:instrText>
      </w:r>
      <w:r>
        <w:fldChar w:fldCharType="separate"/>
      </w:r>
      <w:r>
        <w:t>Windows Live Messenger</w:t>
      </w:r>
      <w:r>
        <w:fldChar w:fldCharType="end"/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(</w:t>
      </w:r>
      <w:r>
        <w:rPr>
          <w:rFonts w:eastAsia="Times New Roman"/>
        </w:rPr>
        <w:t>бывший</w:t>
      </w:r>
      <w:r>
        <w:rPr>
          <w:rFonts w:eastAsia="Times New Roman"/>
          <w:lang w:val="en-US"/>
        </w:rPr>
        <w:t xml:space="preserve"> MSN Messenger)</w:t>
      </w:r>
    </w:p>
    <w:p>
      <w:pPr>
        <w:pStyle w:val="style34"/>
        <w:numPr>
          <w:ilvl w:val="0"/>
          <w:numId w:val="5"/>
        </w:numPr>
      </w:pPr>
      <w:r>
        <w:fldChar w:fldCharType="begin"/>
      </w:r>
      <w:r>
        <w:rPr/>
        <w:fldChar w:fldCharType="begin"/>
      </w:r>
      <w:r>
        <w:instrText> REF _Ref272667275 \h </w:instrText>
      </w:r>
      <w:r>
        <w:fldChar w:fldCharType="separate"/>
      </w:r>
      <w:r>
        <w:t>Skype</w:t>
      </w:r>
      <w:r>
        <w:fldChar w:fldCharType="end"/>
      </w:r>
    </w:p>
    <w:p>
      <w:pPr>
        <w:pStyle w:val="style34"/>
        <w:numPr>
          <w:ilvl w:val="0"/>
          <w:numId w:val="5"/>
        </w:numPr>
      </w:pPr>
      <w:r>
        <w:fldChar w:fldCharType="begin"/>
      </w:r>
      <w:r>
        <w:rPr/>
        <w:fldChar w:fldCharType="begin"/>
      </w:r>
      <w:r>
        <w:instrText> REF _Ref272667287 \h </w:instrText>
      </w:r>
      <w:r>
        <w:fldChar w:fldCharType="separate"/>
      </w:r>
      <w:r>
        <w:t>Google Talk</w:t>
      </w:r>
      <w:r>
        <w:fldChar w:fldCharType="end"/>
      </w:r>
    </w:p>
    <w:p>
      <w:pPr>
        <w:pStyle w:val="style34"/>
        <w:numPr>
          <w:ilvl w:val="0"/>
          <w:numId w:val="5"/>
        </w:numPr>
      </w:pPr>
      <w:r>
        <w:fldChar w:fldCharType="begin"/>
      </w:r>
      <w:r>
        <w:rPr/>
        <w:fldChar w:fldCharType="begin"/>
      </w:r>
      <w:r>
        <w:instrText> REF _Ref272667306 \h </w:instrText>
      </w:r>
      <w:r>
        <w:fldChar w:fldCharType="separate"/>
      </w:r>
      <w:r>
        <w:t>IRC</w:t>
      </w:r>
      <w: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Internet Relay Chat)</w:t>
      </w:r>
    </w:p>
    <w:p>
      <w:pPr>
        <w:pStyle w:val="style34"/>
        <w:numPr>
          <w:ilvl w:val="0"/>
          <w:numId w:val="5"/>
        </w:numPr>
      </w:pPr>
      <w:r>
        <w:fldChar w:fldCharType="begin"/>
      </w:r>
      <w:r>
        <w:rPr/>
        <w:fldChar w:fldCharType="begin"/>
      </w:r>
      <w:r>
        <w:instrText> REF _Ref272667323 \h </w:instrText>
      </w:r>
      <w:r>
        <w:fldChar w:fldCharType="separate"/>
      </w:r>
      <w:r>
        <w:t>Веб-чаты</w:t>
      </w:r>
      <w:r>
        <w:fldChar w:fldCharType="end"/>
      </w:r>
    </w:p>
    <w:p>
      <w:pPr>
        <w:pStyle w:val="style34"/>
        <w:numPr>
          <w:ilvl w:val="0"/>
          <w:numId w:val="5"/>
        </w:numPr>
      </w:pPr>
      <w:r>
        <w:rPr>
          <w:rFonts w:eastAsia="Times New Roman"/>
        </w:rPr>
        <w:t>и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</w:t>
      </w:r>
      <w:r>
        <w:rPr>
          <w:rFonts w:eastAsia="Times New Roman"/>
          <w:lang w:val="en-US"/>
        </w:rPr>
        <w:t>.</w:t>
      </w:r>
      <w:r>
        <w:rPr>
          <w:rFonts w:eastAsia="Times New Roman"/>
        </w:rPr>
        <w:t>д</w:t>
      </w:r>
    </w:p>
    <w:p>
      <w:pPr>
        <w:pStyle w:val="style0"/>
      </w:pPr>
      <w:r>
        <w:rPr>
          <w:rFonts w:eastAsia="Times New Roman"/>
        </w:rPr>
        <w:t>Общая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функциональность</w:t>
      </w:r>
      <w:r>
        <w:rPr>
          <w:rFonts w:eastAsia="Times New Roman"/>
          <w:lang w:val="en-US"/>
        </w:rPr>
        <w:t xml:space="preserve">, </w:t>
      </w:r>
      <w:r>
        <w:rPr>
          <w:rFonts w:eastAsia="Times New Roman"/>
        </w:rPr>
        <w:t>присутствующая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в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любой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реализации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онлайн</w:t>
      </w:r>
      <w:r>
        <w:rPr>
          <w:rFonts w:eastAsia="Times New Roman"/>
          <w:lang w:val="en-US"/>
        </w:rPr>
        <w:t>-</w:t>
      </w:r>
      <w:r>
        <w:rPr>
          <w:rFonts w:eastAsia="Times New Roman"/>
        </w:rPr>
        <w:t>чата</w:t>
      </w:r>
      <w:r>
        <w:rPr>
          <w:rFonts w:eastAsia="Times New Roman"/>
          <w:lang w:val="en-US"/>
        </w:rPr>
        <w:t xml:space="preserve">, </w:t>
      </w:r>
      <w:r>
        <w:rPr>
          <w:rFonts w:eastAsia="Times New Roman"/>
        </w:rPr>
        <w:t>включает</w:t>
      </w:r>
      <w:r>
        <w:rPr>
          <w:rFonts w:eastAsia="Times New Roman"/>
          <w:lang w:val="en-US"/>
        </w:rPr>
        <w:t>:</w:t>
      </w:r>
    </w:p>
    <w:p>
      <w:pPr>
        <w:pStyle w:val="style34"/>
        <w:numPr>
          <w:ilvl w:val="0"/>
          <w:numId w:val="4"/>
        </w:numPr>
      </w:pPr>
      <w:r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>
      <w:pPr>
        <w:pStyle w:val="style34"/>
        <w:numPr>
          <w:ilvl w:val="0"/>
          <w:numId w:val="4"/>
        </w:numPr>
      </w:pPr>
      <w:r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>
      <w:pPr>
        <w:pStyle w:val="style34"/>
        <w:numPr>
          <w:ilvl w:val="0"/>
          <w:numId w:val="4"/>
        </w:numPr>
      </w:pPr>
      <w:r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>
      <w:pPr>
        <w:pStyle w:val="style0"/>
      </w:pPr>
      <w:r>
        <w:rPr>
          <w:rFonts w:eastAsia="Times New Roman"/>
        </w:rPr>
        <w:t>Используя информацию из [1], проведем обзорный анализ перечисленных выше реализаций.</w:t>
      </w:r>
    </w:p>
    <w:p>
      <w:pPr>
        <w:pStyle w:val="style2"/>
        <w:numPr>
          <w:ilvl w:val="0"/>
          <w:numId w:val="6"/>
        </w:numPr>
      </w:pPr>
      <w:r>
        <w:rPr>
          <w:szCs w:val="24"/>
        </w:rPr>
        <w:t xml:space="preserve"> </w:t>
      </w:r>
      <w:r>
        <w:rPr>
          <w:szCs w:val="24"/>
        </w:rPr>
        <w:t>Обзорный анализ существующих систем</w:t>
      </w:r>
    </w:p>
    <w:p>
      <w:pPr>
        <w:pStyle w:val="style3"/>
        <w:numPr>
          <w:ilvl w:val="1"/>
          <w:numId w:val="6"/>
        </w:numPr>
      </w:pPr>
      <w:r>
        <w:rPr/>
        <w:t xml:space="preserve"> </w:t>
      </w:r>
      <w:bookmarkStart w:id="0" w:name="_Ref272667166"/>
      <w:r>
        <w:rPr/>
      </w:r>
      <w:bookmarkStart w:id="1" w:name="_Ref272667166"/>
      <w:bookmarkEnd w:id="1"/>
      <w:r>
        <w:rPr/>
        <w:t>ICQ</w:t>
      </w:r>
    </w:p>
    <w:p>
      <w:pPr>
        <w:pStyle w:val="style0"/>
      </w:pPr>
      <w:r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миллионов)</w:t>
      </w:r>
      <w:r>
        <w:rPr>
          <w:rStyle w:val="style26"/>
          <w:rFonts w:eastAsia="Times New Roman"/>
        </w:rPr>
        <w:footnoteReference w:id="2"/>
      </w:r>
      <w:r>
        <w:rPr>
          <w:rFonts w:eastAsia="Times New Roman"/>
        </w:rPr>
        <w:t xml:space="preserve">, программа </w:t>
      </w:r>
      <w:r>
        <w:rPr>
          <w:b/>
          <w:bCs/>
          <w:rFonts w:eastAsia="Times New Roman"/>
        </w:rPr>
        <w:t>ICQ</w:t>
      </w:r>
      <w:r>
        <w:rPr>
          <w:rFonts w:eastAsia="Times New Roman"/>
        </w:rPr>
        <w:t xml:space="preserve"> реализует закрытый фирменный протокол </w:t>
      </w:r>
      <w:r>
        <w:rPr>
          <w:b/>
          <w:bCs/>
          <w:rFonts w:eastAsia="Times New Roman"/>
        </w:rPr>
        <w:t>OSCAR</w:t>
      </w:r>
      <w:r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>
        <w:rPr>
          <w:b/>
          <w:bCs/>
          <w:rFonts w:eastAsia="Times New Roman"/>
        </w:rPr>
        <w:t>ICQ</w:t>
      </w:r>
      <w:r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>
        <w:rPr>
          <w:b/>
          <w:bCs/>
          <w:rFonts w:eastAsia="Times New Roman"/>
        </w:rPr>
        <w:t>QIP</w:t>
      </w:r>
      <w:r>
        <w:rPr>
          <w:rFonts w:eastAsia="Times New Roman"/>
        </w:rPr>
        <w:t xml:space="preserve">, </w:t>
      </w:r>
      <w:r>
        <w:rPr>
          <w:b/>
          <w:bCs/>
          <w:rFonts w:eastAsia="Times New Roman"/>
        </w:rPr>
        <w:t>Miranda IM</w:t>
      </w:r>
      <w:r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>
      <w:pPr>
        <w:pStyle w:val="style0"/>
      </w:pPr>
      <w:r>
        <w:rPr>
          <w:rFonts w:eastAsia="Times New Roman"/>
        </w:rPr>
      </w:r>
    </w:p>
    <w:p>
      <w:pPr>
        <w:pStyle w:val="style3"/>
        <w:numPr>
          <w:ilvl w:val="1"/>
          <w:numId w:val="6"/>
        </w:numPr>
      </w:pPr>
      <w:r>
        <w:rPr>
          <w:rFonts w:eastAsia="Times New Roman"/>
        </w:rPr>
        <w:t xml:space="preserve"> </w:t>
      </w:r>
      <w:bookmarkStart w:id="2" w:name="_Ref272667246"/>
      <w:r>
        <w:rPr>
          <w:rFonts w:eastAsia="Times New Roman"/>
        </w:rPr>
      </w:r>
      <w:bookmarkStart w:id="3" w:name="_Ref272667246"/>
      <w:bookmarkEnd w:id="3"/>
      <w:r>
        <w:rPr>
          <w:rFonts w:eastAsia="Times New Roman"/>
        </w:rPr>
        <w:t>Windows Live Messenger</w:t>
      </w:r>
    </w:p>
    <w:p>
      <w:pPr>
        <w:pStyle w:val="style0"/>
      </w:pPr>
      <w:r>
        <w:rPr>
          <w:rFonts w:eastAsia="Times New Roman"/>
        </w:rPr>
        <w:t xml:space="preserve">Данный продукт является клиентским приложением для протокола </w:t>
      </w:r>
      <w:r>
        <w:rPr>
          <w:b/>
          <w:bCs/>
          <w:rFonts w:eastAsia="Times New Roman"/>
        </w:rPr>
        <w:t>Microsoft Notificaion Protocol (MSNP)</w:t>
      </w:r>
      <w:r>
        <w:rPr>
          <w:rFonts w:eastAsia="Times New Roman"/>
        </w:rPr>
        <w:t xml:space="preserve"> от компании </w:t>
      </w:r>
      <w:r>
        <w:rPr>
          <w:b/>
          <w:bCs/>
          <w:rFonts w:eastAsia="Times New Roman"/>
        </w:rPr>
        <w:t>Microsoft</w:t>
      </w:r>
      <w:r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>
      <w:pPr>
        <w:pStyle w:val="style0"/>
      </w:pPr>
      <w:r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>
        <w:rPr>
          <w:b/>
          <w:bCs/>
          <w:rFonts w:eastAsia="Times New Roman"/>
        </w:rPr>
        <w:t>MSNP</w:t>
      </w:r>
      <w:r>
        <w:rPr>
          <w:rFonts w:eastAsia="Times New Roman"/>
        </w:rPr>
        <w:t xml:space="preserve">, в отличие от </w:t>
      </w:r>
      <w:r>
        <w:rPr>
          <w:b/>
          <w:bCs/>
          <w:rFonts w:eastAsia="Times New Roman"/>
        </w:rPr>
        <w:t>OSCAR</w:t>
      </w:r>
      <w:r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>
      <w:pPr>
        <w:pStyle w:val="style3"/>
        <w:numPr>
          <w:ilvl w:val="1"/>
          <w:numId w:val="6"/>
        </w:numPr>
      </w:pPr>
      <w:r>
        <w:rPr>
          <w:rFonts w:eastAsia="Times New Roman"/>
        </w:rPr>
        <w:t xml:space="preserve"> </w:t>
      </w:r>
      <w:bookmarkStart w:id="4" w:name="_Ref272667275"/>
      <w:r>
        <w:rPr>
          <w:rFonts w:eastAsia="Times New Roman"/>
        </w:rPr>
      </w:r>
      <w:bookmarkStart w:id="5" w:name="_Ref272667275"/>
      <w:bookmarkEnd w:id="5"/>
      <w:r>
        <w:rPr>
          <w:rFonts w:eastAsia="Times New Roman"/>
        </w:rPr>
        <w:t>Skype</w:t>
      </w:r>
    </w:p>
    <w:p>
      <w:pPr>
        <w:pStyle w:val="style0"/>
      </w:pPr>
      <w:r>
        <w:rPr>
          <w:b/>
          <w:bCs/>
          <w:rFonts w:eastAsia="Times New Roman"/>
        </w:rPr>
        <w:t>Skype</w:t>
      </w:r>
      <w:r>
        <w:rPr>
          <w:rFonts w:eastAsia="Times New Roman"/>
        </w:rPr>
        <w:t xml:space="preserve"> - приложение и протокол, предназначенные прежде всего для IP-телефонии. </w:t>
      </w:r>
      <w:r>
        <w:rPr>
          <w:b/>
          <w:bCs/>
          <w:rFonts w:eastAsia="Times New Roman"/>
        </w:rPr>
        <w:t>Skype</w:t>
      </w:r>
      <w:r>
        <w:rPr>
          <w:rFonts w:eastAsia="Times New Roman"/>
        </w:rPr>
        <w:t xml:space="preserve"> очень популярен в России, так как поддерживает возможность бесплатного видео- и голосового общения через Интернет. </w:t>
      </w:r>
      <w:r>
        <w:rPr>
          <w:b/>
          <w:bCs/>
          <w:rFonts w:eastAsia="Times New Roman"/>
        </w:rPr>
        <w:t>Skype</w:t>
      </w:r>
      <w:r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количество пользователей конференции ограниченно числом 25.</w:t>
      </w:r>
    </w:p>
    <w:p>
      <w:pPr>
        <w:pStyle w:val="style0"/>
      </w:pPr>
      <w:r>
        <w:rPr>
          <w:rFonts w:eastAsia="Times New Roman"/>
        </w:rPr>
        <w:t xml:space="preserve">Протокол </w:t>
      </w:r>
      <w:r>
        <w:rPr>
          <w:b/>
          <w:bCs/>
          <w:rFonts w:eastAsia="Times New Roman"/>
        </w:rPr>
        <w:t>Skype</w:t>
      </w:r>
      <w:r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>
      <w:pPr>
        <w:pStyle w:val="style0"/>
      </w:pPr>
      <w:r>
        <w:rPr>
          <w:rFonts w:eastAsia="Times New Roman"/>
        </w:rPr>
      </w:r>
    </w:p>
    <w:p>
      <w:pPr>
        <w:pStyle w:val="style3"/>
        <w:numPr>
          <w:ilvl w:val="1"/>
          <w:numId w:val="6"/>
        </w:numPr>
      </w:pPr>
      <w:r>
        <w:rPr>
          <w:rFonts w:eastAsia="Times New Roman"/>
        </w:rPr>
        <w:t xml:space="preserve"> </w:t>
      </w:r>
      <w:bookmarkStart w:id="6" w:name="_Ref272667287"/>
      <w:r>
        <w:rPr>
          <w:rFonts w:eastAsia="Times New Roman"/>
        </w:rPr>
      </w:r>
      <w:bookmarkStart w:id="7" w:name="_Ref272667287"/>
      <w:bookmarkEnd w:id="7"/>
      <w:r>
        <w:rPr>
          <w:rFonts w:eastAsia="Times New Roman"/>
        </w:rPr>
        <w:t>Google Talk</w:t>
      </w:r>
    </w:p>
    <w:p>
      <w:pPr>
        <w:pStyle w:val="style0"/>
      </w:pPr>
      <w:r>
        <w:rPr>
          <w:rFonts w:eastAsia="Times New Roman"/>
        </w:rPr>
        <w:t xml:space="preserve">Программа мгновенного обмена сообщениями, разработанная компанией </w:t>
      </w:r>
      <w:r>
        <w:rPr>
          <w:b/>
          <w:bCs/>
          <w:rFonts w:eastAsia="Times New Roman"/>
        </w:rPr>
        <w:t>Google</w:t>
      </w:r>
      <w:r>
        <w:rPr>
          <w:rFonts w:eastAsia="Times New Roman"/>
        </w:rPr>
        <w:t>.</w:t>
      </w:r>
    </w:p>
    <w:p>
      <w:pPr>
        <w:pStyle w:val="style0"/>
      </w:pPr>
      <w:r>
        <w:rPr>
          <w:b/>
          <w:bCs/>
          <w:rFonts w:eastAsia="Times New Roman"/>
        </w:rPr>
        <w:t xml:space="preserve">Google Talk </w:t>
      </w:r>
      <w:r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>
        <w:rPr>
          <w:b/>
          <w:bCs/>
          <w:rFonts w:eastAsia="Times New Roman"/>
        </w:rPr>
        <w:t>Gmail</w:t>
      </w:r>
      <w:r>
        <w:rPr>
          <w:rFonts w:eastAsia="Times New Roman"/>
        </w:rPr>
        <w:t xml:space="preserve"> (например, по </w:t>
      </w:r>
      <w:r>
        <w:rPr>
          <w:b/>
          <w:rFonts w:eastAsia="Times New Roman"/>
        </w:rPr>
        <w:t>Google Talk</w:t>
      </w:r>
      <w:r>
        <w:rPr>
          <w:rFonts w:eastAsia="Times New Roman"/>
        </w:rPr>
        <w:t xml:space="preserve"> приходят уведомления о новых сообщениях). Для использования </w:t>
      </w:r>
      <w:r>
        <w:rPr>
          <w:b/>
          <w:bCs/>
          <w:rFonts w:eastAsia="Times New Roman"/>
        </w:rPr>
        <w:t>Google</w:t>
      </w:r>
      <w:r>
        <w:rPr>
          <w:rFonts w:eastAsia="Times New Roman"/>
        </w:rPr>
        <w:t xml:space="preserve"> </w:t>
      </w:r>
      <w:r>
        <w:rPr>
          <w:b/>
          <w:bCs/>
          <w:rFonts w:eastAsia="Times New Roman"/>
        </w:rPr>
        <w:t>Talk</w:t>
      </w:r>
      <w:r>
        <w:rPr>
          <w:rFonts w:eastAsia="Times New Roman"/>
        </w:rPr>
        <w:t xml:space="preserve"> обязательно наличие учётной записи </w:t>
      </w:r>
      <w:r>
        <w:rPr>
          <w:b/>
          <w:bCs/>
          <w:rFonts w:eastAsia="Times New Roman"/>
        </w:rPr>
        <w:t>Gmail</w:t>
      </w:r>
      <w:r>
        <w:rPr>
          <w:rFonts w:eastAsia="Times New Roman"/>
        </w:rPr>
        <w:t>.</w:t>
      </w:r>
    </w:p>
    <w:p>
      <w:pPr>
        <w:pStyle w:val="style0"/>
      </w:pPr>
      <w:r>
        <w:rPr>
          <w:b/>
          <w:bCs/>
          <w:rFonts w:eastAsia="Times New Roman"/>
        </w:rPr>
        <w:t>Google Talk</w:t>
      </w:r>
      <w:r>
        <w:rPr>
          <w:rFonts w:eastAsia="Times New Roman"/>
        </w:rPr>
        <w:t xml:space="preserve"> основан на открытом протоколе </w:t>
      </w:r>
      <w:r>
        <w:rPr>
          <w:b/>
          <w:bCs/>
          <w:rFonts w:eastAsia="Times New Roman"/>
        </w:rPr>
        <w:t>XMPP</w:t>
      </w:r>
      <w:r>
        <w:rPr>
          <w:rFonts w:eastAsia="Times New Roman"/>
        </w:rPr>
        <w:t>, но исходный код официального клиента не публикуется.</w:t>
      </w:r>
    </w:p>
    <w:p>
      <w:pPr>
        <w:pStyle w:val="style0"/>
      </w:pPr>
      <w:r>
        <w:rPr>
          <w:rFonts w:eastAsia="Times New Roman"/>
        </w:rPr>
      </w:r>
    </w:p>
    <w:p>
      <w:pPr>
        <w:pStyle w:val="style3"/>
        <w:numPr>
          <w:ilvl w:val="1"/>
          <w:numId w:val="6"/>
        </w:numPr>
      </w:pPr>
      <w:r>
        <w:rPr>
          <w:rFonts w:eastAsia="Times New Roman"/>
        </w:rPr>
        <w:t xml:space="preserve"> </w:t>
      </w:r>
      <w:bookmarkStart w:id="8" w:name="_Ref272667306"/>
      <w:r>
        <w:rPr>
          <w:rFonts w:eastAsia="Times New Roman"/>
        </w:rPr>
      </w:r>
      <w:bookmarkStart w:id="9" w:name="_Ref272667306"/>
      <w:bookmarkEnd w:id="9"/>
      <w:r>
        <w:rPr>
          <w:rFonts w:eastAsia="Times New Roman"/>
        </w:rPr>
        <w:t>IRC</w:t>
      </w:r>
    </w:p>
    <w:p>
      <w:pPr>
        <w:pStyle w:val="style0"/>
      </w:pPr>
      <w:r>
        <w:rPr>
          <w:b/>
          <w:bCs/>
          <w:rFonts w:eastAsia="Times New Roman"/>
        </w:rPr>
        <w:t>IRC</w:t>
      </w:r>
      <w:r>
        <w:rPr>
          <w:rFonts w:eastAsia="Times New Roman"/>
        </w:rPr>
        <w:t xml:space="preserve"> </w:t>
      </w:r>
      <w:r>
        <w:rPr>
          <w:i/>
          <w:iCs/>
          <w:rFonts w:eastAsia="Times New Roman"/>
        </w:rPr>
        <w:t>(Internet Relay Chat — ретранслируемый интернет-чат)</w:t>
      </w:r>
      <w:r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>
      <w:pPr>
        <w:pStyle w:val="style0"/>
      </w:pPr>
      <w:r>
        <w:rPr>
          <w:b/>
          <w:bCs/>
          <w:rFonts w:eastAsia="Times New Roman"/>
        </w:rPr>
        <w:t>IRC</w:t>
      </w:r>
      <w:r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>
        <w:rPr>
          <w:b/>
          <w:bCs/>
          <w:rFonts w:eastAsia="Times New Roman"/>
        </w:rPr>
        <w:t>IRC</w:t>
      </w:r>
      <w:r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>
      <w:pPr>
        <w:pStyle w:val="style0"/>
      </w:pPr>
      <w:r>
        <w:rPr>
          <w:b/>
          <w:bCs/>
          <w:rFonts w:eastAsia="Times New Roman"/>
        </w:rPr>
        <w:t>IRC</w:t>
      </w:r>
      <w:r>
        <w:rPr>
          <w:rFonts w:eastAsia="Times New Roman"/>
        </w:rPr>
        <w:t xml:space="preserve"> очень популярна, но ориентирована исключительно на текстовое общение.</w:t>
      </w:r>
    </w:p>
    <w:p>
      <w:pPr>
        <w:pStyle w:val="style0"/>
      </w:pPr>
      <w:r>
        <w:rPr>
          <w:rFonts w:eastAsia="Times New Roman"/>
        </w:rPr>
        <w:t xml:space="preserve">Протокол </w:t>
      </w:r>
      <w:r>
        <w:rPr>
          <w:b/>
          <w:bCs/>
          <w:rFonts w:eastAsia="Times New Roman"/>
        </w:rPr>
        <w:t>IRC</w:t>
      </w:r>
      <w:r>
        <w:rPr>
          <w:rFonts w:eastAsia="Times New Roman"/>
        </w:rPr>
        <w:t xml:space="preserve"> является открытым и описан в </w:t>
      </w:r>
      <w:r>
        <w:rPr>
          <w:b/>
          <w:bCs/>
          <w:rFonts w:eastAsia="Times New Roman"/>
        </w:rPr>
        <w:t>RFC 1459</w:t>
      </w:r>
      <w:r>
        <w:rPr>
          <w:b/>
          <w:bCs/>
          <w:rStyle w:val="style26"/>
          <w:rFonts w:eastAsia="Times New Roman"/>
        </w:rPr>
        <w:footnoteReference w:id="3"/>
      </w:r>
      <w:r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>
      <w:pPr>
        <w:pStyle w:val="style0"/>
      </w:pPr>
      <w:r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>
      <w:pPr>
        <w:pStyle w:val="style3"/>
        <w:numPr>
          <w:ilvl w:val="2"/>
          <w:numId w:val="1"/>
        </w:numPr>
      </w:pPr>
      <w:r>
        <w:rPr>
          <w:rFonts w:eastAsia="Times New Roman"/>
        </w:rPr>
      </w:r>
    </w:p>
    <w:p>
      <w:pPr>
        <w:pStyle w:val="style3"/>
        <w:numPr>
          <w:ilvl w:val="1"/>
          <w:numId w:val="6"/>
        </w:numPr>
      </w:pPr>
      <w:r>
        <w:rPr>
          <w:rFonts w:eastAsia="Times New Roman"/>
        </w:rPr>
        <w:t xml:space="preserve"> </w:t>
      </w:r>
      <w:bookmarkStart w:id="10" w:name="_Ref272667323"/>
      <w:r>
        <w:rPr>
          <w:rFonts w:eastAsia="Times New Roman"/>
        </w:rPr>
      </w:r>
      <w:bookmarkStart w:id="11" w:name="_Ref272667323"/>
      <w:bookmarkEnd w:id="11"/>
      <w:r>
        <w:rPr>
          <w:rFonts w:eastAsia="Times New Roman"/>
        </w:rPr>
        <w:t>Веб-чаты</w:t>
      </w:r>
    </w:p>
    <w:p>
      <w:pPr>
        <w:pStyle w:val="style0"/>
      </w:pPr>
      <w:r>
        <w:rPr>
          <w:rFonts w:eastAsia="Times New Roman"/>
        </w:rPr>
        <w:t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участия в которых необходимо лишь наличие веб-браузера. Взаимодействие с сервером в таких чатах основано на протоколе HTTP.</w:t>
      </w:r>
    </w:p>
    <w:p>
      <w:pPr>
        <w:pStyle w:val="style0"/>
      </w:pPr>
      <w:r>
        <w:rPr>
          <w:rFonts w:eastAsia="Times New Roman"/>
        </w:rPr>
        <w:t xml:space="preserve"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</w:t>
      </w:r>
      <w:r>
        <w:rPr>
          <w:rFonts w:eastAsia="Times New Roman"/>
        </w:rPr>
        <w:t>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>
      <w:pPr>
        <w:pStyle w:val="style0"/>
      </w:pPr>
      <w:r>
        <w:rPr>
          <w:rFonts w:eastAsia="Times New Roman"/>
        </w:rPr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>
      <w:pPr>
        <w:pStyle w:val="style0"/>
      </w:pPr>
      <w:r>
        <w:rPr>
          <w:rFonts w:eastAsia="Times New Roman"/>
        </w:rPr>
        <w:t>Большинство веб-чатов не требуют регистрации пользователя в системе.</w:t>
      </w:r>
    </w:p>
    <w:p>
      <w:pPr>
        <w:pStyle w:val="style0"/>
      </w:pPr>
      <w:r>
        <w:rPr>
          <w:rFonts w:eastAsia="Times New Roman"/>
        </w:rPr>
        <w:t>К веб-чатам можно отнести продукт</w:t>
      </w:r>
      <w:r>
        <w:rPr>
          <w:b/>
          <w:bCs/>
          <w:rFonts w:eastAsia="Times New Roman"/>
        </w:rPr>
        <w:t xml:space="preserve"> Google Wave</w:t>
      </w:r>
      <w:r>
        <w:rPr>
          <w:rFonts w:eastAsia="Times New Roman"/>
        </w:rPr>
        <w:t xml:space="preserve">, работающий в веб-браузере. </w:t>
      </w:r>
      <w:r>
        <w:rPr>
          <w:b/>
          <w:bCs/>
          <w:rFonts w:eastAsia="Times New Roman"/>
        </w:rPr>
        <w:t>Wave</w:t>
      </w:r>
      <w:r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>
        <w:rPr>
          <w:b/>
          <w:bCs/>
          <w:rFonts w:eastAsia="Times New Roman"/>
        </w:rPr>
        <w:t>Google</w:t>
      </w:r>
      <w:r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>
        <w:rPr>
          <w:b/>
          <w:bCs/>
          <w:rFonts w:eastAsia="Times New Roman"/>
        </w:rPr>
        <w:t>Wave</w:t>
      </w:r>
      <w:r>
        <w:rPr>
          <w:rFonts w:eastAsia="Times New Roman"/>
        </w:rPr>
        <w:t xml:space="preserve"> так и не получил широкого применения.</w:t>
      </w:r>
    </w:p>
    <w:p>
      <w:pPr>
        <w:pStyle w:val="style0"/>
      </w:pPr>
      <w:r>
        <w:rPr>
          <w:sz w:val="24"/>
          <w:szCs w:val="24"/>
          <w:rFonts w:eastAsia="Times New Roman"/>
        </w:rPr>
      </w:r>
    </w:p>
    <w:p>
      <w:pPr>
        <w:pStyle w:val="style2"/>
        <w:numPr>
          <w:ilvl w:val="0"/>
          <w:numId w:val="6"/>
        </w:numPr>
      </w:pPr>
      <w:r>
        <w:rPr>
          <w:rFonts w:eastAsia="Times New Roman"/>
        </w:rPr>
        <w:t xml:space="preserve"> </w:t>
      </w:r>
      <w:r>
        <w:rPr>
          <w:rFonts w:eastAsia="Times New Roman"/>
        </w:rPr>
        <w:t>Результаты обзорного анализа</w:t>
      </w:r>
    </w:p>
    <w:p>
      <w:pPr>
        <w:pStyle w:val="style0"/>
      </w:pPr>
      <w:r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>
      <w:pPr>
        <w:pStyle w:val="style34"/>
        <w:numPr>
          <w:ilvl w:val="0"/>
          <w:numId w:val="7"/>
        </w:numPr>
      </w:pPr>
      <w:r>
        <w:rPr>
          <w:rFonts w:eastAsia="Times New Roman"/>
        </w:rPr>
        <w:t>передача текстовых сообщений;</w:t>
      </w:r>
    </w:p>
    <w:p>
      <w:pPr>
        <w:pStyle w:val="style34"/>
        <w:numPr>
          <w:ilvl w:val="0"/>
          <w:numId w:val="7"/>
        </w:numPr>
      </w:pPr>
      <w:r>
        <w:rPr>
          <w:rFonts w:eastAsia="Times New Roman"/>
        </w:rPr>
        <w:t>передача личных сообщений в дополнение к групповому общению;</w:t>
      </w:r>
    </w:p>
    <w:p>
      <w:pPr>
        <w:pStyle w:val="style34"/>
        <w:numPr>
          <w:ilvl w:val="0"/>
          <w:numId w:val="7"/>
        </w:numPr>
      </w:pPr>
      <w:r>
        <w:rPr>
          <w:rFonts w:eastAsia="Times New Roman"/>
        </w:rPr>
        <w:t>передача файлов;</w:t>
      </w:r>
    </w:p>
    <w:p>
      <w:pPr>
        <w:pStyle w:val="style34"/>
        <w:numPr>
          <w:ilvl w:val="0"/>
          <w:numId w:val="7"/>
        </w:numPr>
      </w:pPr>
      <w:r>
        <w:rPr>
          <w:rFonts w:eastAsia="Times New Roman"/>
        </w:rPr>
        <w:t>передача изображений, нарисованных пользователем в программе-клиенте;</w:t>
      </w:r>
    </w:p>
    <w:p>
      <w:pPr>
        <w:pStyle w:val="style34"/>
        <w:numPr>
          <w:ilvl w:val="0"/>
          <w:numId w:val="7"/>
        </w:numPr>
      </w:pPr>
      <w:r>
        <w:rPr>
          <w:rFonts w:eastAsia="Times New Roman"/>
        </w:rPr>
        <w:t>голосовая и видео-связь в реальном времени;</w:t>
      </w:r>
    </w:p>
    <w:p>
      <w:pPr>
        <w:pStyle w:val="style34"/>
        <w:numPr>
          <w:ilvl w:val="0"/>
          <w:numId w:val="7"/>
        </w:numPr>
      </w:pPr>
      <w:r>
        <w:rPr>
          <w:rFonts w:eastAsia="Times New Roman"/>
        </w:rPr>
        <w:t>многопользовательские игры.</w:t>
      </w:r>
    </w:p>
    <w:p>
      <w:pPr>
        <w:pStyle w:val="style0"/>
      </w:pPr>
      <w:r>
        <w:rPr>
          <w:rFonts w:eastAsia="Times New Roman"/>
        </w:rPr>
        <w:t>Клиентские приложения могут быть реализованы как:</w:t>
      </w:r>
    </w:p>
    <w:p>
      <w:pPr>
        <w:pStyle w:val="style34"/>
        <w:numPr>
          <w:ilvl w:val="0"/>
          <w:numId w:val="9"/>
        </w:numPr>
      </w:pPr>
      <w:r>
        <w:rPr>
          <w:rFonts w:eastAsia="Times New Roman"/>
        </w:rPr>
        <w:t>полновесные приложения, устанавливаемые на компьютер пользователя;</w:t>
      </w:r>
    </w:p>
    <w:p>
      <w:pPr>
        <w:pStyle w:val="style34"/>
        <w:numPr>
          <w:ilvl w:val="0"/>
          <w:numId w:val="9"/>
        </w:numPr>
      </w:pPr>
      <w:r>
        <w:rPr>
          <w:rFonts w:eastAsia="Times New Roman"/>
        </w:rPr>
        <w:t>веб-страницы, не требующие установки.</w:t>
      </w:r>
    </w:p>
    <w:p>
      <w:pPr>
        <w:pStyle w:val="style0"/>
      </w:pPr>
      <w:r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>
      <w:pPr>
        <w:pStyle w:val="style34"/>
        <w:numPr>
          <w:ilvl w:val="0"/>
          <w:numId w:val="2"/>
        </w:numPr>
      </w:pPr>
      <w:r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пользователе;</w:t>
      </w:r>
    </w:p>
    <w:p>
      <w:pPr>
        <w:pStyle w:val="style34"/>
        <w:numPr>
          <w:ilvl w:val="0"/>
          <w:numId w:val="2"/>
        </w:numPr>
      </w:pPr>
      <w:r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закрытым);</w:t>
      </w:r>
    </w:p>
    <w:p>
      <w:pPr>
        <w:pStyle w:val="style34"/>
        <w:numPr>
          <w:ilvl w:val="0"/>
          <w:numId w:val="2"/>
        </w:numPr>
      </w:pPr>
      <w:r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системе;</w:t>
      </w:r>
    </w:p>
    <w:p>
      <w:pPr>
        <w:pStyle w:val="style34"/>
        <w:numPr>
          <w:ilvl w:val="0"/>
          <w:numId w:val="2"/>
        </w:numPr>
      </w:pPr>
      <w:r>
        <w:rPr>
          <w:rFonts w:eastAsia="Times New Roman"/>
        </w:rPr>
        <w:t>ограничение на число участников конференции (например, в Skype — 25).</w:t>
      </w:r>
    </w:p>
    <w:p>
      <w:pPr>
        <w:pStyle w:val="style0"/>
      </w:pPr>
      <w:r>
        <w:rPr>
          <w:sz w:val="24"/>
          <w:szCs w:val="24"/>
          <w:rFonts w:eastAsia="Times New Roman"/>
        </w:rPr>
      </w:r>
    </w:p>
    <w:p>
      <w:pPr>
        <w:pStyle w:val="style2"/>
        <w:numPr>
          <w:ilvl w:val="1"/>
          <w:numId w:val="1"/>
        </w:numPr>
      </w:pPr>
      <w:r>
        <w:rPr>
          <w:rFonts w:eastAsia="Times New Roman"/>
        </w:rPr>
        <w:t>Вывод</w:t>
      </w:r>
    </w:p>
    <w:p>
      <w:pPr>
        <w:pStyle w:val="style0"/>
      </w:pPr>
      <w:r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>
      <w:pPr>
        <w:pStyle w:val="style34"/>
        <w:numPr>
          <w:ilvl w:val="0"/>
          <w:numId w:val="3"/>
        </w:numPr>
      </w:pPr>
      <w:r>
        <w:rPr>
          <w:rFonts w:eastAsia="Times New Roman"/>
        </w:rPr>
        <w:t>передача текстовых сообщений</w:t>
      </w:r>
    </w:p>
    <w:p>
      <w:pPr>
        <w:pStyle w:val="style34"/>
        <w:numPr>
          <w:ilvl w:val="0"/>
          <w:numId w:val="3"/>
        </w:numPr>
      </w:pPr>
      <w:r>
        <w:rPr>
          <w:rFonts w:eastAsia="Times New Roman"/>
        </w:rPr>
        <w:t>передача личных сообщений в дополнение к групповому общению</w:t>
      </w:r>
    </w:p>
    <w:p>
      <w:pPr>
        <w:pStyle w:val="style34"/>
        <w:numPr>
          <w:ilvl w:val="0"/>
          <w:numId w:val="3"/>
        </w:numPr>
      </w:pPr>
      <w:r>
        <w:rPr>
          <w:rFonts w:eastAsia="Times New Roman"/>
        </w:rPr>
        <w:t>передача изображений, нарисованных пользователем в программе-клиенте</w:t>
      </w:r>
    </w:p>
    <w:p>
      <w:pPr>
        <w:pStyle w:val="style34"/>
        <w:numPr>
          <w:ilvl w:val="0"/>
          <w:numId w:val="3"/>
        </w:numPr>
        <w:ind w:hanging="360" w:left="1418" w:right="0"/>
      </w:pPr>
      <w:r>
        <w:rPr>
          <w:rFonts w:eastAsia="Times New Roman"/>
        </w:rPr>
        <w:t>Из всех перечисленных выше вариантов приложений только</w:t>
      </w:r>
      <w:r>
        <w:rPr>
          <w:b/>
          <w:bCs/>
          <w:rFonts w:eastAsia="Times New Roman"/>
        </w:rPr>
        <w:t xml:space="preserve"> Windows Live Messenger</w:t>
      </w:r>
      <w:r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</w:p>
    <w:p>
      <w:pPr>
        <w:pStyle w:val="style34"/>
        <w:numPr>
          <w:ilvl w:val="0"/>
          <w:numId w:val="3"/>
        </w:numPr>
      </w:pPr>
      <w:r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</w:p>
    <w:p>
      <w:pPr>
        <w:pStyle w:val="style34"/>
        <w:numPr>
          <w:ilvl w:val="0"/>
          <w:numId w:val="3"/>
        </w:numPr>
      </w:pPr>
      <w:r>
        <w:rPr>
          <w:rFonts w:eastAsia="Times New Roman"/>
        </w:rPr>
        <w:t>отсутствие необходимости регистрации пользователя в системе</w:t>
      </w:r>
    </w:p>
    <w:p>
      <w:pPr>
        <w:pStyle w:val="style34"/>
        <w:numPr>
          <w:ilvl w:val="0"/>
          <w:numId w:val="3"/>
        </w:numPr>
        <w:ind w:hanging="360" w:left="1418" w:right="0"/>
      </w:pPr>
      <w:r>
        <w:rPr>
          <w:rFonts w:eastAsia="Times New Roman"/>
        </w:rPr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данной системой и не имеют аккаунтов.</w:t>
      </w:r>
    </w:p>
    <w:p>
      <w:pPr>
        <w:pStyle w:val="style34"/>
        <w:numPr>
          <w:ilvl w:val="0"/>
          <w:numId w:val="3"/>
        </w:numPr>
      </w:pPr>
      <w:r>
        <w:rPr>
          <w:rFonts w:eastAsia="Times New Roman"/>
        </w:rPr>
        <w:t>отсутствие жестких ограничений на число участников конференции</w:t>
      </w:r>
    </w:p>
    <w:p>
      <w:pPr>
        <w:pStyle w:val="style34"/>
        <w:numPr>
          <w:ilvl w:val="0"/>
          <w:numId w:val="3"/>
        </w:numPr>
        <w:ind w:hanging="360" w:left="1418" w:right="0"/>
      </w:pPr>
      <w:r>
        <w:rPr>
          <w:b/>
          <w:bCs/>
          <w:rFonts w:eastAsia="Times New Roman"/>
        </w:rPr>
        <w:t>Skype</w:t>
      </w:r>
      <w:r>
        <w:rPr>
          <w:rFonts w:eastAsia="Times New Roman"/>
        </w:rPr>
        <w:t xml:space="preserve"> устанавливает ограничение в 25 участников, не всегда оправданное ограничениями технологий связи. Столкновение с такими ограничениями, как правило, вызывает разочарование пользователей в системе, поэтому предполагается, что количество пользователей будет ограниченно только ресурсами сервера.</w:t>
      </w:r>
    </w:p>
    <w:p>
      <w:pPr>
        <w:pStyle w:val="style0"/>
      </w:pPr>
      <w:r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>
      <w:pPr>
        <w:pStyle w:val="style0"/>
      </w:pPr>
      <w:r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>
        <w:rPr>
          <w:b/>
          <w:bCs/>
          <w:rFonts w:eastAsia="Times New Roman"/>
        </w:rPr>
        <w:t xml:space="preserve">WebSockets </w:t>
      </w:r>
      <w:r>
        <w:rPr>
          <w:b w:val="off"/>
          <w:bCs w:val="off"/>
          <w:rFonts w:eastAsia="Times New Roman"/>
        </w:rPr>
        <w:t>[2]</w:t>
      </w:r>
      <w:r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>
        <w:rPr>
          <w:b/>
          <w:bCs/>
          <w:rFonts w:eastAsia="Times New Roman"/>
        </w:rPr>
        <w:t>TCP</w:t>
      </w:r>
      <w:r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>
        <w:rPr>
          <w:b/>
          <w:bCs/>
          <w:rFonts w:eastAsia="Times New Roman"/>
        </w:rPr>
        <w:t>WebSockets</w:t>
      </w:r>
      <w:r>
        <w:rPr>
          <w:rFonts w:eastAsia="Times New Roman"/>
        </w:rPr>
        <w:t xml:space="preserve"> также легко реализуется в обычных приложениях; это, в конечном счете, позволит пользователю выбирать, какой тип клиентской программы ему удобнее - веб-клиент или обычное приложение.</w:t>
      </w:r>
    </w:p>
    <w:p>
      <w:pPr>
        <w:pStyle w:val="style0"/>
      </w:pPr>
      <w:r>
        <w:rPr>
          <w:rFonts w:eastAsia="Times New Roman"/>
        </w:rPr>
        <w:t>Таким образом, в данном курсовом проекте будут разработаны:</w:t>
      </w:r>
    </w:p>
    <w:p>
      <w:pPr>
        <w:pStyle w:val="style34"/>
        <w:numPr>
          <w:ilvl w:val="0"/>
          <w:numId w:val="8"/>
        </w:numPr>
      </w:pPr>
      <w:r>
        <w:rPr>
          <w:rFonts w:eastAsia="Times New Roman"/>
        </w:rPr>
        <w:t>протокол многопользовательской конференции с поддержкой передачи изображений;</w:t>
      </w:r>
    </w:p>
    <w:p>
      <w:pPr>
        <w:pStyle w:val="style34"/>
        <w:numPr>
          <w:ilvl w:val="0"/>
          <w:numId w:val="8"/>
        </w:numPr>
      </w:pPr>
      <w:r>
        <w:rPr>
          <w:rFonts w:eastAsia="Times New Roman"/>
        </w:rPr>
        <w:t>серверное приложение, работающее по данному протоколу;</w:t>
      </w:r>
    </w:p>
    <w:p>
      <w:pPr>
        <w:pStyle w:val="style34"/>
        <w:numPr>
          <w:ilvl w:val="0"/>
          <w:numId w:val="8"/>
        </w:numPr>
      </w:pPr>
      <w:r>
        <w:rPr>
          <w:rFonts w:eastAsia="Times New Roman"/>
        </w:rPr>
        <w:t>клиентские приложения, работающие по данному протоколу — веб-клиент и обычное настольное приложение.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 xml:space="preserve"> </w:t>
      </w:r>
      <w:r>
        <w:rPr/>
        <w:t>Конструкторская часть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365F91"/>
          <w:szCs w:val="28"/>
        </w:rPr>
      </w:r>
    </w:p>
    <w:p>
      <w:pPr>
        <w:pStyle w:val="style1"/>
        <w:pageBreakBefore/>
      </w:pPr>
      <w:r>
        <w:rPr/>
        <w:t xml:space="preserve"> </w:t>
      </w:r>
      <w:r>
        <w:rPr/>
        <w:t>Технологическая часть</w:t>
      </w:r>
    </w:p>
    <w:p>
      <w:pPr>
        <w:pStyle w:val="style0"/>
      </w:pPr>
      <w:r>
        <w:rPr>
          <w:color w:val="365F91"/>
          <w:szCs w:val="28"/>
        </w:rPr>
      </w:r>
    </w:p>
    <w:p>
      <w:pPr>
        <w:pStyle w:val="style1"/>
        <w:pageBreakBefore/>
      </w:pPr>
      <w:r>
        <w:rPr/>
        <w:t xml:space="preserve"> </w:t>
      </w:r>
      <w:r>
        <w:rPr/>
        <w:t>Заключение</w:t>
      </w:r>
    </w:p>
    <w:p>
      <w:pPr>
        <w:pStyle w:val="style0"/>
      </w:pPr>
      <w:r>
        <w:rPr>
          <w:color w:val="365F91"/>
          <w:szCs w:val="28"/>
        </w:rPr>
      </w:r>
    </w:p>
    <w:p>
      <w:pPr>
        <w:pStyle w:val="style1"/>
        <w:pageBreakBefore/>
      </w:pPr>
      <w:r>
        <w:rPr/>
        <w:t xml:space="preserve"> </w:t>
      </w:r>
      <w:r>
        <w:rPr/>
        <w:t>Приложение А</w:t>
      </w:r>
    </w:p>
    <w:p>
      <w:pPr>
        <w:pStyle w:val="style0"/>
      </w:pPr>
      <w:r>
        <w:rPr>
          <w:color w:val="365F91"/>
          <w:szCs w:val="28"/>
        </w:rPr>
      </w:r>
    </w:p>
    <w:p>
      <w:pPr>
        <w:pStyle w:val="style1"/>
        <w:pageBreakBefore/>
      </w:pPr>
      <w:r>
        <w:rPr/>
        <w:t>Список литературы</w:t>
      </w:r>
    </w:p>
    <w:p>
      <w:pPr>
        <w:pStyle w:val="style30"/>
        <w:numPr>
          <w:ilvl w:val="0"/>
          <w:numId w:val="10"/>
        </w:numPr>
        <w:ind w:hanging="360" w:left="709" w:right="0"/>
      </w:pPr>
      <w:r>
        <w:rPr/>
        <w:t xml:space="preserve">Свободная энциклопедия Wikipedia, </w:t>
      </w:r>
      <w:hyperlink r:id="rId2">
        <w:r>
          <w:rPr>
            <w:rStyle w:val="style20"/>
          </w:rPr>
          <w:t>http://en.wikipedia.org/</w:t>
        </w:r>
      </w:hyperlink>
    </w:p>
    <w:p>
      <w:pPr>
        <w:pStyle w:val="style30"/>
        <w:numPr>
          <w:ilvl w:val="0"/>
          <w:numId w:val="10"/>
        </w:numPr>
        <w:ind w:hanging="360" w:left="709" w:right="0"/>
      </w:pPr>
      <w:r>
        <w:rPr/>
        <w:t xml:space="preserve">Протокол WebSocket (черновик стандарта), </w:t>
      </w:r>
      <w:hyperlink r:id="rId3">
        <w:r>
          <w:rPr>
            <w:rStyle w:val="style20"/>
          </w:rPr>
          <w:t>http://www.whatwg.org/specs/web-socket-protocol/</w:t>
        </w:r>
      </w:hyperlink>
    </w:p>
    <w:p>
      <w:pPr>
        <w:pStyle w:val="style30"/>
        <w:jc w:val="left"/>
        <w:spacing w:after="120" w:before="0"/>
      </w:pPr>
      <w:r>
        <w:rPr/>
      </w:r>
    </w:p>
    <w:sectPr>
      <w:formProt w:val="off"/>
      <w:pgSz w:h="16837" w:w="11905"/>
      <w:textDirection w:val="lrTb"/>
      <w:pgNumType w:fmt="decimal"/>
      <w:type w:val="continuous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notes.xml><?xml version="1.0" encoding="UTF-8" standalone="yes"?>
<w:footnotes xmlns:w="http://schemas.openxmlformats.org/wordprocessingml/2006/main"><w:footnote w:id="0" w:type="separator"><w:p><w:r><w:separator/></w:r></w:p></w:footnote><w:footnote w:id="1" w:type="continuationSeparator"><w:p><w:r><w:continuationSeparator/></w:r></w:p></w:footnote><w:footnote w:id="2"><w:p><w:pPr><w:pStyle w:val="style35"/></w:pPr><w:r><w:rPr><w:rFonts w:eastAsia="Times New Roman"/></w:rPr><w:tab/><w:t xml:space="preserve"> </w:t></w:r><w:r><w:rPr><w:color w:val="0000FF"/><w:u w:val="single"/><w:rFonts w:eastAsia="Times New Roman"/></w:rPr><w:t>http://www.digitaltrends.com/how-to/guide-to-instant-messenger-clients/</w:t></w:r></w:p><w:p><w:pPr><w:pStyle w:val="style36"/></w:pPr><w:r><w:rPr></w:rPr></w:r></w:p></w:footnote><w:footnote w:id="3"><w:p><w:pPr><w:pStyle w:val="style35"/></w:pPr><w:hyperlink r:id="rId5"><w:r><w:rPr><w:color w:val="0000FF"/><w:u w:val="single"/><w:rStyle w:val="style20"/><w:rFonts w:eastAsia="Times New Roman"/></w:rPr><w:tab/><w:t>http://tools.ietf.org/html/rfc1459</w:t></w:r></w:hyperlink></w:p><w:p><w:pPr><w:pStyle w:val="style36"/></w:pPr><w:r><w:rPr></w:rPr></w:r></w:p></w:footnote>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"/>
      <w:pPr>
        <w:ind w:hanging="360" w:left="1440"/>
      </w:pPr>
      <w:rPr>
        <w:rFonts w:ascii="Wingdings" w:cs="Wingdings" w:hAnsi="Wingdings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1.%2."/>
      <w:pPr>
        <w:ind w:hanging="432" w:left="792"/>
      </w:pPr>
    </w:lvl>
    <w:lvl w:ilvl="2">
      <w:start w:val="1"/>
      <w:numFmt w:val="decimal"/>
      <w:lvlJc w:val="left"/>
      <w:lvlText w:val="%1.%2.%3."/>
      <w:pPr>
        <w:ind w:hanging="504" w:left="1224"/>
      </w:pPr>
    </w:lvl>
    <w:lvl w:ilvl="3">
      <w:start w:val="1"/>
      <w:numFmt w:val="decimal"/>
      <w:lvlJc w:val="left"/>
      <w:lvlText w:val="%1.%2.%3.%4."/>
      <w:pPr>
        <w:ind w:hanging="648" w:left="1728"/>
      </w:pPr>
    </w:lvl>
    <w:lvl w:ilvl="4">
      <w:start w:val="1"/>
      <w:numFmt w:val="decimal"/>
      <w:lvlJc w:val="left"/>
      <w:lvlText w:val="%1.%2.%3.%4.%5."/>
      <w:pPr>
        <w:ind w:hanging="792" w:left="2232"/>
      </w:pPr>
    </w:lvl>
    <w:lvl w:ilvl="5">
      <w:start w:val="1"/>
      <w:numFmt w:val="decimal"/>
      <w:lvlJc w:val="left"/>
      <w:lvlText w:val="%1.%2.%3.%4.%5.%6."/>
      <w:pPr>
        <w:ind w:hanging="936" w:left="2736"/>
      </w:pPr>
    </w:lvl>
    <w:lvl w:ilvl="6">
      <w:start w:val="1"/>
      <w:numFmt w:val="decimal"/>
      <w:lvlJc w:val="left"/>
      <w:lvlText w:val="%1.%2.%3.%4.%5.%6.%7."/>
      <w:pPr>
        <w:ind w:hanging="1080" w:left="3240"/>
      </w:pPr>
    </w:lvl>
    <w:lvl w:ilvl="7">
      <w:start w:val="1"/>
      <w:numFmt w:val="decimal"/>
      <w:lvlJc w:val="left"/>
      <w:lvlText w:val="%1.%2.%3.%4.%5.%6.%7.%8."/>
      <w:pPr>
        <w:ind w:hanging="1224" w:left="3744"/>
      </w:pPr>
    </w:lvl>
    <w:lvl w:ilvl="8">
      <w:start w:val="1"/>
      <w:numFmt w:val="decimal"/>
      <w:lvlJc w:val="left"/>
      <w:lvlText w:val="%1.%2.%3.%4.%5.%6.%7.%8.%9."/>
      <w:pPr>
        <w:ind w:hanging="1440" w:left="4320"/>
      </w:pPr>
    </w:lvl>
  </w:abstractNum>
  <w:abstractNum w:abstractNumId="7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1.%2."/>
      <w:pPr>
        <w:ind w:hanging="432" w:left="792"/>
      </w:pPr>
    </w:lvl>
    <w:lvl w:ilvl="2">
      <w:start w:val="1"/>
      <w:numFmt w:val="decimal"/>
      <w:lvlJc w:val="left"/>
      <w:lvlText w:val="%1.%2.%3."/>
      <w:pPr>
        <w:ind w:hanging="504" w:left="1224"/>
      </w:pPr>
    </w:lvl>
    <w:lvl w:ilvl="3">
      <w:start w:val="1"/>
      <w:numFmt w:val="decimal"/>
      <w:lvlJc w:val="left"/>
      <w:lvlText w:val="%1.%2.%3.%4."/>
      <w:pPr>
        <w:ind w:hanging="648" w:left="1728"/>
      </w:pPr>
    </w:lvl>
    <w:lvl w:ilvl="4">
      <w:start w:val="1"/>
      <w:numFmt w:val="decimal"/>
      <w:lvlJc w:val="left"/>
      <w:lvlText w:val="%1.%2.%3.%4.%5."/>
      <w:pPr>
        <w:ind w:hanging="792" w:left="2232"/>
      </w:pPr>
    </w:lvl>
    <w:lvl w:ilvl="5">
      <w:start w:val="1"/>
      <w:numFmt w:val="decimal"/>
      <w:lvlJc w:val="left"/>
      <w:lvlText w:val="%1.%2.%3.%4.%5.%6."/>
      <w:pPr>
        <w:ind w:hanging="936" w:left="2736"/>
      </w:pPr>
    </w:lvl>
    <w:lvl w:ilvl="6">
      <w:start w:val="1"/>
      <w:numFmt w:val="decimal"/>
      <w:lvlJc w:val="left"/>
      <w:lvlText w:val="%1.%2.%3.%4.%5.%6.%7."/>
      <w:pPr>
        <w:ind w:hanging="1080" w:left="3240"/>
      </w:pPr>
    </w:lvl>
    <w:lvl w:ilvl="7">
      <w:start w:val="1"/>
      <w:numFmt w:val="decimal"/>
      <w:lvlJc w:val="left"/>
      <w:lvlText w:val="%1.%2.%3.%4.%5.%6.%7.%8."/>
      <w:pPr>
        <w:ind w:hanging="1224" w:left="3744"/>
      </w:pPr>
    </w:lvl>
    <w:lvl w:ilvl="8">
      <w:start w:val="1"/>
      <w:numFmt w:val="decimal"/>
      <w:lvlJc w:val="left"/>
      <w:lvlText w:val="%1.%2.%3.%4.%5.%6.%7.%8.%9.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both"/>
      <w:widowControl/>
      <w:tabs>
        <w:tab w:leader="none" w:pos="709" w:val="left"/>
      </w:tabs>
      <w:suppressAutoHyphens w:val="true"/>
      <w:autoSpaceDE w:val="true"/>
      <w:overflowPunct w:val="true"/>
      <w:kinsoku w:val="true"/>
      <w:spacing w:after="200" w:before="0" w:line="360" w:lineRule="atLeast"/>
    </w:pPr>
    <w:rPr>
      <w:color w:val="auto"/>
      <w:sz w:val="28"/>
      <w:szCs w:val="22"/>
      <w:rFonts w:ascii="Times New Roman" w:eastAsia="DejaVu Sans" w:hAnsi="Times New Roman"/>
      <w:lang w:bidi="ar-SA" w:eastAsia="ru-RU" w:val="ru-RU"/>
    </w:rPr>
  </w:style>
  <w:style w:styleId="style1" w:type="paragraph">
    <w:name w:val="Heading 1"/>
    <w:basedOn w:val="style0"/>
    <w:next w:val="style30"/>
    <w:pPr>
      <w:jc w:val="left"/>
      <w:keepNext/>
      <w:spacing w:after="0" w:before="480"/>
    </w:pPr>
    <w:rPr>
      <w:color w:val="365F91"/>
      <w:sz w:val="36"/>
      <w:b/>
      <w:szCs w:val="28"/>
      <w:bCs/>
    </w:rPr>
  </w:style>
  <w:style w:styleId="style2" w:type="paragraph">
    <w:name w:val="Heading 2"/>
    <w:basedOn w:val="style0"/>
    <w:next w:val="style30"/>
    <w:pPr>
      <w:outlineLvl w:val="1"/>
      <w:numPr>
        <w:ilvl w:val="1"/>
        <w:numId w:val="1"/>
      </w:numPr>
      <w:jc w:val="left"/>
      <w:keepNext/>
      <w:spacing w:after="0" w:before="200"/>
    </w:pPr>
    <w:rPr>
      <w:color w:val="4F81BD"/>
      <w:sz w:val="32"/>
      <w:b/>
      <w:szCs w:val="26"/>
      <w:bCs/>
    </w:rPr>
  </w:style>
  <w:style w:styleId="style3" w:type="paragraph">
    <w:name w:val="Heading 3"/>
    <w:basedOn w:val="style0"/>
    <w:next w:val="style30"/>
    <w:pPr>
      <w:outlineLvl w:val="2"/>
      <w:numPr>
        <w:ilvl w:val="2"/>
        <w:numId w:val="1"/>
      </w:numPr>
      <w:jc w:val="left"/>
      <w:keepNext/>
      <w:spacing w:after="0" w:before="200"/>
    </w:pPr>
    <w:rPr>
      <w:color w:val="4F81BD"/>
      <w:b/>
      <w:bCs/>
    </w:rPr>
  </w:style>
  <w:style w:styleId="style15" w:type="character">
    <w:name w:val="ListLabel 1"/>
    <w:next w:val="style15"/>
    <w:rPr>
      <w:rFonts w:cs="Courier New"/>
    </w:rPr>
  </w:style>
  <w:style w:styleId="style16" w:type="character">
    <w:name w:val="Default Paragraph Font"/>
    <w:next w:val="style16"/>
    <w:rPr/>
  </w:style>
  <w:style w:styleId="style17" w:type="character">
    <w:name w:val="Заголовок 1 Знак"/>
    <w:basedOn w:val="style16"/>
    <w:next w:val="style17"/>
    <w:rPr/>
  </w:style>
  <w:style w:styleId="style18" w:type="character">
    <w:name w:val="author-g-n5a9ps0s7kr4xguy"/>
    <w:basedOn w:val="style16"/>
    <w:next w:val="style18"/>
    <w:rPr/>
  </w:style>
  <w:style w:styleId="style19" w:type="character">
    <w:name w:val="author-g-i6gi7k6hrwh9g3e7"/>
    <w:basedOn w:val="style16"/>
    <w:next w:val="style19"/>
    <w:rPr/>
  </w:style>
  <w:style w:styleId="style20" w:type="character">
    <w:name w:val="Internet Link"/>
    <w:basedOn w:val="style16"/>
    <w:next w:val="style20"/>
    <w:rPr>
      <w:color w:val="0000FF"/>
      <w:u w:val="single"/>
      <w:lang w:bidi="en-US" w:eastAsia="en-US" w:val="en-US"/>
    </w:rPr>
  </w:style>
  <w:style w:styleId="style21" w:type="character">
    <w:name w:val="Заголовок 2 Знак"/>
    <w:basedOn w:val="style16"/>
    <w:next w:val="style21"/>
    <w:rPr/>
  </w:style>
  <w:style w:styleId="style22" w:type="character">
    <w:name w:val="Заголовок 3 Знак"/>
    <w:basedOn w:val="style16"/>
    <w:next w:val="style22"/>
    <w:rPr/>
  </w:style>
  <w:style w:styleId="style23" w:type="character">
    <w:name w:val="Текст сноски Знак"/>
    <w:basedOn w:val="style16"/>
    <w:next w:val="style23"/>
    <w:rPr/>
  </w:style>
  <w:style w:styleId="style24" w:type="character">
    <w:name w:val="footnote reference"/>
    <w:basedOn w:val="style16"/>
    <w:next w:val="style24"/>
    <w:rPr/>
  </w:style>
  <w:style w:styleId="style25" w:type="character">
    <w:name w:val="Footnote Characters"/>
    <w:next w:val="style25"/>
    <w:rPr/>
  </w:style>
  <w:style w:styleId="style26" w:type="character">
    <w:name w:val="Footnote anchor"/>
    <w:next w:val="style26"/>
    <w:rPr/>
  </w:style>
  <w:style w:styleId="style27" w:type="character">
    <w:name w:val="Endnote anchor"/>
    <w:next w:val="style27"/>
    <w:rPr/>
  </w:style>
  <w:style w:styleId="style28" w:type="character">
    <w:name w:val="Endnote Characters"/>
    <w:next w:val="style28"/>
    <w:rPr/>
  </w:style>
  <w:style w:styleId="style29" w:type="paragraph">
    <w:name w:val="Heading"/>
    <w:basedOn w:val="style0"/>
    <w:next w:val="style30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0" w:type="paragraph">
    <w:name w:val="Text body"/>
    <w:basedOn w:val="style0"/>
    <w:next w:val="style30"/>
    <w:pPr>
      <w:jc w:val="left"/>
      <w:spacing w:after="120" w:before="0"/>
    </w:pPr>
    <w:rPr/>
  </w:style>
  <w:style w:styleId="style31" w:type="paragraph">
    <w:name w:val="List"/>
    <w:basedOn w:val="style30"/>
    <w:next w:val="style31"/>
    <w:pPr/>
    <w:rPr/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sz w:val="24"/>
      <w:i/>
      <w:szCs w:val="24"/>
      <w:iCs/>
    </w:rPr>
  </w:style>
  <w:style w:styleId="style33" w:type="paragraph">
    <w:name w:val="Index"/>
    <w:basedOn w:val="style0"/>
    <w:next w:val="style33"/>
    <w:pPr>
      <w:suppressLineNumbers/>
    </w:pPr>
    <w:rPr/>
  </w:style>
  <w:style w:styleId="style34" w:type="paragraph">
    <w:name w:val="List Paragraph"/>
    <w:basedOn w:val="style0"/>
    <w:next w:val="style34"/>
    <w:pPr/>
    <w:rPr/>
  </w:style>
  <w:style w:styleId="style35" w:type="paragraph">
    <w:name w:val="footnote text"/>
    <w:basedOn w:val="style0"/>
    <w:next w:val="style35"/>
    <w:pPr/>
    <w:rPr/>
  </w:style>
  <w:style w:styleId="style36" w:type="paragraph">
    <w:name w:val="Footnote"/>
    <w:basedOn w:val="style0"/>
    <w:next w:val="style36"/>
    <w:pPr>
      <w:ind w:hanging="283" w:left="283" w:right="0"/>
      <w:suppressLineNumbers/>
    </w:pPr>
    <w:rPr>
      <w:sz w:val="20"/>
      <w:szCs w:val="20"/>
    </w:rPr>
  </w:style>
  <w:style w:styleId="style37" w:type="paragraph">
    <w:name w:val="Contents Heading"/>
    <w:basedOn w:val="style29"/>
    <w:next w:val="style37"/>
    <w:pPr>
      <w:ind w:hanging="0" w:left="0" w:right="0"/>
      <w:suppressLineNumbers/>
    </w:pPr>
    <w:rPr>
      <w:sz w:val="32"/>
      <w:b/>
      <w:szCs w:val="32"/>
      <w:bCs/>
    </w:rPr>
  </w:style>
  <w:style w:styleId="style38" w:type="paragraph">
    <w:name w:val="Contents 1"/>
    <w:basedOn w:val="style33"/>
    <w:next w:val="style38"/>
    <w:pPr>
      <w:tabs>
        <w:tab w:leader="dot" w:pos="9354" w:val="right"/>
      </w:tabs>
      <w:ind w:hanging="0" w:left="0" w:right="0"/>
    </w:pPr>
    <w:rPr/>
  </w:style>
  <w:style w:styleId="style39" w:type="paragraph">
    <w:name w:val="Contents 2"/>
    <w:basedOn w:val="style33"/>
    <w:next w:val="style39"/>
    <w:pPr>
      <w:tabs>
        <w:tab w:leader="dot" w:pos="9354" w:val="right"/>
      </w:tabs>
      <w:ind w:hanging="0" w:left="283" w:right="0"/>
    </w:pPr>
    <w:rPr/>
  </w:style>
  <w:style w:styleId="style40" w:type="paragraph">
    <w:name w:val="Contents 3"/>
    <w:basedOn w:val="style33"/>
    <w:next w:val="style40"/>
    <w:pPr>
      <w:tabs>
        <w:tab w:leader="dot" w:pos="9354" w:val="right"/>
      </w:tabs>
      <w:ind w:hanging="0" w:left="566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" TargetMode="External"/><Relationship Id="rId3" Type="http://schemas.openxmlformats.org/officeDocument/2006/relationships/hyperlink" Target="http://www.whatwg.org/specs/web-socket-protocol/" TargetMode="External"/><Relationship Id="rId4" Type="http://schemas.openxmlformats.org/officeDocument/2006/relationships/footnotes" Target="footnotes.xml"/><Relationship Id="rId5" Type="http://schemas.openxmlformats.org/officeDocument/2006/relationships/hyperlink" Target="http://tools.ietf.org/html/rfc145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2010-09-13T06:11:00.00Z</dcterms:created>
  <dc:creator>А.Крючков</dc:creator>
  <dcterms:modified xsi:type="dcterms:W3CDTF">2010-09-19T14:16:35.00Z</dcterms:modified>
  <cp:revision>9</cp:revision>
</cp:coreProperties>
</file>