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19장. 제조 데이터 분석 종합 실습 교안</w:t>
      </w:r>
    </w:p>
    <w:p>
      <w:r>
        <w:rPr>
          <w:i/>
          <w:iCs/>
        </w:rPr>
        <w:t xml:space="preserve">목적: 지금까지 배운 Python · Pandas · 결측/이상치 · 시각화 도구를 하나의 워크플로우로 엮어 실제 분석 결과물(정제 데이터셋 + 리포트)을 만드는 경험</w:t>
      </w:r>
    </w:p>
    <w:p>
      <w:pPr>
        <w:spacing w:before="100"/>
      </w:pPr>
      <w:r>
        <w:t xml:space="preserve">사용 파일: 19_01_제조_데이터_분석_종합_실습.py / .pptx, 19_열처리_공정.csv, 19_ai4i_샘플.csv</w:t>
      </w:r>
    </w:p>
    <w:p>
      <w:pPr>
        <w:pStyle w:val="Heading2"/>
      </w:pPr>
      <w:r>
        <w:t xml:space="preserve">1. 전체 워크플로우 (7단계)</w:t>
      </w:r>
    </w:p>
    <w:p>
      <w:pPr>
        <w:pStyle w:val="ListParagraph"/>
        <w:numPr>
          <w:ilvl w:val="0"/>
          <w:numId w:val="2"/>
        </w:numPr>
      </w:pPr>
      <w:r>
        <w:t xml:space="preserve">불러오기 — pd.read_csv()</w:t>
      </w:r>
    </w:p>
    <w:p>
      <w:pPr>
        <w:pStyle w:val="ListParagraph"/>
        <w:numPr>
          <w:ilvl w:val="0"/>
          <w:numId w:val="2"/>
        </w:numPr>
      </w:pPr>
      <w:r>
        <w:t xml:space="preserve">구조 파악 — shape, head, info</w:t>
      </w:r>
    </w:p>
    <w:p>
      <w:pPr>
        <w:pStyle w:val="ListParagraph"/>
        <w:numPr>
          <w:ilvl w:val="0"/>
          <w:numId w:val="2"/>
        </w:numPr>
      </w:pPr>
      <w:r>
        <w:t xml:space="preserve">결측치 처리 — isna, drop(고결측 컬럼), fillna(중앙값)</w:t>
      </w:r>
    </w:p>
    <w:p>
      <w:pPr>
        <w:pStyle w:val="ListParagraph"/>
        <w:numPr>
          <w:ilvl w:val="0"/>
          <w:numId w:val="2"/>
        </w:numPr>
      </w:pPr>
      <w:r>
        <w:t xml:space="preserve">이상치·중복 — IQR, duplicated, drop_duplicates</w:t>
      </w:r>
    </w:p>
    <w:p>
      <w:pPr>
        <w:pStyle w:val="ListParagraph"/>
        <w:numPr>
          <w:ilvl w:val="0"/>
          <w:numId w:val="2"/>
        </w:numPr>
      </w:pPr>
      <w:r>
        <w:t xml:space="preserve">통계·상관 — describe, groupby, corr</w:t>
      </w:r>
    </w:p>
    <w:p>
      <w:pPr>
        <w:pStyle w:val="ListParagraph"/>
        <w:numPr>
          <w:ilvl w:val="0"/>
          <w:numId w:val="2"/>
        </w:numPr>
      </w:pPr>
      <w:r>
        <w:t xml:space="preserve">시각화 — histplot, boxplot, heatmap</w:t>
      </w:r>
    </w:p>
    <w:p>
      <w:pPr>
        <w:pStyle w:val="ListParagraph"/>
        <w:numPr>
          <w:ilvl w:val="0"/>
          <w:numId w:val="2"/>
        </w:numPr>
      </w:pPr>
      <w:r>
        <w:t xml:space="preserve">리포트 — 개요·전처리·발견·결론 4단 구조</w:t>
      </w:r>
    </w:p>
    <w:p>
      <w:pPr>
        <w:spacing w:before="100"/>
      </w:pPr>
      <w:r>
        <w:rPr>
          <w:b/>
          <w:bCs/>
        </w:rPr>
        <w:t xml:space="preserve">핵심 메시지: 데이터가 바뀌어도 이 뼈대는 같다. 비중만 달라진다.</w:t>
      </w:r>
    </w:p>
    <w:p>
      <w:pPr>
        <w:pStyle w:val="Heading2"/>
      </w:pPr>
      <w:r>
        <w:t xml:space="preserve">2. 데이터 컬럼 설명</w:t>
      </w:r>
    </w:p>
    <w:p>
      <w:pPr>
        <w:pStyle w:val="Heading3"/>
      </w:pPr>
      <w:r>
        <w:t xml:space="preserve">2-1. 열처리 공정 데이터 (19_열처리_공정.csv) — SECOM 스타일 교육용 샘플</w:t>
      </w:r>
    </w:p>
    <w:p>
      <w:r>
        <w:t xml:space="preserve">규모: 302행 × 22열 (측정시각 + sensor_01~20 + 판정). 판정: -1(정상) 282건, +1(이상) 20건. 불균형 데이터.</w:t>
      </w:r>
    </w:p>
    <w:p>
      <w:r>
        <w:t xml:space="preserve">특징: 익명 센서(sensor_01~20). 결측 비율이 높은 컬럼(sensor_06, 12, 18 등 약 40%) 존재. 중복 2행.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설명 / 처리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측정시각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문자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측정 시각. 분석 시 보통 제외 또는 시간 특성으로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sensor_01~20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숫자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익명 센서 값. 결측 높은 컬럼(&gt;30%)은 drop, 나머지는 중앙값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판정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숫자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-1 = 정상, +1 = 이상. 그룹 비교·상관 분석의 기준</w:t>
            </w:r>
          </w:p>
        </w:tc>
      </w:tr>
    </w:tbl>
    <w:p>
      <w:pPr>
        <w:pStyle w:val="Heading3"/>
      </w:pPr>
      <w:r>
        <w:t xml:space="preserve">2-2. AI4I 샘플 (19_ai4i_샘플.csv) — UCI AI4I 2020 교육용 발췌</w:t>
      </w:r>
    </w:p>
    <w:p>
      <w:r>
        <w:t xml:space="preserve">규모: 800행 × 8열. 고장여부 0(정상) 752건, 1(고장) 48건. 결측 없음. 제품타입 L/M/H 그룹 존재.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정수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제품타입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범주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L/M/H 품질 등급. 그룹 비교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공기온도_K / 공정온도_K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실수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공기·공정 온도 (켈빈). 공정온도가 보통 더 높음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회전속도_rpm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정수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회전 속도. 토크와 보통 반대로 움직임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토크_Nm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실수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토크. IQR 이상치 탐색 대상 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공구마모_min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정수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공구 마모 시간. 고장여부와 상관 가장 높음 (약 0.22)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고장여부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0/1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0=정상, 1=고장. 제품타입별 고장 비율 비교 가능</w:t>
            </w:r>
          </w:p>
        </w:tc>
      </w:tr>
    </w:tbl>
    <w:p>
      <w:pPr>
        <w:pStyle w:val="Heading2"/>
      </w:pPr>
      <w:r>
        <w:t xml:space="preserve">3. 코드 실행 결과 검증 (강의 시 참고)</w:t>
      </w:r>
    </w:p>
    <w:p>
      <w:pPr>
        <w:pStyle w:val="ListParagraph"/>
        <w:numPr>
          <w:ilvl w:val="0"/>
          <w:numId w:val="3"/>
        </w:numPr>
      </w:pPr>
      <w:r>
        <w:t xml:space="preserve">열처리: 결측 비율 상위 sensor_12(40.4%), sensor_06·18(39.7%). 30% 초과 컬럼 drop 후 중앙값 대체 → 결측 0. 중복 2행 제거 시 302→300행.</w:t>
      </w:r>
    </w:p>
    <w:p>
      <w:pPr>
        <w:pStyle w:val="ListParagraph"/>
        <w:numPr>
          <w:ilvl w:val="0"/>
          <w:numId w:val="3"/>
        </w:numPr>
      </w:pPr>
      <w:r>
        <w:t xml:space="preserve">AI4I: 결측 0. 제품타입별 고장 비율 H 0.075 / L 0.054 / M 0.061. 고장여부와 상관 최고는 공구마모_min(0.22).</w:t>
      </w:r>
    </w:p>
    <w:p>
      <w:pPr>
        <w:pStyle w:val="ListParagraph"/>
        <w:numPr>
          <w:ilvl w:val="0"/>
          <w:numId w:val="3"/>
        </w:numPr>
      </w:pPr>
      <w:r>
        <w:t xml:space="preserve">PPT의 SECOM 예시(302행 22열, 통과 -1 / 불량 +1)는 열처리 공정 데이터와 구조가 일치하므로 그대로 사용 가능.</w:t>
      </w:r>
    </w:p>
    <w:p>
      <w:pPr>
        <w:pStyle w:val="ListParagraph"/>
        <w:numPr>
          <w:ilvl w:val="0"/>
          <w:numId w:val="3"/>
        </w:numPr>
      </w:pPr>
      <w:r>
        <w:t xml:space="preserve">주의: 상관계수는 인과관계가 아님을 반드시 강조. 불균형 데이터이므로 평균 해석 시 표본 크기 주의.</w:t>
      </w:r>
    </w:p>
    <w:p>
      <w:pPr>
        <w:pStyle w:val="Heading2"/>
      </w:pPr>
      <w:r>
        <w:t xml:space="preserve">4. 관련 유튜브 · 참고 자료</w:t>
      </w:r>
    </w:p>
    <w:p>
      <w:pPr>
        <w:pStyle w:val="ListParagraph"/>
        <w:numPr>
          <w:ilvl w:val="0"/>
          <w:numId w:val="3"/>
        </w:numPr>
      </w:pPr>
      <w:r>
        <w:t xml:space="preserve">예지정비 개념 (한국어): 토크아이티 - 무중단 공정을 위한 AI 예지정비</w:t>
      </w:r>
      <w:r>
        <w:rPr>
          <w:color w:val="0563C1"/>
        </w:rPr>
        <w:t xml:space="preserve"> https://www.youtube.com/watch?v=rBhsO3yzEak</w:t>
      </w:r>
    </w:p>
    <w:p>
      <w:pPr>
        <w:pStyle w:val="ListParagraph"/>
        <w:numPr>
          <w:ilvl w:val="0"/>
          <w:numId w:val="3"/>
        </w:numPr>
      </w:pPr>
      <w:r>
        <w:t xml:space="preserve">AI4I 2020 데이터셋 공식: UCI ML Repository</w:t>
      </w:r>
      <w:r>
        <w:rPr>
          <w:color w:val="0563C1"/>
        </w:rPr>
        <w:t xml:space="preserve"> https://archive.ics.uci.edu/dataset/601</w:t>
      </w:r>
    </w:p>
    <w:p>
      <w:pPr>
        <w:pStyle w:val="ListParagraph"/>
        <w:numPr>
          <w:ilvl w:val="0"/>
          <w:numId w:val="3"/>
        </w:numPr>
      </w:pPr>
      <w:r>
        <w:t xml:space="preserve">SECOM 데이터셋 공식: UCI ML Repository</w:t>
      </w:r>
      <w:r>
        <w:rPr>
          <w:color w:val="0563C1"/>
        </w:rPr>
        <w:t xml:space="preserve"> https://archive.ics.uci.edu/ml/datasets/SECOM</w:t>
      </w:r>
    </w:p>
    <w:p>
      <w:pPr>
        <w:pStyle w:val="ListParagraph"/>
        <w:numPr>
          <w:ilvl w:val="0"/>
          <w:numId w:val="3"/>
        </w:numPr>
      </w:pPr>
      <w:r>
        <w:t xml:space="preserve">모터 예지보전 관련 채널: [예지보전 | 전기화재 | 에너지절감] 플레이리스트</w:t>
      </w:r>
    </w:p>
    <w:p>
      <w:pPr>
        <w:pStyle w:val="Heading2"/>
      </w:pPr>
      <w:r>
        <w:t xml:space="preserve">5. 강의 시 주의 사항 및 검토 결과</w:t>
      </w:r>
    </w:p>
    <w:p>
      <w:pPr>
        <w:pStyle w:val="ListParagraph"/>
        <w:numPr>
          <w:ilvl w:val="0"/>
          <w:numId w:val="2"/>
        </w:numPr>
      </w:pPr>
      <w:r>
        <w:t xml:space="preserve">PPT와 코드의 수치(302행, 판정 -1/+1, AI4I 800행 결측0 등)는 실제 데이터와 일치함. 무리 없이 진행 가능.</w:t>
      </w:r>
    </w:p>
    <w:p>
      <w:pPr>
        <w:pStyle w:val="ListParagraph"/>
        <w:numPr>
          <w:ilvl w:val="0"/>
          <w:numId w:val="2"/>
        </w:numPr>
      </w:pPr>
      <w:r>
        <w:t xml:space="preserve">열처리 데이터는 교육용으로 익명화된 센서 데이터임을 미리 안내 (실제 열처리 공정과 직접 연결되지 않을 수 있음).</w:t>
      </w:r>
    </w:p>
    <w:p>
      <w:pPr>
        <w:pStyle w:val="ListParagraph"/>
        <w:numPr>
          <w:ilvl w:val="0"/>
          <w:numId w:val="2"/>
        </w:numPr>
      </w:pPr>
      <w:r>
        <w:t xml:space="preserve">IQR 이상치는 ‘무조건 삭제’가 아니라 ‘고장과 관련 있는지 판단’하는 습관을 강조.</w:t>
      </w:r>
    </w:p>
    <w:p>
      <w:pPr>
        <w:pStyle w:val="ListParagraph"/>
        <w:numPr>
          <w:ilvl w:val="0"/>
          <w:numId w:val="2"/>
        </w:numPr>
      </w:pPr>
      <w:r>
        <w:t xml:space="preserve">리포트 작성 시 ‘사실 → 의미 → 행동’ 구조를 반복 연습.</w:t>
      </w:r>
    </w:p>
    <w:p>
      <w:pPr>
        <w:pStyle w:val="ListParagraph"/>
        <w:numPr>
          <w:ilvl w:val="0"/>
          <w:numId w:val="2"/>
        </w:numPr>
      </w:pPr>
      <w:r>
        <w:t xml:space="preserve">한글 폰트 설정과 savefig → show 순서를 실습 전에 한 번 더 확인.</w:t>
      </w:r>
    </w:p>
    <w:p>
      <w:pPr>
        <w:spacing w:before="400"/>
      </w:pPr>
      <w:r>
        <w:rPr>
          <w:i/>
          <w:iCs/>
          <w:color w:val="666666"/>
          <w:sz w:val="20"/>
          <w:szCs w:val="20"/>
        </w:rPr>
        <w:t xml:space="preserve">※ 본 교안은 제공된 PPT·코드·CSV를 직접 분석·검증하여 작성되었습니다. 강의 시 위 수치와 주의 사항을 따르면 무리 없이 진행할 수 있습니다.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19장 제조 데이터 분석 종합 실습 교안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2026-10-23T09:57:02.587Z</dcterms:created>
  <dcterms:modified xsi:type="dcterms:W3CDTF">2026-10-23T09:57:02.590Z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