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rFonts w:ascii="Malgun Gothic" w:cs="Malgun Gothic" w:eastAsia="Malgun Gothic" w:hAnsi="Malgun Gothic"/>
          <w:b/>
          <w:bCs/>
          <w:color w:val="1F4E79"/>
          <w:sz w:val="40"/>
          <w:szCs w:val="40"/>
        </w:rPr>
        <w:t xml:space="preserve">설비 고장을 예측하는 AI 데이터 분석</w:t>
      </w:r>
    </w:p>
    <w:p>
      <w:pPr>
        <w:spacing w:after="100"/>
        <w:jc w:val="center"/>
      </w:pPr>
      <w:r>
        <w:rPr>
          <w:rFonts w:ascii="Malgun Gothic" w:cs="Malgun Gothic" w:eastAsia="Malgun Gothic" w:hAnsi="Malgun Gothic"/>
          <w:b/>
          <w:bCs/>
          <w:color w:val="2E75B6"/>
          <w:sz w:val="32"/>
          <w:szCs w:val="32"/>
        </w:rPr>
        <w:t xml:space="preserve">15장. 결측치 처리</w:t>
      </w:r>
    </w:p>
    <w:p>
      <w:pPr>
        <w:spacing w:after="400"/>
        <w:jc w:val="center"/>
      </w:pPr>
      <w:r>
        <w:rPr>
          <w:rFonts w:ascii="Malgun Gothic" w:cs="Malgun Gothic" w:eastAsia="Malgun Gothic" w:hAnsi="Malgun Gothic"/>
          <w:color w:val="666666"/>
          <w:sz w:val="24"/>
          <w:szCs w:val="24"/>
        </w:rPr>
        <w:t xml:space="preserve">교안 · 데이터 설명 · 코드 해설</w:t>
      </w:r>
    </w:p>
    <w:p>
      <w:pPr>
        <w:spacing w:after="600"/>
        <w:jc w:val="center"/>
      </w:pPr>
      <w:r>
        <w:rPr>
          <w:rFonts w:ascii="Malgun Gothic" w:cs="Malgun Gothic" w:eastAsia="Malgun Gothic" w:hAnsi="Malgun Gothic"/>
          <w:i/>
          <w:iCs/>
          <w:sz w:val="20"/>
          <w:szCs w:val="20"/>
        </w:rPr>
        <w:t xml:space="preserve">PART 01. 결측치 이해와 확인  |  PART 02. 결측치 제거와 대체</w:t>
      </w:r>
    </w:p>
    <w:p>
      <w:pPr>
        <w:pStyle w:val="Heading1"/>
      </w:pPr>
      <w:r>
        <w:t xml:space="preserve">목차</w:t>
      </w:r>
    </w:p>
    <w:p>
      <w:pPr>
        <w:pStyle w:val="ListParagraph"/>
        <w:numPr>
          <w:ilvl w:val="0"/>
          <w:numId w:val="2"/>
        </w:numPr>
      </w:pPr>
      <w:r>
        <w:t xml:space="preserve">교육 개요 및 학습 목표</w:t>
      </w:r>
    </w:p>
    <w:p>
      <w:pPr>
        <w:pStyle w:val="ListParagraph"/>
        <w:numPr>
          <w:ilvl w:val="0"/>
          <w:numId w:val="2"/>
        </w:numPr>
      </w:pPr>
      <w:r>
        <w:t xml:space="preserve">데이터 설명</w:t>
      </w:r>
    </w:p>
    <w:p>
      <w:pPr>
        <w:pStyle w:val="ListParagraph"/>
        <w:numPr>
          <w:ilvl w:val="0"/>
          <w:numId w:val="2"/>
        </w:numPr>
      </w:pPr>
      <w:r>
        <w:t xml:space="preserve">PART 01. 결측치 이해와 확인</w:t>
      </w:r>
    </w:p>
    <w:p>
      <w:pPr>
        <w:pStyle w:val="ListParagraph"/>
        <w:numPr>
          <w:ilvl w:val="0"/>
          <w:numId w:val="2"/>
        </w:numPr>
      </w:pPr>
      <w:r>
        <w:t xml:space="preserve">PART 02. 결측치 제거와 대체</w:t>
      </w:r>
    </w:p>
    <w:p>
      <w:pPr>
        <w:pStyle w:val="ListParagraph"/>
        <w:numPr>
          <w:ilvl w:val="0"/>
          <w:numId w:val="2"/>
        </w:numPr>
      </w:pPr>
      <w:r>
        <w:t xml:space="preserve">코드 해설 요약</w:t>
      </w:r>
    </w:p>
    <w:p>
      <w:pPr>
        <w:pStyle w:val="ListParagraph"/>
        <w:numPr>
          <w:ilvl w:val="0"/>
          <w:numId w:val="2"/>
        </w:numPr>
      </w:pPr>
      <w:r>
        <w:t xml:space="preserve">실습 진행 가이드</w:t>
      </w:r>
    </w:p>
    <w:p>
      <w:pPr>
        <w:pStyle w:val="Heading1"/>
      </w:pPr>
      <w:r>
        <w:t xml:space="preserve">1. 교육 개요 및 학습 목표</w:t>
      </w:r>
    </w:p>
    <w:p>
      <w:pPr>
        <w:spacing w:after="120"/>
      </w:pPr>
      <w:r>
        <w:t xml:space="preserve">본 교안은 제조 설비(사출성형) 데이터를 활용하여 결측치(Missing Value)를 이해하고, 확인하고, 제거·대체하는 전체 전처리 과정을 학습하기 위한 자료입니다. 현장 데이터에서 흔히 발생하는 빈 칸과 위장된 결측을 다루는 실무 역량을 기르는 데 목적이 있습니다.</w:t>
      </w:r>
    </w:p>
    <w:p>
      <w:pPr>
        <w:pStyle w:val="Heading2"/>
      </w:pPr>
      <w:r>
        <w:t xml:space="preserve">학습 목표</w:t>
      </w:r>
    </w:p>
    <w:p>
      <w:pPr>
        <w:pStyle w:val="ListParagraph"/>
        <w:numPr>
          <w:ilvl w:val="0"/>
          <w:numId w:val="3"/>
        </w:numPr>
      </w:pPr>
      <w:r>
        <w:t xml:space="preserve">결측치의 의미와 NaN, 위장 결측(0, -999, 999 등)을 구분할 수 있다.</w:t>
      </w:r>
    </w:p>
    <w:p>
      <w:pPr>
        <w:pStyle w:val="ListParagraph"/>
        <w:numPr>
          <w:ilvl w:val="0"/>
          <w:numId w:val="3"/>
        </w:numPr>
      </w:pPr>
      <w:r>
        <w:t xml:space="preserve">pandas의 isna(), info(), describe() 등으로 결측의 위치와 비율을 파악할 수 있다.</w:t>
      </w:r>
    </w:p>
    <w:p>
      <w:pPr>
        <w:pStyle w:val="ListParagraph"/>
        <w:numPr>
          <w:ilvl w:val="0"/>
          <w:numId w:val="3"/>
        </w:numPr>
      </w:pPr>
      <w:r>
        <w:t xml:space="preserve">dropna()의 옵션(axis, how, thresh, subset)을 상황에 맞게 적용할 수 있다.</w:t>
      </w:r>
    </w:p>
    <w:p>
      <w:pPr>
        <w:pStyle w:val="ListParagraph"/>
        <w:numPr>
          <w:ilvl w:val="0"/>
          <w:numId w:val="3"/>
        </w:numPr>
      </w:pPr>
      <w:r>
        <w:t xml:space="preserve">fillna()를 이용해 평균·중앙값·최빈값·앞뒤값·그룹별 대체를 수행할 수 있다.</w:t>
      </w:r>
    </w:p>
    <w:p>
      <w:pPr>
        <w:pStyle w:val="ListParagraph"/>
        <w:numPr>
          <w:ilvl w:val="0"/>
          <w:numId w:val="3"/>
        </w:numPr>
      </w:pPr>
      <w:r>
        <w:t xml:space="preserve">제거와 대체를 조합한 워크플로우를 이해하고 검증·저장까지 완성할 수 있다.</w:t>
      </w:r>
    </w:p>
    <w:p>
      <w:pPr>
        <w:pStyle w:val="Heading1"/>
      </w:pPr>
      <w:r>
        <w:t xml:space="preserve">2. 데이터 설명</w:t>
      </w:r>
    </w:p>
    <w:p>
      <w:pPr>
        <w:spacing w:after="120"/>
      </w:pPr>
      <w:r>
        <w:t xml:space="preserve">교육에 사용되는 데이터는 사출성형 공정 계측 데이터와 설비 로그 데이터로 구성되어 있습니다. 모두 교육용으로 가공된 샘플이며, 실제 현장 데이터의 특성을 반영합니다.</w:t>
      </w:r>
    </w:p>
    <w:p>
      <w:pPr>
        <w:pStyle w:val="Heading2"/>
      </w:pPr>
      <w:r>
        <w:t xml:space="preserve">2.1 파일 구성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638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파일명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크기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용도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</w:rPr>
              <w:t xml:space="preserve">15_01_사출성형_공정.csv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</w:rPr>
              <w:t xml:space="preserve">250행 × 22열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</w:rPr>
              <w:t xml:space="preserve">결측 확인·시각화 실습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Malgun Gothic" w:cs="Malgun Gothic" w:eastAsia="Malgun Gothic" w:hAnsi="Malgun Gothic"/>
              </w:rPr>
              <w:t xml:space="preserve">15_02_사출성형_공정.csv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Malgun Gothic" w:cs="Malgun Gothic" w:eastAsia="Malgun Gothic" w:hAnsi="Malgun Gothic"/>
              </w:rPr>
              <w:t xml:space="preserve">250행 × 22열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Malgun Gothic" w:cs="Malgun Gothic" w:eastAsia="Malgun Gothic" w:hAnsi="Malgun Gothic"/>
              </w:rPr>
              <w:t xml:space="preserve">결측 제거·대체 실습 (사출기 컬럼 포함)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</w:rPr>
              <w:t xml:space="preserve">15_사출성형_로그.csv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</w:rPr>
              <w:t xml:space="preserve">16행 × 7열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</w:rPr>
              <w:t xml:space="preserve">위장 결측(0, -999, 999) 학습용</w:t>
            </w:r>
          </w:p>
        </w:tc>
      </w:tr>
    </w:tbl>
    <w:p>
      <w:pPr>
        <w:pStyle w:val="Heading2"/>
        <w:spacing w:before="300"/>
      </w:pPr>
      <w:r>
        <w:t xml:space="preserve">2.2 주요 컬럼 의미 (공정 데이터)</w:t>
      </w:r>
    </w:p>
    <w:p>
      <w:pPr>
        <w:spacing w:after="80"/>
      </w:pPr>
      <w:r>
        <w:t xml:space="preserve">정확한 단위는 원본 데이터 사전을 참고해야 하며, 아래는 컬럼명과 공정 맥락을 기준으로 한 설명입니다.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컬럼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의미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</w:rPr>
              <w:t xml:space="preserve">측정시각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</w:rPr>
              <w:t xml:space="preserve">해당 사이클의 측정 시각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Malgun Gothic" w:cs="Malgun Gothic" w:eastAsia="Malgun Gothic" w:hAnsi="Malgun Gothic"/>
              </w:rPr>
              <w:t xml:space="preserve">불량여부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Malgun Gothic" w:cs="Malgun Gothic" w:eastAsia="Malgun Gothic" w:hAnsi="Malgun Gothic"/>
              </w:rPr>
              <w:t xml:space="preserve">불량(1) / 정상(0) 표시 (정답 컬럼)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</w:rPr>
              <w:t xml:space="preserve">사이클시간 / 성형사이클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</w:rPr>
              <w:t xml:space="preserve">한 공정 사이클에 소요된 시간 관련 지표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Malgun Gothic" w:cs="Malgun Gothic" w:eastAsia="Malgun Gothic" w:hAnsi="Malgun Gothic"/>
              </w:rPr>
              <w:t xml:space="preserve">배럴온도1~4 / 호퍼온도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Malgun Gothic" w:cs="Malgun Gothic" w:eastAsia="Malgun Gothic" w:hAnsi="Malgun Gothic"/>
              </w:rPr>
              <w:t xml:space="preserve">사출기 배럴 구간별 온도와 호퍼 온도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</w:rPr>
              <w:t xml:space="preserve">사출압력 / 최대사출압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</w:rPr>
              <w:t xml:space="preserve">사출 중 압력 및 최대 압력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Malgun Gothic" w:cs="Malgun Gothic" w:eastAsia="Malgun Gothic" w:hAnsi="Malgun Gothic"/>
              </w:rPr>
              <w:t xml:space="preserve">스크루속도 / 스크루위치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Malgun Gothic" w:cs="Malgun Gothic" w:eastAsia="Malgun Gothic" w:hAnsi="Malgun Gothic"/>
              </w:rPr>
              <w:t xml:space="preserve">스크루의 속도 및 위치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</w:rPr>
              <w:t xml:space="preserve">계량시간 / 최소쿠션 등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</w:rPr>
              <w:t xml:space="preserve">재료 계량·가소화 관련 시간 및 쿠션 지표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Malgun Gothic" w:cs="Malgun Gothic" w:eastAsia="Malgun Gothic" w:hAnsi="Malgun Gothic"/>
              </w:rPr>
              <w:t xml:space="preserve">사출기 (15_02 전용)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Malgun Gothic" w:cs="Malgun Gothic" w:eastAsia="Malgun Gothic" w:hAnsi="Malgun Gothic"/>
              </w:rPr>
              <w:t xml:space="preserve">1호기, 2호기, 3호기 등 설비 구분 (그룹별 대체용)</w:t>
            </w:r>
          </w:p>
        </w:tc>
      </w:tr>
    </w:tbl>
    <w:p>
      <w:pPr>
        <w:pStyle w:val="Heading2"/>
        <w:spacing w:before="300"/>
      </w:pPr>
      <w:r>
        <w:t xml:space="preserve">2.3 결측 현황 요약</w:t>
      </w:r>
    </w:p>
    <w:p>
      <w:pPr>
        <w:spacing w:after="80"/>
      </w:pPr>
      <w:r>
        <w:t xml:space="preserve">두 공정 데이터 모두 총 475개의 결측이 존재하며, 결측 위치는 파일별로 다릅니다.</w:t>
      </w:r>
    </w:p>
    <w:p>
      <w:pPr>
        <w:pStyle w:val="ListParagraph"/>
        <w:numPr>
          <w:ilvl w:val="0"/>
          <w:numId w:val="3"/>
        </w:numPr>
      </w:pPr>
      <w:r>
        <w:t xml:space="preserve">15_01: 계량종료점, 감압시간이 각각 109개(43.6%)로 가장 많음</w:t>
      </w:r>
    </w:p>
    <w:p>
      <w:pPr>
        <w:pStyle w:val="ListParagraph"/>
        <w:numPr>
          <w:ilvl w:val="0"/>
          <w:numId w:val="3"/>
        </w:numPr>
      </w:pPr>
      <w:r>
        <w:t xml:space="preserve">15_02: 최대사출속도, 감압시간이 각각 109개로 가장 많음</w:t>
      </w:r>
    </w:p>
    <w:p>
      <w:pPr>
        <w:pStyle w:val="ListParagraph"/>
        <w:numPr>
          <w:ilvl w:val="0"/>
          <w:numId w:val="3"/>
        </w:numPr>
      </w:pPr>
      <w:r>
        <w:t xml:space="preserve">로그 데이터: 실제 NaN + 위장 결측(0, -999, 999)이 혼재</w:t>
      </w:r>
    </w:p>
    <w:p>
      <w:pPr>
        <w:pStyle w:val="Heading1"/>
      </w:pPr>
      <w:r>
        <w:t xml:space="preserve">3. PART 01. 결측치 이해와 확인</w:t>
      </w:r>
    </w:p>
    <w:p>
      <w:pPr>
        <w:spacing w:after="120"/>
      </w:pPr>
      <w:r>
        <w:t xml:space="preserve">결측치는 데이터 표에서 값이 비어 있는 칸입니다. 사람은 빈 칸을 그냥 넘어가지만, 컴퓨터는 계산 중 에러를 내거나 결과를 왜곡할 수 있습니다. 전처리의 첫 단추는 결측을 발견하고 그 성격을 파악하는 일입니다.</w:t>
      </w:r>
    </w:p>
    <w:p>
      <w:pPr>
        <w:pStyle w:val="Heading2"/>
      </w:pPr>
      <w:r>
        <w:t xml:space="preserve">3.1 NaN과 위장 결측</w:t>
      </w:r>
    </w:p>
    <w:p>
      <w:pPr>
        <w:pStyle w:val="ListParagraph"/>
        <w:numPr>
          <w:ilvl w:val="0"/>
          <w:numId w:val="3"/>
        </w:numPr>
      </w:pPr>
      <w:r>
        <w:t xml:space="preserve">NaN (Not a Number): pandas가 빈 칸에 자동으로 붙이는 결측 표시</w:t>
      </w:r>
    </w:p>
    <w:p>
      <w:pPr>
        <w:pStyle w:val="ListParagraph"/>
        <w:numPr>
          <w:ilvl w:val="0"/>
          <w:numId w:val="3"/>
        </w:numPr>
      </w:pPr>
      <w:r>
        <w:t xml:space="preserve">위장 결측: 0, -999, 999처럼 값처럼 보이지만 실제로는 결측인 경우</w:t>
      </w:r>
    </w:p>
    <w:p>
      <w:pPr>
        <w:pStyle w:val="ListParagraph"/>
        <w:numPr>
          <w:ilvl w:val="0"/>
          <w:numId w:val="3"/>
        </w:numPr>
      </w:pPr>
      <w:r>
        <w:t xml:space="preserve">컴퓨터는 NaN만 결측으로 인식하므로, 위장 결측은 사람이 조건으로 찾아 na_values로 변환해야 함</w:t>
      </w:r>
    </w:p>
    <w:p>
      <w:pPr>
        <w:pStyle w:val="Heading2"/>
      </w:pPr>
      <w:r>
        <w:t xml:space="preserve">3.2 확인 도구</w:t>
      </w:r>
    </w:p>
    <w:p>
      <w:pPr>
        <w:pStyle w:val="ListParagraph"/>
        <w:numPr>
          <w:ilvl w:val="0"/>
          <w:numId w:val="3"/>
        </w:numPr>
      </w:pPr>
      <w:r>
        <w:t xml:space="preserve">df.info(), df.describe(): 채워진 값 개수(count)로 결측 컬럼 짐작</w:t>
      </w:r>
    </w:p>
    <w:p>
      <w:pPr>
        <w:pStyle w:val="ListParagraph"/>
        <w:numPr>
          <w:ilvl w:val="0"/>
          <w:numId w:val="3"/>
        </w:numPr>
      </w:pPr>
      <w:r>
        <w:t xml:space="preserve">df.isna().sum(): 컬럼별 결측 개수</w:t>
      </w:r>
    </w:p>
    <w:p>
      <w:pPr>
        <w:pStyle w:val="ListParagraph"/>
        <w:numPr>
          <w:ilvl w:val="0"/>
          <w:numId w:val="3"/>
        </w:numPr>
      </w:pPr>
      <w:r>
        <w:t xml:space="preserve">비율 = 결측 개수 / 전체 행 수 × 100</w:t>
      </w:r>
    </w:p>
    <w:p>
      <w:pPr>
        <w:pStyle w:val="ListParagraph"/>
        <w:numPr>
          <w:ilvl w:val="0"/>
          <w:numId w:val="3"/>
        </w:numPr>
      </w:pPr>
      <w:r>
        <w:t xml:space="preserve">막대그래프: 결측 양(개수) 시각화 / 히트맵: 결측 위치와 패턴 시각화</w:t>
      </w:r>
    </w:p>
    <w:p>
      <w:pPr>
        <w:pStyle w:val="Heading2"/>
      </w:pPr>
      <w:r>
        <w:t xml:space="preserve">3.3 처리 방향 판단 기준 (참고)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838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결측 비율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권장 방향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비고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</w:rPr>
              <w:t xml:space="preserve">5% 미만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</w:rPr>
              <w:t xml:space="preserve">대체로 살리기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</w:rPr>
              <w:t xml:space="preserve">빠진 양이 적어 왜곡 위험이 낮음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Malgun Gothic" w:cs="Malgun Gothic" w:eastAsia="Malgun Gothic" w:hAnsi="Malgun Gothic"/>
              </w:rPr>
              <w:t xml:space="preserve">5~30%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Malgun Gothic" w:cs="Malgun Gothic" w:eastAsia="Malgun Gothic" w:hAnsi="Malgun Gothic"/>
              </w:rPr>
              <w:t xml:space="preserve">중요도 보고 결정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Malgun Gothic" w:cs="Malgun Gothic" w:eastAsia="Malgun Gothic" w:hAnsi="Malgun Gothic"/>
              </w:rPr>
              <w:t xml:space="preserve">분석 목적과 컬럼 중요도 고려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</w:rPr>
              <w:t xml:space="preserve">40% 이상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</w:rPr>
              <w:t xml:space="preserve">제거 고민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</w:rPr>
              <w:t xml:space="preserve">채워봤자 절반이 추측 → 왜곡 위험</w:t>
            </w:r>
          </w:p>
        </w:tc>
      </w:tr>
    </w:tbl>
    <w:p>
      <w:pPr>
        <w:spacing w:before="80"/>
      </w:pPr>
      <w:r>
        <w:rPr>
          <w:i/>
          <w:iCs/>
          <w:sz w:val="20"/>
          <w:szCs w:val="20"/>
        </w:rPr>
        <w:t xml:space="preserve">※ 비율은 출발점일 뿐이며, 정답 컬럼(불량여부)은 함부로 채우지 않고 행을 제거하는 것이 안전합니다.</w:t>
      </w:r>
    </w:p>
    <w:p>
      <w:pPr>
        <w:pStyle w:val="Heading1"/>
      </w:pPr>
      <w:r>
        <w:t xml:space="preserve">4. PART 02. 결측치 제거와 대체</w:t>
      </w:r>
    </w:p>
    <w:p>
      <w:pPr>
        <w:pStyle w:val="Heading2"/>
      </w:pPr>
      <w:r>
        <w:t xml:space="preserve">4.1 제거 (dropna)</w:t>
      </w:r>
    </w:p>
    <w:p>
      <w:pPr>
        <w:spacing w:after="100"/>
      </w:pPr>
      <w:r>
        <w:t xml:space="preserve">결측이 있는 행 또는 열을 통째로 삭제하는 방법입니다. 간단하고 정직하지만 데이터 손실이 큽니다.</w:t>
      </w:r>
    </w:p>
    <w:p>
      <w:pPr>
        <w:pStyle w:val="ListParagraph"/>
        <w:numPr>
          <w:ilvl w:val="0"/>
          <w:numId w:val="3"/>
        </w:numPr>
      </w:pPr>
      <w:r>
        <w:t xml:space="preserve">df.dropna(): 결측이 하나라도 있는 행 삭제 (기본)</w:t>
      </w:r>
    </w:p>
    <w:p>
      <w:pPr>
        <w:pStyle w:val="ListParagraph"/>
        <w:numPr>
          <w:ilvl w:val="0"/>
          <w:numId w:val="3"/>
        </w:numPr>
      </w:pPr>
      <w:r>
        <w:t xml:space="preserve">df.dropna(axis=1): 결측이 있는 열 삭제</w:t>
      </w:r>
    </w:p>
    <w:p>
      <w:pPr>
        <w:pStyle w:val="ListParagraph"/>
        <w:numPr>
          <w:ilvl w:val="0"/>
          <w:numId w:val="3"/>
        </w:numPr>
      </w:pPr>
      <w:r>
        <w:t xml:space="preserve">how='all': 모든 값이 결측인 행만 삭제</w:t>
      </w:r>
    </w:p>
    <w:p>
      <w:pPr>
        <w:pStyle w:val="ListParagraph"/>
        <w:numPr>
          <w:ilvl w:val="0"/>
          <w:numId w:val="3"/>
        </w:numPr>
      </w:pPr>
      <w:r>
        <w:t xml:space="preserve">thresh=N: 값이 N개 이상인 행만 유지</w:t>
      </w:r>
    </w:p>
    <w:p>
      <w:pPr>
        <w:pStyle w:val="ListParagraph"/>
        <w:numPr>
          <w:ilvl w:val="0"/>
          <w:numId w:val="3"/>
        </w:numPr>
      </w:pPr>
      <w:r>
        <w:t xml:space="preserve">subset=['컬럼']: 지정한 컬럼만 기준으로 결측 판단</w:t>
      </w:r>
    </w:p>
    <w:p>
      <w:pPr>
        <w:pStyle w:val="Heading2"/>
      </w:pPr>
      <w:r>
        <w:t xml:space="preserve">4.2 대체 (fillna)</w:t>
      </w:r>
    </w:p>
    <w:p>
      <w:pPr>
        <w:spacing w:after="100"/>
      </w:pPr>
      <w:r>
        <w:t xml:space="preserve">빈 칸을 적절한 값으로 채워 데이터를 살리는 방법입니다. 컬럼의 성격에 따라 방법을 달리해야 합니다.</w:t>
      </w:r>
    </w:p>
    <w:p>
      <w:pPr>
        <w:pStyle w:val="ListParagraph"/>
        <w:numPr>
          <w:ilvl w:val="0"/>
          <w:numId w:val="3"/>
        </w:numPr>
      </w:pPr>
      <w:r>
        <w:t xml:space="preserve">평균: 분포가 고르고 이상치가 적을 때</w:t>
      </w:r>
    </w:p>
    <w:p>
      <w:pPr>
        <w:pStyle w:val="ListParagraph"/>
        <w:numPr>
          <w:ilvl w:val="0"/>
          <w:numId w:val="3"/>
        </w:numPr>
      </w:pPr>
      <w:r>
        <w:t xml:space="preserve">중앙값: 이상치에 강함 (안전한 선택)</w:t>
      </w:r>
    </w:p>
    <w:p>
      <w:pPr>
        <w:pStyle w:val="ListParagraph"/>
        <w:numPr>
          <w:ilvl w:val="0"/>
          <w:numId w:val="3"/>
        </w:numPr>
      </w:pPr>
      <w:r>
        <w:t xml:space="preserve">최빈값: 범주형 데이터</w:t>
      </w:r>
    </w:p>
    <w:p>
      <w:pPr>
        <w:pStyle w:val="ListParagraph"/>
        <w:numPr>
          <w:ilvl w:val="0"/>
          <w:numId w:val="3"/>
        </w:numPr>
      </w:pPr>
      <w:r>
        <w:t xml:space="preserve">ffill / bfill: 시계열·순서 있는 데이터</w:t>
      </w:r>
    </w:p>
    <w:p>
      <w:pPr>
        <w:pStyle w:val="ListParagraph"/>
        <w:numPr>
          <w:ilvl w:val="0"/>
          <w:numId w:val="3"/>
        </w:numPr>
      </w:pPr>
      <w:r>
        <w:t xml:space="preserve">groupby + transform: 설비별·그룹별 특성 반영</w:t>
      </w:r>
    </w:p>
    <w:p>
      <w:pPr>
        <w:pStyle w:val="Heading2"/>
      </w:pPr>
      <w:r>
        <w:t xml:space="preserve">4.3 권장 워크플로우</w:t>
      </w:r>
    </w:p>
    <w:p>
      <w:pPr>
        <w:pStyle w:val="ListParagraph"/>
        <w:numPr>
          <w:ilvl w:val="0"/>
          <w:numId w:val="2"/>
        </w:numPr>
      </w:pPr>
      <w:r>
        <w:t xml:space="preserve">확인: 위장 결측을 NaN으로 변환 후 비율·분포 파악</w:t>
      </w:r>
    </w:p>
    <w:p>
      <w:pPr>
        <w:pStyle w:val="ListParagraph"/>
        <w:numPr>
          <w:ilvl w:val="0"/>
          <w:numId w:val="2"/>
        </w:numPr>
      </w:pPr>
      <w:r>
        <w:t xml:space="preserve">판단: 결측 심한 컬럼은 제거, 정답 컬럼 빈 행은 제거</w:t>
      </w:r>
    </w:p>
    <w:p>
      <w:pPr>
        <w:pStyle w:val="ListParagraph"/>
        <w:numPr>
          <w:ilvl w:val="0"/>
          <w:numId w:val="2"/>
        </w:numPr>
      </w:pPr>
      <w:r>
        <w:t xml:space="preserve">처리: 남은 결측은 컬럼별 적절한 방법으로 대체</w:t>
      </w:r>
    </w:p>
    <w:p>
      <w:pPr>
        <w:pStyle w:val="ListParagraph"/>
        <w:numPr>
          <w:ilvl w:val="0"/>
          <w:numId w:val="2"/>
        </w:numPr>
      </w:pPr>
      <w:r>
        <w:t xml:space="preserve">검증·저장: isna().sum().sum() == 0 확인 후 새 파일로 저장</w:t>
      </w:r>
    </w:p>
    <w:p>
      <w:pPr>
        <w:pStyle w:val="Heading1"/>
      </w:pPr>
      <w:r>
        <w:t xml:space="preserve">5. 코드 해설 요약</w:t>
      </w:r>
    </w:p>
    <w:p>
      <w:pPr>
        <w:pStyle w:val="Heading2"/>
      </w:pPr>
      <w:r>
        <w:t xml:space="preserve">5.1 15_01 결측치 이해와 확인 (주요 부분)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log = pd.read_csv(LOG, na_values=[-999, 999])</w:t>
      </w:r>
    </w:p>
    <w:p>
      <w:pPr>
        <w:spacing w:after="80"/>
      </w:pPr>
      <w:r>
        <w:t xml:space="preserve">위장 결측(-999, 999)을 불러올 때부터 NaN으로 인식합니다.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missing = df.isna().sum(); ratio = (missing / len(df) * 100).round(1)</w:t>
      </w:r>
    </w:p>
    <w:p>
      <w:pPr>
        <w:spacing w:after="80"/>
      </w:pPr>
      <w:r>
        <w:t xml:space="preserve">컬럼별 결측 개수와 비율을 계산하여 요약표를 만듭니다.</w:t>
      </w:r>
    </w:p>
    <w:p>
      <w:pPr>
        <w:pStyle w:val="Heading2"/>
      </w:pPr>
      <w:r>
        <w:t xml:space="preserve">5.2 15_02 결측치 제거와 대체 (주요 부분)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제거 = 비율[비율 &gt; 0.4].index.tolist(); df.drop(columns=제거)</w:t>
      </w:r>
    </w:p>
    <w:p>
      <w:pPr>
        <w:spacing w:after="80"/>
      </w:pPr>
      <w:r>
        <w:t xml:space="preserve">결측 비율이 40%를 넘는 컬럼을 먼저 제거합니다.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proc['스크루속도'] = proc.groupby('사출기')['스크루속도'].transform(lambda x: x.fillna(x.mean()))</w:t>
      </w:r>
    </w:p>
    <w:p>
      <w:pPr>
        <w:spacing w:after="80"/>
      </w:pPr>
      <w:r>
        <w:t xml:space="preserve">사출기별로 그룹을 나누어 각 그룹의 평균으로 결측을 채웁니다.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work = work.fillna(work.median(numeric_only=True))</w:t>
      </w:r>
    </w:p>
    <w:p>
      <w:pPr>
        <w:spacing w:after="80"/>
      </w:pPr>
      <w:r>
        <w:t xml:space="preserve">나머지 수치형 컬럼은 중앙값으로 일괄 대체합니다.</w:t>
      </w:r>
    </w:p>
    <w:p>
      <w:pPr>
        <w:pStyle w:val="Heading1"/>
      </w:pPr>
      <w:r>
        <w:t xml:space="preserve">6. 실습 진행 가이드</w:t>
      </w:r>
    </w:p>
    <w:p>
      <w:pPr>
        <w:spacing w:after="100"/>
      </w:pPr>
      <w:r>
        <w:t xml:space="preserve">각 실습은 ‘목표 → 단계 → 예상 결과 → 정답 코드’ 순으로 구성되어 있습니다. 학습자가 먼저 코드를 작성한 뒤 정답과 비교하도록 유도하세요.</w:t>
      </w:r>
    </w:p>
    <w:p>
      <w:pPr>
        <w:pStyle w:val="ListParagraph"/>
        <w:numPr>
          <w:ilvl w:val="0"/>
          <w:numId w:val="3"/>
        </w:numPr>
      </w:pPr>
      <w:r>
        <w:t xml:space="preserve">실습 전: 데이터 파일을 같은 폴더에 두고 경로를 확인</w:t>
      </w:r>
    </w:p>
    <w:p>
      <w:pPr>
        <w:pStyle w:val="ListParagraph"/>
        <w:numPr>
          <w:ilvl w:val="0"/>
          <w:numId w:val="3"/>
        </w:numPr>
      </w:pPr>
      <w:r>
        <w:t xml:space="preserve">실습 중: 각 단계마다 print()로 중간 결과를 확인하는 습관 강조</w:t>
      </w:r>
    </w:p>
    <w:p>
      <w:pPr>
        <w:pStyle w:val="ListParagraph"/>
        <w:numPr>
          <w:ilvl w:val="0"/>
          <w:numId w:val="3"/>
        </w:numPr>
      </w:pPr>
      <w:r>
        <w:t xml:space="preserve">실습 후: 원본은 그대로 두고 처리 결과는 새 파일로 저장</w:t>
      </w:r>
    </w:p>
    <w:p>
      <w:pPr>
        <w:pStyle w:val="ListParagraph"/>
        <w:numPr>
          <w:ilvl w:val="0"/>
          <w:numId w:val="3"/>
        </w:numPr>
      </w:pPr>
      <w:r>
        <w:t xml:space="preserve">주의: 정답 컬럼(불량여부)은 함부로 채우지 말 것</w:t>
      </w:r>
    </w:p>
    <w:p>
      <w:pPr>
        <w:spacing w:before="400"/>
      </w:pPr>
      <w:r>
        <w:rPr>
          <w:i/>
          <w:iCs/>
          <w:color w:val="666666"/>
          <w:sz w:val="18"/>
          <w:szCs w:val="18"/>
        </w:rPr>
        <w:t xml:space="preserve">※ 본 교안은 첨부된 코드와 PPT 내용을 바탕으로 정리한 교육용 자료입니다. 실제 수업 시 코드 파일을 함께 실행하며 진행하는 것을 권장합니다.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sz w:val="18"/>
        <w:szCs w:val="18"/>
      </w:rPr>
      <w:t xml:space="preserve">Page </w:t>
    </w:r>
    <w:r>
      <w:rPr>
        <w:rFonts w:ascii="Malgun Gothic" w:cs="Malgun Gothic" w:eastAsia="Malgun Gothic" w:hAnsi="Malgun Gothic"/>
        <w:sz w:val="18"/>
        <w:szCs w:val="18"/>
      </w:rPr>
      <w:fldChar w:fldCharType="begin"/>
    </w:r>
    <w:r>
      <w:rPr>
        <w:rFonts w:ascii="Malgun Gothic" w:cs="Malgun Gothic" w:eastAsia="Malgun Gothic" w:hAnsi="Malgun Gothic"/>
        <w:sz w:val="18"/>
        <w:szCs w:val="18"/>
      </w:rPr>
      <w:instrText xml:space="preserve">PAGE</w:instrText>
    </w:r>
    <w:r>
      <w:rPr>
        <w:rFonts w:ascii="Malgun Gothic" w:cs="Malgun Gothic" w:eastAsia="Malgun Gothic" w:hAnsi="Malgun Gothic"/>
        <w:sz w:val="18"/>
        <w:szCs w:val="18"/>
      </w:rPr>
      <w:fldChar w:fldCharType="separate"/>
    </w:r>
    <w:r>
      <w:rPr>
        <w:rFonts w:ascii="Malgun Gothic" w:cs="Malgun Gothic" w:eastAsia="Malgun Gothic" w:hAnsi="Malgun Gothic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color w:val="666666"/>
        <w:sz w:val="18"/>
        <w:szCs w:val="18"/>
      </w:rPr>
      <w:t xml:space="preserve">설비 고장을 예측하는 AI 데이터 분석 | 결측치 처리 교안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algun Gothic" w:cs="Malgun Gothic" w:eastAsia="Malgun Gothic" w:hAnsi="Malgun Gothic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Malgun Gothic" w:cs="Malgun Gothic" w:eastAsia="Malgun Gothic" w:hAnsi="Malgun Gothic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Malgun Gothic" w:cs="Malgun Gothic" w:eastAsia="Malgun Gothic" w:hAnsi="Malgun Gothic"/>
      <w:b/>
      <w:bCs/>
      <w:color w:val="404040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2026-10-19T04:09:47.131Z</dcterms:created>
  <dcterms:modified xsi:type="dcterms:W3CDTF">2026-10-19T04:09:47.132Z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