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1EC2" w14:textId="20BE3AB9" w:rsidR="00BC65A1" w:rsidRDefault="00000000"/>
    <w:p w14:paraId="59A4B9E6" w14:textId="6F28F212" w:rsidR="006453D9" w:rsidRDefault="006453D9">
      <w:r>
        <w:t>He runs with his head down like everybody else.</w:t>
      </w:r>
    </w:p>
    <w:sectPr w:rsidR="00645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D9"/>
    <w:rsid w:val="006453D9"/>
    <w:rsid w:val="0077246B"/>
    <w:rsid w:val="00E32463"/>
    <w:rsid w:val="00EA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F193"/>
  <w15:chartTrackingRefBased/>
  <w15:docId w15:val="{3124B905-6B19-43D3-9AFC-CE637C1E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Smith</dc:creator>
  <cp:keywords/>
  <dc:description/>
  <cp:lastModifiedBy>Daniel Smith</cp:lastModifiedBy>
  <cp:revision>2</cp:revision>
  <dcterms:created xsi:type="dcterms:W3CDTF">2022-12-20T02:40:00Z</dcterms:created>
  <dcterms:modified xsi:type="dcterms:W3CDTF">2022-12-20T02:41:00Z</dcterms:modified>
</cp:coreProperties>
</file>