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06" w:type="dxa"/>
        <w:tblInd w:w="-40" w:type="dxa"/>
        <w:tblLayout w:type="fixed"/>
        <w:tblLook w:val="0000" w:firstRow="0" w:lastRow="0" w:firstColumn="0" w:lastColumn="0" w:noHBand="0" w:noVBand="0"/>
      </w:tblPr>
      <w:tblGrid>
        <w:gridCol w:w="2729"/>
        <w:gridCol w:w="992"/>
        <w:gridCol w:w="782"/>
        <w:gridCol w:w="1028"/>
        <w:gridCol w:w="106"/>
        <w:gridCol w:w="635"/>
        <w:gridCol w:w="73"/>
        <w:gridCol w:w="1028"/>
        <w:gridCol w:w="815"/>
        <w:gridCol w:w="1118"/>
      </w:tblGrid>
      <w:tr w:rsidR="0078383F" w:rsidRPr="00B2446E" w14:paraId="30A23EB7" w14:textId="77777777" w:rsidTr="00A43F5F">
        <w:trPr>
          <w:trHeight w:hRule="exact" w:val="856"/>
        </w:trPr>
        <w:tc>
          <w:tcPr>
            <w:tcW w:w="3721" w:type="dxa"/>
            <w:gridSpan w:val="2"/>
            <w:tcBorders>
              <w:top w:val="single" w:sz="4" w:space="0" w:color="000000"/>
              <w:left w:val="single" w:sz="4" w:space="0" w:color="000000"/>
            </w:tcBorders>
            <w:vAlign w:val="center"/>
          </w:tcPr>
          <w:p w14:paraId="598D40E5" w14:textId="77777777" w:rsidR="0078383F" w:rsidRPr="00B2446E" w:rsidRDefault="0078383F" w:rsidP="00A43F5F">
            <w:pPr>
              <w:snapToGri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Magda Jaźwińska</w:t>
            </w:r>
          </w:p>
        </w:tc>
        <w:tc>
          <w:tcPr>
            <w:tcW w:w="782" w:type="dxa"/>
            <w:vMerge w:val="restart"/>
            <w:tcBorders>
              <w:top w:val="single" w:sz="4" w:space="0" w:color="000000"/>
              <w:left w:val="single" w:sz="4" w:space="0" w:color="000000"/>
              <w:bottom w:val="single" w:sz="4" w:space="0" w:color="000000"/>
            </w:tcBorders>
            <w:vAlign w:val="center"/>
          </w:tcPr>
          <w:p w14:paraId="1AFF8110" w14:textId="77777777" w:rsidR="0078383F" w:rsidRPr="00B2446E" w:rsidRDefault="0078383F" w:rsidP="00A43F5F">
            <w:pPr>
              <w:snapToGrid w:val="0"/>
              <w:spacing w:after="0" w:line="240" w:lineRule="auto"/>
              <w:jc w:val="center"/>
              <w:rPr>
                <w:rFonts w:ascii="Times New Roman" w:hAnsi="Times New Roman" w:cs="Times New Roman"/>
                <w:sz w:val="24"/>
                <w:szCs w:val="24"/>
              </w:rPr>
            </w:pPr>
          </w:p>
        </w:tc>
        <w:tc>
          <w:tcPr>
            <w:tcW w:w="1028" w:type="dxa"/>
            <w:tcBorders>
              <w:top w:val="single" w:sz="4" w:space="0" w:color="000000"/>
            </w:tcBorders>
            <w:vAlign w:val="center"/>
          </w:tcPr>
          <w:p w14:paraId="5706FD8E" w14:textId="77777777" w:rsidR="0078383F" w:rsidRPr="00B2446E" w:rsidRDefault="0078383F" w:rsidP="00A43F5F">
            <w:pPr>
              <w:snapToGri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2024 / 2025</w:t>
            </w:r>
          </w:p>
        </w:tc>
        <w:tc>
          <w:tcPr>
            <w:tcW w:w="1842" w:type="dxa"/>
            <w:gridSpan w:val="4"/>
            <w:tcBorders>
              <w:top w:val="single" w:sz="4" w:space="0" w:color="000000"/>
              <w:left w:val="single" w:sz="4" w:space="0" w:color="000000"/>
            </w:tcBorders>
            <w:vAlign w:val="center"/>
          </w:tcPr>
          <w:p w14:paraId="423A1A03" w14:textId="77777777" w:rsidR="0078383F" w:rsidRPr="009B2BCA" w:rsidRDefault="0078383F" w:rsidP="00A43F5F">
            <w:pPr>
              <w:snapToGrid w:val="0"/>
              <w:spacing w:after="0" w:line="240" w:lineRule="auto"/>
              <w:jc w:val="center"/>
              <w:rPr>
                <w:rFonts w:ascii="Times New Roman" w:eastAsia="Times New Roman" w:hAnsi="Times New Roman" w:cs="Times New Roman"/>
              </w:rPr>
            </w:pPr>
            <w:r w:rsidRPr="009B2BCA">
              <w:rPr>
                <w:rFonts w:ascii="Times New Roman" w:eastAsia="Times New Roman" w:hAnsi="Times New Roman" w:cs="Times New Roman"/>
              </w:rPr>
              <w:t xml:space="preserve">Programowanie </w:t>
            </w:r>
            <w:r>
              <w:rPr>
                <w:rFonts w:ascii="Times New Roman" w:eastAsia="Times New Roman" w:hAnsi="Times New Roman" w:cs="Times New Roman"/>
              </w:rPr>
              <w:t>systemów inteligentnych</w:t>
            </w:r>
          </w:p>
        </w:tc>
        <w:tc>
          <w:tcPr>
            <w:tcW w:w="1933" w:type="dxa"/>
            <w:gridSpan w:val="2"/>
            <w:tcBorders>
              <w:top w:val="single" w:sz="4" w:space="0" w:color="000000"/>
              <w:left w:val="single" w:sz="4" w:space="0" w:color="000000"/>
              <w:right w:val="single" w:sz="4" w:space="0" w:color="000000"/>
            </w:tcBorders>
            <w:vAlign w:val="center"/>
          </w:tcPr>
          <w:p w14:paraId="4A04AE5F" w14:textId="77777777" w:rsidR="0078383F" w:rsidRPr="00B2446E" w:rsidRDefault="0078383F" w:rsidP="00A43F5F">
            <w:pPr>
              <w:snapToGrid w:val="0"/>
              <w:spacing w:after="0" w:line="240" w:lineRule="auto"/>
              <w:rPr>
                <w:rFonts w:ascii="Times New Roman" w:eastAsia="Times New Roman" w:hAnsi="Times New Roman" w:cs="Times New Roman"/>
                <w:sz w:val="24"/>
                <w:szCs w:val="24"/>
              </w:rPr>
            </w:pPr>
          </w:p>
        </w:tc>
      </w:tr>
      <w:tr w:rsidR="0078383F" w:rsidRPr="00B2446E" w14:paraId="61CDAE18" w14:textId="77777777" w:rsidTr="00A43F5F">
        <w:tc>
          <w:tcPr>
            <w:tcW w:w="2729" w:type="dxa"/>
            <w:tcBorders>
              <w:left w:val="single" w:sz="4" w:space="0" w:color="000000"/>
              <w:bottom w:val="single" w:sz="4" w:space="0" w:color="000000"/>
            </w:tcBorders>
          </w:tcPr>
          <w:p w14:paraId="5B4CC1E7" w14:textId="77777777" w:rsidR="0078383F" w:rsidRPr="00B2446E" w:rsidRDefault="0078383F" w:rsidP="00A43F5F">
            <w:pPr>
              <w:snapToGrid w:val="0"/>
              <w:spacing w:after="0" w:line="100" w:lineRule="atLeast"/>
              <w:rPr>
                <w:rFonts w:ascii="Times New Roman" w:eastAsia="Times New Roman" w:hAnsi="Times New Roman" w:cs="Times New Roman"/>
                <w:sz w:val="24"/>
                <w:szCs w:val="24"/>
              </w:rPr>
            </w:pPr>
          </w:p>
        </w:tc>
        <w:tc>
          <w:tcPr>
            <w:tcW w:w="992" w:type="dxa"/>
            <w:tcBorders>
              <w:top w:val="single" w:sz="4" w:space="0" w:color="000000"/>
              <w:left w:val="single" w:sz="4" w:space="0" w:color="000000"/>
              <w:bottom w:val="single" w:sz="4" w:space="0" w:color="000000"/>
            </w:tcBorders>
            <w:vAlign w:val="center"/>
          </w:tcPr>
          <w:p w14:paraId="2AB7A970"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AUTOR</w:t>
            </w:r>
          </w:p>
        </w:tc>
        <w:tc>
          <w:tcPr>
            <w:tcW w:w="782" w:type="dxa"/>
            <w:vMerge/>
            <w:tcBorders>
              <w:top w:val="single" w:sz="4" w:space="0" w:color="000000"/>
              <w:left w:val="single" w:sz="4" w:space="0" w:color="000000"/>
              <w:bottom w:val="single" w:sz="4" w:space="0" w:color="000000"/>
            </w:tcBorders>
            <w:vAlign w:val="center"/>
          </w:tcPr>
          <w:p w14:paraId="62EC0474" w14:textId="77777777" w:rsidR="0078383F" w:rsidRPr="00B2446E" w:rsidRDefault="0078383F" w:rsidP="00A43F5F">
            <w:pPr>
              <w:spacing w:line="240" w:lineRule="auto"/>
              <w:rPr>
                <w:rFonts w:ascii="Times New Roman" w:eastAsia="Times New Roman" w:hAnsi="Times New Roman" w:cs="Times New Roman"/>
              </w:rPr>
            </w:pPr>
          </w:p>
        </w:tc>
        <w:tc>
          <w:tcPr>
            <w:tcW w:w="1028" w:type="dxa"/>
            <w:tcBorders>
              <w:top w:val="single" w:sz="4" w:space="0" w:color="000000"/>
              <w:left w:val="single" w:sz="4" w:space="0" w:color="000000"/>
              <w:bottom w:val="single" w:sz="4" w:space="0" w:color="000000"/>
            </w:tcBorders>
            <w:vAlign w:val="center"/>
          </w:tcPr>
          <w:p w14:paraId="1373BD05"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ROK AKAD.</w:t>
            </w:r>
          </w:p>
        </w:tc>
        <w:tc>
          <w:tcPr>
            <w:tcW w:w="814" w:type="dxa"/>
            <w:gridSpan w:val="3"/>
            <w:tcBorders>
              <w:left w:val="single" w:sz="4" w:space="0" w:color="000000"/>
              <w:bottom w:val="single" w:sz="4" w:space="0" w:color="000000"/>
            </w:tcBorders>
          </w:tcPr>
          <w:p w14:paraId="5A272B5A" w14:textId="77777777" w:rsidR="0078383F" w:rsidRPr="009B2BCA" w:rsidRDefault="0078383F" w:rsidP="00A43F5F">
            <w:pPr>
              <w:snapToGrid w:val="0"/>
              <w:spacing w:after="0" w:line="240" w:lineRule="auto"/>
              <w:rPr>
                <w:rFonts w:ascii="Times New Roman" w:eastAsia="Times New Roman" w:hAnsi="Times New Roman" w:cs="Times New Roman"/>
              </w:rPr>
            </w:pPr>
          </w:p>
        </w:tc>
        <w:tc>
          <w:tcPr>
            <w:tcW w:w="1028" w:type="dxa"/>
            <w:tcBorders>
              <w:top w:val="single" w:sz="4" w:space="0" w:color="000000"/>
              <w:left w:val="single" w:sz="4" w:space="0" w:color="000000"/>
              <w:bottom w:val="single" w:sz="4" w:space="0" w:color="000000"/>
            </w:tcBorders>
            <w:vAlign w:val="center"/>
          </w:tcPr>
          <w:p w14:paraId="2BB700ED"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SPEC.</w:t>
            </w:r>
          </w:p>
        </w:tc>
        <w:tc>
          <w:tcPr>
            <w:tcW w:w="815" w:type="dxa"/>
            <w:tcBorders>
              <w:left w:val="single" w:sz="4" w:space="0" w:color="000000"/>
              <w:bottom w:val="single" w:sz="4" w:space="0" w:color="000000"/>
            </w:tcBorders>
          </w:tcPr>
          <w:p w14:paraId="26AB46C9" w14:textId="77777777" w:rsidR="0078383F" w:rsidRPr="00B2446E" w:rsidRDefault="0078383F" w:rsidP="00A43F5F">
            <w:pPr>
              <w:snapToGrid w:val="0"/>
              <w:spacing w:after="0" w:line="240" w:lineRule="auto"/>
              <w:rPr>
                <w:rFonts w:ascii="Times New Roman" w:eastAsia="Times New Roman" w:hAnsi="Times New Roman" w:cs="Times New Roman"/>
              </w:rPr>
            </w:pPr>
            <w:r>
              <w:rPr>
                <w:rFonts w:ascii="Times New Roman" w:eastAsia="Times New Roman" w:hAnsi="Times New Roman" w:cs="Times New Roman"/>
              </w:rPr>
              <w:t>2</w:t>
            </w:r>
          </w:p>
        </w:tc>
        <w:tc>
          <w:tcPr>
            <w:tcW w:w="1118" w:type="dxa"/>
            <w:tcBorders>
              <w:top w:val="single" w:sz="4" w:space="0" w:color="000000"/>
              <w:left w:val="single" w:sz="4" w:space="0" w:color="000000"/>
              <w:bottom w:val="single" w:sz="4" w:space="0" w:color="000000"/>
              <w:right w:val="single" w:sz="4" w:space="0" w:color="000000"/>
            </w:tcBorders>
            <w:vAlign w:val="center"/>
          </w:tcPr>
          <w:p w14:paraId="13C759D3"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GRUPA</w:t>
            </w:r>
          </w:p>
        </w:tc>
      </w:tr>
      <w:tr w:rsidR="0078383F" w:rsidRPr="00B2446E" w14:paraId="2C8644F5" w14:textId="77777777" w:rsidTr="00A43F5F">
        <w:trPr>
          <w:trHeight w:hRule="exact" w:val="407"/>
        </w:trPr>
        <w:tc>
          <w:tcPr>
            <w:tcW w:w="5637" w:type="dxa"/>
            <w:gridSpan w:val="5"/>
            <w:vMerge w:val="restart"/>
            <w:tcBorders>
              <w:top w:val="single" w:sz="4" w:space="0" w:color="000000"/>
              <w:left w:val="single" w:sz="4" w:space="0" w:color="000000"/>
            </w:tcBorders>
            <w:vAlign w:val="center"/>
          </w:tcPr>
          <w:p w14:paraId="2A9CC2A2" w14:textId="6ACECEA3" w:rsidR="0078383F" w:rsidRPr="009B2BCA" w:rsidRDefault="0078383F" w:rsidP="00A43F5F">
            <w:pPr>
              <w:snapToGrid w:val="0"/>
              <w:spacing w:after="0" w:line="240" w:lineRule="auto"/>
              <w:rPr>
                <w:rFonts w:ascii="Times New Roman" w:eastAsia="Times New Roman" w:hAnsi="Times New Roman" w:cs="Times New Roman"/>
                <w:bCs/>
                <w:sz w:val="28"/>
                <w:szCs w:val="28"/>
              </w:rPr>
            </w:pPr>
            <w:r w:rsidRPr="0078383F">
              <w:rPr>
                <w:rFonts w:ascii="Times New Roman" w:eastAsia="Times New Roman" w:hAnsi="Times New Roman" w:cs="Times New Roman"/>
                <w:bCs/>
                <w:sz w:val="24"/>
                <w:szCs w:val="24"/>
              </w:rPr>
              <w:t xml:space="preserve">Wykorzystanie regresji liniowej i </w:t>
            </w:r>
            <w:proofErr w:type="spellStart"/>
            <w:r w:rsidRPr="0078383F">
              <w:rPr>
                <w:rFonts w:ascii="Times New Roman" w:eastAsia="Times New Roman" w:hAnsi="Times New Roman" w:cs="Times New Roman"/>
                <w:bCs/>
                <w:sz w:val="24"/>
                <w:szCs w:val="24"/>
              </w:rPr>
              <w:t>regularyzacji</w:t>
            </w:r>
            <w:proofErr w:type="spellEnd"/>
            <w:r w:rsidRPr="0078383F">
              <w:rPr>
                <w:rFonts w:ascii="Times New Roman" w:eastAsia="Times New Roman" w:hAnsi="Times New Roman" w:cs="Times New Roman"/>
                <w:bCs/>
                <w:sz w:val="24"/>
                <w:szCs w:val="24"/>
              </w:rPr>
              <w:t xml:space="preserve"> w przewidywaniu cen nieruchomości</w:t>
            </w:r>
          </w:p>
        </w:tc>
        <w:tc>
          <w:tcPr>
            <w:tcW w:w="1736" w:type="dxa"/>
            <w:gridSpan w:val="3"/>
            <w:tcBorders>
              <w:top w:val="single" w:sz="4" w:space="0" w:color="000000"/>
              <w:bottom w:val="single" w:sz="4" w:space="0" w:color="000000"/>
            </w:tcBorders>
            <w:vAlign w:val="center"/>
          </w:tcPr>
          <w:p w14:paraId="5AE39A9D" w14:textId="77777777" w:rsidR="0078383F" w:rsidRPr="00B2446E" w:rsidRDefault="0078383F" w:rsidP="00A43F5F">
            <w:pPr>
              <w:snapToGrid w:val="0"/>
              <w:spacing w:after="0" w:line="240" w:lineRule="auto"/>
              <w:jc w:val="center"/>
              <w:rPr>
                <w:rFonts w:ascii="Times New Roman" w:eastAsia="Times New Roman" w:hAnsi="Times New Roman" w:cs="Times New Roman"/>
                <w:sz w:val="24"/>
                <w:szCs w:val="24"/>
              </w:rPr>
            </w:pPr>
          </w:p>
        </w:tc>
        <w:tc>
          <w:tcPr>
            <w:tcW w:w="1933" w:type="dxa"/>
            <w:gridSpan w:val="2"/>
            <w:tcBorders>
              <w:top w:val="single" w:sz="4" w:space="0" w:color="000000"/>
              <w:left w:val="single" w:sz="4" w:space="0" w:color="000000"/>
              <w:bottom w:val="single" w:sz="4" w:space="0" w:color="000000"/>
              <w:right w:val="single" w:sz="4" w:space="0" w:color="000000"/>
            </w:tcBorders>
            <w:vAlign w:val="center"/>
          </w:tcPr>
          <w:p w14:paraId="68AF6A1A" w14:textId="0F8E4B63" w:rsidR="0078383F" w:rsidRPr="00B2446E" w:rsidRDefault="0078383F" w:rsidP="00A43F5F">
            <w:pPr>
              <w:snapToGri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8383F" w:rsidRPr="00B2446E" w14:paraId="689D3360" w14:textId="77777777" w:rsidTr="00A43F5F">
        <w:tc>
          <w:tcPr>
            <w:tcW w:w="5637" w:type="dxa"/>
            <w:gridSpan w:val="5"/>
            <w:vMerge/>
            <w:tcBorders>
              <w:left w:val="single" w:sz="4" w:space="0" w:color="000000"/>
              <w:bottom w:val="single" w:sz="4" w:space="0" w:color="000000"/>
            </w:tcBorders>
            <w:tcMar>
              <w:top w:w="28" w:type="dxa"/>
              <w:bottom w:w="28" w:type="dxa"/>
            </w:tcMar>
            <w:vAlign w:val="center"/>
          </w:tcPr>
          <w:p w14:paraId="361038DB" w14:textId="77777777" w:rsidR="0078383F" w:rsidRPr="00B2446E" w:rsidRDefault="0078383F" w:rsidP="00A43F5F">
            <w:pPr>
              <w:spacing w:line="240" w:lineRule="auto"/>
              <w:rPr>
                <w:rFonts w:ascii="Times New Roman" w:eastAsia="Times New Roman" w:hAnsi="Times New Roman" w:cs="Times New Roman"/>
              </w:rPr>
            </w:pPr>
          </w:p>
        </w:tc>
        <w:tc>
          <w:tcPr>
            <w:tcW w:w="1736" w:type="dxa"/>
            <w:gridSpan w:val="3"/>
            <w:tcBorders>
              <w:top w:val="single" w:sz="4" w:space="0" w:color="000000"/>
              <w:left w:val="single" w:sz="4" w:space="0" w:color="000000"/>
              <w:bottom w:val="single" w:sz="4" w:space="0" w:color="000000"/>
            </w:tcBorders>
            <w:tcMar>
              <w:top w:w="28" w:type="dxa"/>
              <w:bottom w:w="28" w:type="dxa"/>
            </w:tcMar>
            <w:vAlign w:val="center"/>
          </w:tcPr>
          <w:p w14:paraId="2761F8D6"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 xml:space="preserve">TEMAT </w:t>
            </w:r>
          </w:p>
        </w:tc>
        <w:tc>
          <w:tcPr>
            <w:tcW w:w="1933" w:type="dxa"/>
            <w:gridSpan w:val="2"/>
            <w:tcBorders>
              <w:top w:val="single" w:sz="4" w:space="0" w:color="000000"/>
              <w:left w:val="single" w:sz="4" w:space="0" w:color="000000"/>
              <w:bottom w:val="single" w:sz="4" w:space="0" w:color="000000"/>
              <w:right w:val="single" w:sz="4" w:space="0" w:color="000000"/>
            </w:tcBorders>
            <w:vAlign w:val="center"/>
          </w:tcPr>
          <w:p w14:paraId="7493E3F5"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NR SPRAWOZDANIA</w:t>
            </w:r>
          </w:p>
        </w:tc>
      </w:tr>
      <w:tr w:rsidR="0078383F" w:rsidRPr="00B2446E" w14:paraId="68BE272B" w14:textId="77777777" w:rsidTr="00A43F5F">
        <w:trPr>
          <w:trHeight w:val="424"/>
        </w:trPr>
        <w:tc>
          <w:tcPr>
            <w:tcW w:w="2729" w:type="dxa"/>
            <w:tcBorders>
              <w:top w:val="single" w:sz="4" w:space="0" w:color="000000"/>
              <w:left w:val="single" w:sz="4" w:space="0" w:color="000000"/>
              <w:bottom w:val="single" w:sz="4" w:space="0" w:color="000000"/>
            </w:tcBorders>
            <w:vAlign w:val="center"/>
          </w:tcPr>
          <w:p w14:paraId="71C8D000" w14:textId="34EBD44C" w:rsidR="0078383F" w:rsidRPr="00B2446E" w:rsidRDefault="0078383F" w:rsidP="00A43F5F">
            <w:pPr>
              <w:snapToGrid w:val="0"/>
              <w:spacing w:after="0" w:line="240" w:lineRule="auto"/>
              <w:jc w:val="center"/>
              <w:rPr>
                <w:rFonts w:ascii="Times New Roman" w:eastAsia="Times New Roman" w:hAnsi="Times New Roman" w:cs="Times New Roman"/>
                <w:sz w:val="24"/>
                <w:szCs w:val="24"/>
              </w:rPr>
            </w:pPr>
            <w:r w:rsidRPr="009B2BCA">
              <w:rPr>
                <w:rFonts w:ascii="Times New Roman" w:eastAsia="Times New Roman" w:hAnsi="Times New Roman" w:cs="Times New Roman"/>
              </w:rPr>
              <w:t>1</w:t>
            </w:r>
            <w:r>
              <w:rPr>
                <w:rFonts w:ascii="Times New Roman" w:eastAsia="Times New Roman" w:hAnsi="Times New Roman" w:cs="Times New Roman"/>
              </w:rPr>
              <w:t>8</w:t>
            </w:r>
            <w:r w:rsidRPr="009B2BCA">
              <w:rPr>
                <w:rFonts w:ascii="Times New Roman" w:eastAsia="Times New Roman" w:hAnsi="Times New Roman" w:cs="Times New Roman"/>
              </w:rPr>
              <w:t>.10.2024</w:t>
            </w:r>
          </w:p>
        </w:tc>
        <w:tc>
          <w:tcPr>
            <w:tcW w:w="3543" w:type="dxa"/>
            <w:gridSpan w:val="5"/>
            <w:tcBorders>
              <w:top w:val="single" w:sz="4" w:space="0" w:color="000000"/>
              <w:left w:val="single" w:sz="4" w:space="0" w:color="000000"/>
              <w:bottom w:val="single" w:sz="4" w:space="0" w:color="000000"/>
            </w:tcBorders>
            <w:vAlign w:val="center"/>
          </w:tcPr>
          <w:p w14:paraId="3FE07FF1" w14:textId="77777777" w:rsidR="0078383F" w:rsidRPr="00B2446E" w:rsidRDefault="0078383F" w:rsidP="00A43F5F">
            <w:pPr>
              <w:snapToGri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Laboratorium maszynowej analizy danych</w:t>
            </w:r>
          </w:p>
        </w:tc>
        <w:tc>
          <w:tcPr>
            <w:tcW w:w="3034" w:type="dxa"/>
            <w:gridSpan w:val="4"/>
            <w:tcBorders>
              <w:top w:val="single" w:sz="4" w:space="0" w:color="000000"/>
              <w:left w:val="single" w:sz="4" w:space="0" w:color="000000"/>
              <w:bottom w:val="single" w:sz="4" w:space="0" w:color="000000"/>
              <w:right w:val="single" w:sz="4" w:space="0" w:color="000000"/>
            </w:tcBorders>
            <w:vAlign w:val="center"/>
          </w:tcPr>
          <w:p w14:paraId="229928C7" w14:textId="77777777" w:rsidR="0078383F" w:rsidRPr="00B2446E" w:rsidRDefault="0078383F" w:rsidP="00A43F5F">
            <w:pPr>
              <w:snapToGrid w:val="0"/>
              <w:spacing w:after="0" w:line="240" w:lineRule="auto"/>
              <w:jc w:val="center"/>
              <w:rPr>
                <w:rFonts w:ascii="Times New Roman" w:eastAsia="Times New Roman" w:hAnsi="Times New Roman" w:cs="Times New Roman"/>
                <w:sz w:val="24"/>
                <w:szCs w:val="24"/>
              </w:rPr>
            </w:pPr>
            <w:r w:rsidRPr="009B2BCA">
              <w:rPr>
                <w:rFonts w:ascii="Times New Roman" w:eastAsia="Times New Roman" w:hAnsi="Times New Roman" w:cs="Times New Roman"/>
              </w:rPr>
              <w:t xml:space="preserve">dr. inż. Anna </w:t>
            </w:r>
            <w:proofErr w:type="spellStart"/>
            <w:r w:rsidRPr="009B2BCA">
              <w:rPr>
                <w:rFonts w:ascii="Times New Roman" w:eastAsia="Times New Roman" w:hAnsi="Times New Roman" w:cs="Times New Roman"/>
              </w:rPr>
              <w:t>Czaderna</w:t>
            </w:r>
            <w:proofErr w:type="spellEnd"/>
            <w:r w:rsidRPr="009B2BCA">
              <w:rPr>
                <w:rFonts w:ascii="Times New Roman" w:eastAsia="Times New Roman" w:hAnsi="Times New Roman" w:cs="Times New Roman"/>
              </w:rPr>
              <w:t>-Lekka</w:t>
            </w:r>
          </w:p>
        </w:tc>
      </w:tr>
      <w:tr w:rsidR="0078383F" w:rsidRPr="00B2446E" w14:paraId="7525019E" w14:textId="77777777" w:rsidTr="00A43F5F">
        <w:trPr>
          <w:trHeight w:val="232"/>
        </w:trPr>
        <w:tc>
          <w:tcPr>
            <w:tcW w:w="2729" w:type="dxa"/>
            <w:tcBorders>
              <w:top w:val="single" w:sz="4" w:space="0" w:color="000000"/>
              <w:left w:val="single" w:sz="4" w:space="0" w:color="000000"/>
              <w:bottom w:val="single" w:sz="4" w:space="0" w:color="000000"/>
            </w:tcBorders>
            <w:tcMar>
              <w:top w:w="28" w:type="dxa"/>
              <w:bottom w:w="28" w:type="dxa"/>
            </w:tcMar>
            <w:vAlign w:val="center"/>
          </w:tcPr>
          <w:p w14:paraId="61F18465"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DATA WYKONANIA</w:t>
            </w:r>
          </w:p>
        </w:tc>
        <w:tc>
          <w:tcPr>
            <w:tcW w:w="3543" w:type="dxa"/>
            <w:gridSpan w:val="5"/>
            <w:tcBorders>
              <w:top w:val="single" w:sz="4" w:space="0" w:color="000000"/>
              <w:left w:val="single" w:sz="4" w:space="0" w:color="000000"/>
              <w:bottom w:val="single" w:sz="4" w:space="0" w:color="000000"/>
            </w:tcBorders>
            <w:tcMar>
              <w:top w:w="28" w:type="dxa"/>
              <w:bottom w:w="28" w:type="dxa"/>
            </w:tcMar>
            <w:vAlign w:val="center"/>
          </w:tcPr>
          <w:p w14:paraId="0971067D"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PRZEDMIOT</w:t>
            </w:r>
          </w:p>
        </w:tc>
        <w:tc>
          <w:tcPr>
            <w:tcW w:w="3034" w:type="dxa"/>
            <w:gridSpan w:val="4"/>
            <w:tcBorders>
              <w:top w:val="single" w:sz="4" w:space="0" w:color="000000"/>
              <w:left w:val="single" w:sz="4" w:space="0" w:color="000000"/>
              <w:bottom w:val="single" w:sz="4" w:space="0" w:color="000000"/>
              <w:right w:val="single" w:sz="4" w:space="0" w:color="000000"/>
            </w:tcBorders>
            <w:vAlign w:val="center"/>
          </w:tcPr>
          <w:p w14:paraId="50129D2F" w14:textId="77777777" w:rsidR="0078383F" w:rsidRPr="00B2446E" w:rsidRDefault="0078383F" w:rsidP="00A43F5F">
            <w:pPr>
              <w:snapToGrid w:val="0"/>
              <w:spacing w:after="0" w:line="240" w:lineRule="auto"/>
              <w:jc w:val="center"/>
              <w:rPr>
                <w:rFonts w:ascii="Times New Roman" w:eastAsia="Times New Roman" w:hAnsi="Times New Roman" w:cs="Times New Roman"/>
                <w:b/>
                <w:sz w:val="16"/>
                <w:szCs w:val="16"/>
              </w:rPr>
            </w:pPr>
            <w:r w:rsidRPr="00B2446E">
              <w:rPr>
                <w:rFonts w:ascii="Times New Roman" w:eastAsia="Times New Roman" w:hAnsi="Times New Roman" w:cs="Times New Roman"/>
                <w:b/>
                <w:sz w:val="16"/>
                <w:szCs w:val="16"/>
              </w:rPr>
              <w:t>PROWADZĄCY</w:t>
            </w:r>
          </w:p>
        </w:tc>
      </w:tr>
    </w:tbl>
    <w:p w14:paraId="7F040DAA" w14:textId="77777777" w:rsidR="0078383F" w:rsidRPr="00B2446E" w:rsidRDefault="0078383F" w:rsidP="0078383F">
      <w:pPr>
        <w:jc w:val="both"/>
        <w:rPr>
          <w:rFonts w:ascii="Times New Roman" w:hAnsi="Times New Roman" w:cs="Times New Roman"/>
        </w:rPr>
      </w:pPr>
    </w:p>
    <w:p w14:paraId="71C60C5F" w14:textId="77777777" w:rsidR="00230F07" w:rsidRPr="00B2446E" w:rsidRDefault="00DC4BA9" w:rsidP="0078383F">
      <w:pPr>
        <w:jc w:val="both"/>
        <w:rPr>
          <w:rFonts w:ascii="Times New Roman" w:hAnsi="Times New Roman" w:cs="Times New Roman"/>
        </w:rPr>
      </w:pPr>
      <w:r w:rsidRPr="00B2446E">
        <w:rPr>
          <w:rFonts w:ascii="Times New Roman" w:hAnsi="Times New Roman" w:cs="Times New Roman"/>
        </w:rPr>
        <w:br w:type="page"/>
      </w:r>
    </w:p>
    <w:p w14:paraId="6E67F64D" w14:textId="57C14322" w:rsidR="00F73499" w:rsidRPr="00E92D92" w:rsidRDefault="00230F07" w:rsidP="0078383F">
      <w:pPr>
        <w:pStyle w:val="Nagwek1"/>
        <w:spacing w:after="240"/>
        <w:jc w:val="both"/>
        <w:rPr>
          <w:rFonts w:cs="Times New Roman"/>
        </w:rPr>
      </w:pPr>
      <w:r w:rsidRPr="00B2446E">
        <w:rPr>
          <w:rFonts w:cs="Times New Roman"/>
        </w:rPr>
        <w:lastRenderedPageBreak/>
        <w:t>Cel</w:t>
      </w:r>
    </w:p>
    <w:p w14:paraId="437482B8" w14:textId="1A62276B" w:rsidR="00CF4284" w:rsidRPr="00E92D92" w:rsidRDefault="00D90BCD" w:rsidP="0078383F">
      <w:pPr>
        <w:spacing w:after="0"/>
        <w:ind w:firstLine="360"/>
        <w:jc w:val="both"/>
        <w:rPr>
          <w:rFonts w:ascii="Times New Roman" w:hAnsi="Times New Roman" w:cs="Times New Roman"/>
        </w:rPr>
      </w:pPr>
      <w:r w:rsidRPr="00D90BCD">
        <w:rPr>
          <w:rFonts w:ascii="Times New Roman" w:hAnsi="Times New Roman" w:cs="Times New Roman"/>
        </w:rPr>
        <w:t xml:space="preserve">Celem analizy jest opracowanie modeli regresji do przewidywania cen nieruchomości w Bostonie na podstawie dostępnych cech. Analiza ma na celu ocenę skuteczności różnych podejść do modelowania, w tym </w:t>
      </w:r>
      <w:proofErr w:type="spellStart"/>
      <w:r w:rsidRPr="00D90BCD">
        <w:rPr>
          <w:rFonts w:ascii="Times New Roman" w:hAnsi="Times New Roman" w:cs="Times New Roman"/>
        </w:rPr>
        <w:t>regularyzacji</w:t>
      </w:r>
      <w:proofErr w:type="spellEnd"/>
      <w:r w:rsidRPr="00D90BCD">
        <w:rPr>
          <w:rFonts w:ascii="Times New Roman" w:hAnsi="Times New Roman" w:cs="Times New Roman"/>
        </w:rPr>
        <w:t xml:space="preserve"> oraz różnych metod przygotowania danych, takich jak standaryzacja i redukcja cech.</w:t>
      </w:r>
    </w:p>
    <w:p w14:paraId="5396192B" w14:textId="1DC73BFD" w:rsidR="00DC4BA9" w:rsidRPr="00E92D92" w:rsidRDefault="00230F07" w:rsidP="0078383F">
      <w:pPr>
        <w:pStyle w:val="Nagwek1"/>
        <w:spacing w:after="240"/>
        <w:jc w:val="both"/>
        <w:rPr>
          <w:rFonts w:cs="Times New Roman"/>
        </w:rPr>
      </w:pPr>
      <w:r w:rsidRPr="00B2446E">
        <w:rPr>
          <w:rFonts w:cs="Times New Roman"/>
        </w:rPr>
        <w:t>Materiały i metody</w:t>
      </w:r>
    </w:p>
    <w:p w14:paraId="226CA278" w14:textId="2AAD1F57" w:rsidR="00D90BCD" w:rsidRPr="00D90BCD" w:rsidRDefault="00D90BCD" w:rsidP="0078383F">
      <w:pPr>
        <w:ind w:firstLine="360"/>
        <w:jc w:val="both"/>
        <w:rPr>
          <w:rFonts w:ascii="Times New Roman" w:hAnsi="Times New Roman" w:cs="Times New Roman"/>
        </w:rPr>
      </w:pPr>
      <w:r w:rsidRPr="00D90BCD">
        <w:rPr>
          <w:rFonts w:ascii="Times New Roman" w:hAnsi="Times New Roman" w:cs="Times New Roman"/>
        </w:rPr>
        <w:t>W analizie wykorzystany został zbiór danych dotyczący cen nieruchomości w Bostonie, zawierający</w:t>
      </w:r>
      <w:r>
        <w:rPr>
          <w:rFonts w:ascii="Times New Roman" w:hAnsi="Times New Roman" w:cs="Times New Roman"/>
        </w:rPr>
        <w:t xml:space="preserve"> </w:t>
      </w:r>
      <w:r w:rsidRPr="00D90BCD">
        <w:rPr>
          <w:rFonts w:ascii="Times New Roman" w:hAnsi="Times New Roman" w:cs="Times New Roman"/>
        </w:rPr>
        <w:t>14 cech, w tym wartość mediana nieruchomości (MEDV) i 13 cech opisujących nieruchomości. Zbiór danych podzielono na cztery zestawy:</w:t>
      </w:r>
    </w:p>
    <w:p w14:paraId="3CA1A731" w14:textId="77777777" w:rsidR="00D90BCD" w:rsidRPr="00D90BCD" w:rsidRDefault="00D90BCD" w:rsidP="0078383F">
      <w:pPr>
        <w:numPr>
          <w:ilvl w:val="0"/>
          <w:numId w:val="8"/>
        </w:numPr>
        <w:spacing w:after="0"/>
        <w:jc w:val="both"/>
        <w:rPr>
          <w:rFonts w:ascii="Times New Roman" w:hAnsi="Times New Roman" w:cs="Times New Roman"/>
        </w:rPr>
      </w:pPr>
      <w:r w:rsidRPr="00D90BCD">
        <w:rPr>
          <w:rFonts w:ascii="Times New Roman" w:hAnsi="Times New Roman" w:cs="Times New Roman"/>
          <w:b/>
          <w:bCs/>
        </w:rPr>
        <w:t>Zestaw nieprzetworzony</w:t>
      </w:r>
      <w:r w:rsidRPr="00D90BCD">
        <w:rPr>
          <w:rFonts w:ascii="Times New Roman" w:hAnsi="Times New Roman" w:cs="Times New Roman"/>
        </w:rPr>
        <w:t xml:space="preserve"> - zawiera wszystkie dostępne cechy w ich oryginalnej postaci.</w:t>
      </w:r>
    </w:p>
    <w:p w14:paraId="2097D539" w14:textId="77777777" w:rsidR="00D90BCD" w:rsidRPr="00D90BCD" w:rsidRDefault="00D90BCD" w:rsidP="0078383F">
      <w:pPr>
        <w:numPr>
          <w:ilvl w:val="0"/>
          <w:numId w:val="8"/>
        </w:numPr>
        <w:spacing w:after="0"/>
        <w:jc w:val="both"/>
        <w:rPr>
          <w:rFonts w:ascii="Times New Roman" w:hAnsi="Times New Roman" w:cs="Times New Roman"/>
        </w:rPr>
      </w:pPr>
      <w:r w:rsidRPr="00D90BCD">
        <w:rPr>
          <w:rFonts w:ascii="Times New Roman" w:hAnsi="Times New Roman" w:cs="Times New Roman"/>
          <w:b/>
          <w:bCs/>
        </w:rPr>
        <w:t>Zestaw zredukowany</w:t>
      </w:r>
      <w:r w:rsidRPr="00D90BCD">
        <w:rPr>
          <w:rFonts w:ascii="Times New Roman" w:hAnsi="Times New Roman" w:cs="Times New Roman"/>
        </w:rPr>
        <w:t xml:space="preserve"> - zawiera tylko cechy o istotnych korelacjach z wartością MEDV, co pozwala na uproszczenie modelu.</w:t>
      </w:r>
    </w:p>
    <w:p w14:paraId="7BDBBE0D" w14:textId="77777777" w:rsidR="00D90BCD" w:rsidRPr="00D90BCD" w:rsidRDefault="00D90BCD" w:rsidP="0078383F">
      <w:pPr>
        <w:numPr>
          <w:ilvl w:val="0"/>
          <w:numId w:val="8"/>
        </w:numPr>
        <w:spacing w:after="0"/>
        <w:jc w:val="both"/>
        <w:rPr>
          <w:rFonts w:ascii="Times New Roman" w:hAnsi="Times New Roman" w:cs="Times New Roman"/>
        </w:rPr>
      </w:pPr>
      <w:r w:rsidRPr="00D90BCD">
        <w:rPr>
          <w:rFonts w:ascii="Times New Roman" w:hAnsi="Times New Roman" w:cs="Times New Roman"/>
          <w:b/>
          <w:bCs/>
        </w:rPr>
        <w:t>Zestaw zestandaryzowany</w:t>
      </w:r>
      <w:r w:rsidRPr="00D90BCD">
        <w:rPr>
          <w:rFonts w:ascii="Times New Roman" w:hAnsi="Times New Roman" w:cs="Times New Roman"/>
        </w:rPr>
        <w:t xml:space="preserve"> - oryginalne cechy zostaną znormalizowane, co ułatwi porównania i poprawi stabilność algorytmu.</w:t>
      </w:r>
    </w:p>
    <w:p w14:paraId="3816EA77" w14:textId="77777777" w:rsidR="00D90BCD" w:rsidRPr="00D90BCD" w:rsidRDefault="00D90BCD" w:rsidP="0078383F">
      <w:pPr>
        <w:numPr>
          <w:ilvl w:val="0"/>
          <w:numId w:val="8"/>
        </w:numPr>
        <w:jc w:val="both"/>
        <w:rPr>
          <w:rFonts w:ascii="Times New Roman" w:hAnsi="Times New Roman" w:cs="Times New Roman"/>
        </w:rPr>
      </w:pPr>
      <w:r w:rsidRPr="00D90BCD">
        <w:rPr>
          <w:rFonts w:ascii="Times New Roman" w:hAnsi="Times New Roman" w:cs="Times New Roman"/>
          <w:b/>
          <w:bCs/>
        </w:rPr>
        <w:t>Zestaw zredukowany zestandaryzowany</w:t>
      </w:r>
      <w:r w:rsidRPr="00D90BCD">
        <w:rPr>
          <w:rFonts w:ascii="Times New Roman" w:hAnsi="Times New Roman" w:cs="Times New Roman"/>
        </w:rPr>
        <w:t xml:space="preserve"> - zawiera tylko cechy o istotnych korelacjach z wartością MEDV w wersji zestandaryzowanej.</w:t>
      </w:r>
    </w:p>
    <w:p w14:paraId="46A1091C" w14:textId="428EFB6E" w:rsidR="00D90BCD" w:rsidRPr="00B2446E" w:rsidRDefault="00D90BCD" w:rsidP="0078383F">
      <w:pPr>
        <w:spacing w:after="0"/>
        <w:ind w:firstLine="360"/>
        <w:jc w:val="both"/>
        <w:rPr>
          <w:rFonts w:ascii="Times New Roman" w:hAnsi="Times New Roman" w:cs="Times New Roman"/>
        </w:rPr>
      </w:pPr>
      <w:r w:rsidRPr="00D90BCD">
        <w:rPr>
          <w:rFonts w:ascii="Times New Roman" w:hAnsi="Times New Roman" w:cs="Times New Roman"/>
        </w:rPr>
        <w:t>Do analizy danych zastosowane zostały techniki takie jak regresja liniowa, regresja grzbietowa, regresja lasso oraz regresja elastycznej siatki. Przed modelowaniem dane zostały przygotowane poprzez sprawdzenie ich kompletności, typów danych oraz identyfikację wartości odstających przy użyciu metody IQR. Dodatkowo, przed modelowaniem danych przeprowadzono ich standaryzację, aby znormalizować wartości cech.</w:t>
      </w:r>
    </w:p>
    <w:p w14:paraId="28944EB1" w14:textId="2A4D0BED" w:rsidR="00E92D92" w:rsidRPr="00E92D92" w:rsidRDefault="00230F07" w:rsidP="0078383F">
      <w:pPr>
        <w:pStyle w:val="Nagwek1"/>
        <w:spacing w:after="240"/>
        <w:jc w:val="both"/>
        <w:rPr>
          <w:rFonts w:cs="Times New Roman"/>
        </w:rPr>
      </w:pPr>
      <w:r w:rsidRPr="00B2446E">
        <w:rPr>
          <w:rFonts w:cs="Times New Roman"/>
        </w:rPr>
        <w:t>Wyniki</w:t>
      </w:r>
      <w:r w:rsidR="00D86B23" w:rsidRPr="00B2446E">
        <w:rPr>
          <w:rFonts w:cs="Times New Roman"/>
        </w:rPr>
        <w:t xml:space="preserve"> i dyskusja</w:t>
      </w:r>
    </w:p>
    <w:p w14:paraId="0088948D" w14:textId="77777777" w:rsidR="00E92D92" w:rsidRPr="00E92D92" w:rsidRDefault="00E92D92" w:rsidP="0078383F">
      <w:pPr>
        <w:ind w:firstLine="360"/>
        <w:jc w:val="both"/>
        <w:rPr>
          <w:rFonts w:ascii="Times New Roman" w:hAnsi="Times New Roman" w:cs="Times New Roman"/>
        </w:rPr>
      </w:pPr>
      <w:r w:rsidRPr="00E92D92">
        <w:rPr>
          <w:rFonts w:ascii="Times New Roman" w:hAnsi="Times New Roman" w:cs="Times New Roman"/>
        </w:rPr>
        <w:t>Wyniki analizy modeli regresji dla czterech zestawów danych przedstawiono w poniższej tabeli:</w:t>
      </w:r>
    </w:p>
    <w:tbl>
      <w:tblPr>
        <w:tblStyle w:val="Tabela-Siatka"/>
        <w:tblW w:w="0" w:type="auto"/>
        <w:tblLook w:val="04A0" w:firstRow="1" w:lastRow="0" w:firstColumn="1" w:lastColumn="0" w:noHBand="0" w:noVBand="1"/>
      </w:tblPr>
      <w:tblGrid>
        <w:gridCol w:w="3539"/>
        <w:gridCol w:w="851"/>
        <w:gridCol w:w="931"/>
        <w:gridCol w:w="911"/>
        <w:gridCol w:w="851"/>
      </w:tblGrid>
      <w:tr w:rsidR="00E92D92" w:rsidRPr="00E92D92" w14:paraId="193CDE1E" w14:textId="77777777" w:rsidTr="00E92D92">
        <w:trPr>
          <w:trHeight w:val="281"/>
        </w:trPr>
        <w:tc>
          <w:tcPr>
            <w:tcW w:w="3539" w:type="dxa"/>
            <w:hideMark/>
          </w:tcPr>
          <w:p w14:paraId="12B7921C"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Model</w:t>
            </w:r>
          </w:p>
        </w:tc>
        <w:tc>
          <w:tcPr>
            <w:tcW w:w="851" w:type="dxa"/>
            <w:hideMark/>
          </w:tcPr>
          <w:p w14:paraId="276CE815"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MAE</w:t>
            </w:r>
          </w:p>
        </w:tc>
        <w:tc>
          <w:tcPr>
            <w:tcW w:w="931" w:type="dxa"/>
            <w:hideMark/>
          </w:tcPr>
          <w:p w14:paraId="18103D8B"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MSE</w:t>
            </w:r>
          </w:p>
        </w:tc>
        <w:tc>
          <w:tcPr>
            <w:tcW w:w="911" w:type="dxa"/>
            <w:hideMark/>
          </w:tcPr>
          <w:p w14:paraId="4215B967"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RMSE</w:t>
            </w:r>
          </w:p>
        </w:tc>
        <w:tc>
          <w:tcPr>
            <w:tcW w:w="851" w:type="dxa"/>
            <w:hideMark/>
          </w:tcPr>
          <w:p w14:paraId="56767394" w14:textId="77777777" w:rsidR="00E92D92" w:rsidRPr="00E92D92" w:rsidRDefault="00E92D92" w:rsidP="0078383F">
            <w:pPr>
              <w:spacing w:after="160" w:line="259" w:lineRule="auto"/>
              <w:jc w:val="both"/>
              <w:rPr>
                <w:rFonts w:ascii="Times New Roman" w:hAnsi="Times New Roman" w:cs="Times New Roman"/>
                <w:b/>
                <w:bCs/>
              </w:rPr>
            </w:pPr>
            <w:r w:rsidRPr="00E92D92">
              <w:rPr>
                <w:rFonts w:ascii="Times New Roman" w:hAnsi="Times New Roman" w:cs="Times New Roman"/>
                <w:b/>
                <w:bCs/>
              </w:rPr>
              <w:t>R²</w:t>
            </w:r>
          </w:p>
        </w:tc>
      </w:tr>
      <w:tr w:rsidR="00E92D92" w:rsidRPr="00E92D92" w14:paraId="6AEF855A" w14:textId="77777777" w:rsidTr="00E92D92">
        <w:tc>
          <w:tcPr>
            <w:tcW w:w="3539" w:type="dxa"/>
            <w:hideMark/>
          </w:tcPr>
          <w:p w14:paraId="4F21E736"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Regresja liniowa (nieprzetworzone)</w:t>
            </w:r>
          </w:p>
        </w:tc>
        <w:tc>
          <w:tcPr>
            <w:tcW w:w="851" w:type="dxa"/>
            <w:hideMark/>
          </w:tcPr>
          <w:p w14:paraId="62AFD2F0"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64.85</w:t>
            </w:r>
          </w:p>
        </w:tc>
        <w:tc>
          <w:tcPr>
            <w:tcW w:w="931" w:type="dxa"/>
            <w:hideMark/>
          </w:tcPr>
          <w:p w14:paraId="0E3C369A"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4963.70</w:t>
            </w:r>
          </w:p>
        </w:tc>
        <w:tc>
          <w:tcPr>
            <w:tcW w:w="911" w:type="dxa"/>
            <w:hideMark/>
          </w:tcPr>
          <w:p w14:paraId="37077DA0"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70.45</w:t>
            </w:r>
          </w:p>
        </w:tc>
        <w:tc>
          <w:tcPr>
            <w:tcW w:w="851" w:type="dxa"/>
            <w:hideMark/>
          </w:tcPr>
          <w:p w14:paraId="356B2823" w14:textId="559655AD"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w:t>
            </w:r>
            <w:r>
              <w:rPr>
                <w:rFonts w:ascii="Times New Roman" w:hAnsi="Times New Roman" w:cs="Times New Roman"/>
              </w:rPr>
              <w:t xml:space="preserve"> </w:t>
            </w:r>
            <w:r w:rsidRPr="00E92D92">
              <w:rPr>
                <w:rFonts w:ascii="Times New Roman" w:hAnsi="Times New Roman" w:cs="Times New Roman"/>
              </w:rPr>
              <w:t>43.24</w:t>
            </w:r>
          </w:p>
        </w:tc>
      </w:tr>
      <w:tr w:rsidR="00E92D92" w:rsidRPr="00E92D92" w14:paraId="201871DA" w14:textId="77777777" w:rsidTr="00E92D92">
        <w:tc>
          <w:tcPr>
            <w:tcW w:w="3539" w:type="dxa"/>
            <w:hideMark/>
          </w:tcPr>
          <w:p w14:paraId="01DBC835"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Regresja grzbietowa</w:t>
            </w:r>
          </w:p>
        </w:tc>
        <w:tc>
          <w:tcPr>
            <w:tcW w:w="851" w:type="dxa"/>
            <w:hideMark/>
          </w:tcPr>
          <w:p w14:paraId="679C4C21"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4.29</w:t>
            </w:r>
          </w:p>
        </w:tc>
        <w:tc>
          <w:tcPr>
            <w:tcW w:w="931" w:type="dxa"/>
            <w:hideMark/>
          </w:tcPr>
          <w:p w14:paraId="722174A4"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39.52</w:t>
            </w:r>
          </w:p>
        </w:tc>
        <w:tc>
          <w:tcPr>
            <w:tcW w:w="911" w:type="dxa"/>
            <w:hideMark/>
          </w:tcPr>
          <w:p w14:paraId="0884A294"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6.29</w:t>
            </w:r>
          </w:p>
        </w:tc>
        <w:tc>
          <w:tcPr>
            <w:tcW w:w="851" w:type="dxa"/>
            <w:hideMark/>
          </w:tcPr>
          <w:p w14:paraId="635DC9ED"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0.65</w:t>
            </w:r>
          </w:p>
        </w:tc>
      </w:tr>
      <w:tr w:rsidR="00E92D92" w:rsidRPr="00E92D92" w14:paraId="7269106B" w14:textId="77777777" w:rsidTr="00E92D92">
        <w:tc>
          <w:tcPr>
            <w:tcW w:w="3539" w:type="dxa"/>
            <w:hideMark/>
          </w:tcPr>
          <w:p w14:paraId="64D4691F"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Regresja Lasso</w:t>
            </w:r>
          </w:p>
        </w:tc>
        <w:tc>
          <w:tcPr>
            <w:tcW w:w="851" w:type="dxa"/>
            <w:hideMark/>
          </w:tcPr>
          <w:p w14:paraId="43D1BB8E"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4.37</w:t>
            </w:r>
          </w:p>
        </w:tc>
        <w:tc>
          <w:tcPr>
            <w:tcW w:w="931" w:type="dxa"/>
            <w:hideMark/>
          </w:tcPr>
          <w:p w14:paraId="601502A3"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40.03</w:t>
            </w:r>
          </w:p>
        </w:tc>
        <w:tc>
          <w:tcPr>
            <w:tcW w:w="911" w:type="dxa"/>
            <w:hideMark/>
          </w:tcPr>
          <w:p w14:paraId="21130F11"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6.33</w:t>
            </w:r>
          </w:p>
        </w:tc>
        <w:tc>
          <w:tcPr>
            <w:tcW w:w="851" w:type="dxa"/>
            <w:hideMark/>
          </w:tcPr>
          <w:p w14:paraId="7335CF92"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0.64</w:t>
            </w:r>
          </w:p>
        </w:tc>
      </w:tr>
      <w:tr w:rsidR="00E92D92" w:rsidRPr="00E92D92" w14:paraId="263CF1CB" w14:textId="77777777" w:rsidTr="00E92D92">
        <w:tc>
          <w:tcPr>
            <w:tcW w:w="3539" w:type="dxa"/>
            <w:hideMark/>
          </w:tcPr>
          <w:p w14:paraId="43A7C6CA"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Regresja elastycznej siatki</w:t>
            </w:r>
          </w:p>
        </w:tc>
        <w:tc>
          <w:tcPr>
            <w:tcW w:w="851" w:type="dxa"/>
            <w:hideMark/>
          </w:tcPr>
          <w:p w14:paraId="16821F35"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4.44</w:t>
            </w:r>
          </w:p>
        </w:tc>
        <w:tc>
          <w:tcPr>
            <w:tcW w:w="931" w:type="dxa"/>
            <w:hideMark/>
          </w:tcPr>
          <w:p w14:paraId="18F3F658"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41.06</w:t>
            </w:r>
          </w:p>
        </w:tc>
        <w:tc>
          <w:tcPr>
            <w:tcW w:w="911" w:type="dxa"/>
            <w:hideMark/>
          </w:tcPr>
          <w:p w14:paraId="623E4963"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6.41</w:t>
            </w:r>
          </w:p>
        </w:tc>
        <w:tc>
          <w:tcPr>
            <w:tcW w:w="851" w:type="dxa"/>
            <w:hideMark/>
          </w:tcPr>
          <w:p w14:paraId="0A923662" w14:textId="77777777" w:rsidR="00E92D92" w:rsidRPr="00E92D92" w:rsidRDefault="00E92D92" w:rsidP="0078383F">
            <w:pPr>
              <w:spacing w:after="160" w:line="259" w:lineRule="auto"/>
              <w:jc w:val="both"/>
              <w:rPr>
                <w:rFonts w:ascii="Times New Roman" w:hAnsi="Times New Roman" w:cs="Times New Roman"/>
              </w:rPr>
            </w:pPr>
            <w:r w:rsidRPr="00E92D92">
              <w:rPr>
                <w:rFonts w:ascii="Times New Roman" w:hAnsi="Times New Roman" w:cs="Times New Roman"/>
              </w:rPr>
              <w:t>0.63</w:t>
            </w:r>
          </w:p>
        </w:tc>
      </w:tr>
    </w:tbl>
    <w:p w14:paraId="0B14C853" w14:textId="0D99D555" w:rsidR="00E92D92" w:rsidRPr="00E92D92" w:rsidRDefault="00E92D92" w:rsidP="0078383F">
      <w:pPr>
        <w:spacing w:before="240"/>
        <w:ind w:firstLine="360"/>
        <w:jc w:val="both"/>
        <w:rPr>
          <w:rFonts w:ascii="Times New Roman" w:hAnsi="Times New Roman" w:cs="Times New Roman"/>
        </w:rPr>
      </w:pPr>
      <w:r w:rsidRPr="00E92D92">
        <w:rPr>
          <w:rFonts w:ascii="Times New Roman" w:hAnsi="Times New Roman" w:cs="Times New Roman"/>
        </w:rPr>
        <w:t xml:space="preserve">Analizując wyniki, widoczna jest znaczna poprawa wskaźników dopasowania po zastosowaniu modeli </w:t>
      </w:r>
      <w:proofErr w:type="spellStart"/>
      <w:r w:rsidRPr="00E92D92">
        <w:rPr>
          <w:rFonts w:ascii="Times New Roman" w:hAnsi="Times New Roman" w:cs="Times New Roman"/>
        </w:rPr>
        <w:t>regularyzacyjnych</w:t>
      </w:r>
      <w:proofErr w:type="spellEnd"/>
      <w:r w:rsidRPr="00E92D92">
        <w:rPr>
          <w:rFonts w:ascii="Times New Roman" w:hAnsi="Times New Roman" w:cs="Times New Roman"/>
        </w:rPr>
        <w:t xml:space="preserve"> w porównaniu do regresji liniowej, która osiągnęła bardzo wysokie wartości błędów (MAE, MSE, RMSE) oraz negatywną wartość R².</w:t>
      </w:r>
    </w:p>
    <w:p w14:paraId="42AD7263" w14:textId="6C2A2EE7" w:rsidR="00E92D92" w:rsidRPr="00E92D92" w:rsidRDefault="00E92D92" w:rsidP="0078383F">
      <w:pPr>
        <w:ind w:firstLine="360"/>
        <w:jc w:val="both"/>
        <w:rPr>
          <w:rFonts w:ascii="Times New Roman" w:hAnsi="Times New Roman" w:cs="Times New Roman"/>
        </w:rPr>
      </w:pPr>
      <w:r w:rsidRPr="00E92D92">
        <w:rPr>
          <w:rFonts w:ascii="Times New Roman" w:hAnsi="Times New Roman" w:cs="Times New Roman"/>
        </w:rPr>
        <w:t xml:space="preserve">Zastosowanie redukcji cech oraz </w:t>
      </w:r>
      <w:proofErr w:type="spellStart"/>
      <w:r w:rsidRPr="00E92D92">
        <w:rPr>
          <w:rFonts w:ascii="Times New Roman" w:hAnsi="Times New Roman" w:cs="Times New Roman"/>
        </w:rPr>
        <w:t>regularyzacji</w:t>
      </w:r>
      <w:proofErr w:type="spellEnd"/>
      <w:r w:rsidRPr="00E92D92">
        <w:rPr>
          <w:rFonts w:ascii="Times New Roman" w:hAnsi="Times New Roman" w:cs="Times New Roman"/>
        </w:rPr>
        <w:t xml:space="preserve"> (</w:t>
      </w:r>
      <w:proofErr w:type="spellStart"/>
      <w:r w:rsidRPr="00E92D92">
        <w:rPr>
          <w:rFonts w:ascii="Times New Roman" w:hAnsi="Times New Roman" w:cs="Times New Roman"/>
        </w:rPr>
        <w:t>Ridge</w:t>
      </w:r>
      <w:proofErr w:type="spellEnd"/>
      <w:r w:rsidRPr="00E92D92">
        <w:rPr>
          <w:rFonts w:ascii="Times New Roman" w:hAnsi="Times New Roman" w:cs="Times New Roman"/>
        </w:rPr>
        <w:t xml:space="preserve">, Lasso, </w:t>
      </w:r>
      <w:proofErr w:type="spellStart"/>
      <w:r w:rsidRPr="00E92D92">
        <w:rPr>
          <w:rFonts w:ascii="Times New Roman" w:hAnsi="Times New Roman" w:cs="Times New Roman"/>
        </w:rPr>
        <w:t>ElasticNet</w:t>
      </w:r>
      <w:proofErr w:type="spellEnd"/>
      <w:r w:rsidRPr="00E92D92">
        <w:rPr>
          <w:rFonts w:ascii="Times New Roman" w:hAnsi="Times New Roman" w:cs="Times New Roman"/>
        </w:rPr>
        <w:t xml:space="preserve">) doprowadziło do znacznie niższych wartości MAE, MSE i RMSE, co wskazuje na lepszą jakość predykcji. R² w modelach z </w:t>
      </w:r>
      <w:proofErr w:type="spellStart"/>
      <w:r w:rsidRPr="00E92D92">
        <w:rPr>
          <w:rFonts w:ascii="Times New Roman" w:hAnsi="Times New Roman" w:cs="Times New Roman"/>
        </w:rPr>
        <w:t>regularyzacją</w:t>
      </w:r>
      <w:proofErr w:type="spellEnd"/>
      <w:r w:rsidRPr="00E92D92">
        <w:rPr>
          <w:rFonts w:ascii="Times New Roman" w:hAnsi="Times New Roman" w:cs="Times New Roman"/>
        </w:rPr>
        <w:t xml:space="preserve"> wynosił ponad 0.63, co sugeruje, że modele te są w stanie wyjaśnić większą część wariancji w danych, w porównaniu do regresji liniowej, co jest korzystne w kontekście zastosowań praktycznych.</w:t>
      </w:r>
    </w:p>
    <w:p w14:paraId="6AAA1813" w14:textId="3E48FB5B" w:rsidR="00AB047B" w:rsidRPr="00B2446E" w:rsidRDefault="00D86B23" w:rsidP="0078383F">
      <w:pPr>
        <w:pStyle w:val="Nagwek1"/>
        <w:spacing w:after="240"/>
        <w:jc w:val="both"/>
        <w:rPr>
          <w:rFonts w:cs="Times New Roman"/>
        </w:rPr>
      </w:pPr>
      <w:r w:rsidRPr="00B2446E">
        <w:rPr>
          <w:rFonts w:cs="Times New Roman"/>
        </w:rPr>
        <w:lastRenderedPageBreak/>
        <w:t>Podsumowanie</w:t>
      </w:r>
    </w:p>
    <w:p w14:paraId="68B7F524" w14:textId="77777777" w:rsidR="0078383F" w:rsidRPr="0078383F" w:rsidRDefault="0078383F" w:rsidP="0078383F">
      <w:pPr>
        <w:ind w:firstLine="360"/>
        <w:jc w:val="both"/>
        <w:rPr>
          <w:rFonts w:ascii="Times New Roman" w:hAnsi="Times New Roman" w:cs="Times New Roman"/>
        </w:rPr>
      </w:pPr>
      <w:r w:rsidRPr="0078383F">
        <w:rPr>
          <w:rFonts w:ascii="Times New Roman" w:hAnsi="Times New Roman" w:cs="Times New Roman"/>
        </w:rPr>
        <w:t>W analizie cen nieruchomości w Bostonie zbadano cztery zestawy danych: nieprzetworzone, zredukowane, zestandaryzowane oraz zredukowane zestandaryzowane. Kluczowe wnioski obejmują:</w:t>
      </w:r>
    </w:p>
    <w:p w14:paraId="744443D0" w14:textId="77777777" w:rsidR="0078383F" w:rsidRPr="0078383F" w:rsidRDefault="0078383F" w:rsidP="0078383F">
      <w:pPr>
        <w:numPr>
          <w:ilvl w:val="0"/>
          <w:numId w:val="9"/>
        </w:numPr>
        <w:jc w:val="both"/>
        <w:rPr>
          <w:rFonts w:ascii="Times New Roman" w:hAnsi="Times New Roman" w:cs="Times New Roman"/>
        </w:rPr>
      </w:pPr>
      <w:r w:rsidRPr="0078383F">
        <w:rPr>
          <w:rFonts w:ascii="Times New Roman" w:hAnsi="Times New Roman" w:cs="Times New Roman"/>
          <w:b/>
          <w:bCs/>
        </w:rPr>
        <w:t xml:space="preserve">Wpływ </w:t>
      </w:r>
      <w:proofErr w:type="spellStart"/>
      <w:r w:rsidRPr="0078383F">
        <w:rPr>
          <w:rFonts w:ascii="Times New Roman" w:hAnsi="Times New Roman" w:cs="Times New Roman"/>
          <w:b/>
          <w:bCs/>
        </w:rPr>
        <w:t>Regularyzacji</w:t>
      </w:r>
      <w:proofErr w:type="spellEnd"/>
      <w:r w:rsidRPr="0078383F">
        <w:rPr>
          <w:rFonts w:ascii="Times New Roman" w:hAnsi="Times New Roman" w:cs="Times New Roman"/>
          <w:b/>
          <w:bCs/>
        </w:rPr>
        <w:t>:</w:t>
      </w:r>
      <w:r w:rsidRPr="0078383F">
        <w:rPr>
          <w:rFonts w:ascii="Times New Roman" w:hAnsi="Times New Roman" w:cs="Times New Roman"/>
        </w:rPr>
        <w:t xml:space="preserve"> Regresja grzbietowa przyniosła najlepsze wyniki, wskazując na jej zdolność do radzenia sobie z nadmiernym dopasowaniem w porównaniu do regresji liniowej na nieprzetworzonych danych.</w:t>
      </w:r>
    </w:p>
    <w:p w14:paraId="79EA6551" w14:textId="77777777" w:rsidR="0078383F" w:rsidRPr="0078383F" w:rsidRDefault="0078383F" w:rsidP="0078383F">
      <w:pPr>
        <w:numPr>
          <w:ilvl w:val="0"/>
          <w:numId w:val="9"/>
        </w:numPr>
        <w:jc w:val="both"/>
        <w:rPr>
          <w:rFonts w:ascii="Times New Roman" w:hAnsi="Times New Roman" w:cs="Times New Roman"/>
        </w:rPr>
      </w:pPr>
      <w:r w:rsidRPr="0078383F">
        <w:rPr>
          <w:rFonts w:ascii="Times New Roman" w:hAnsi="Times New Roman" w:cs="Times New Roman"/>
          <w:b/>
          <w:bCs/>
        </w:rPr>
        <w:t>Redukcja Cecha:</w:t>
      </w:r>
      <w:r w:rsidRPr="0078383F">
        <w:rPr>
          <w:rFonts w:ascii="Times New Roman" w:hAnsi="Times New Roman" w:cs="Times New Roman"/>
        </w:rPr>
        <w:t xml:space="preserve"> Uproszczenie modelu poprzez redukcję cech (RM, PTRATIO, LSTAT) nie tylko nie pogorszyło wyników, ale w niektórych przypadkach je poprawiło.</w:t>
      </w:r>
    </w:p>
    <w:p w14:paraId="303DBDDA" w14:textId="77777777" w:rsidR="0078383F" w:rsidRPr="0078383F" w:rsidRDefault="0078383F" w:rsidP="0078383F">
      <w:pPr>
        <w:numPr>
          <w:ilvl w:val="0"/>
          <w:numId w:val="9"/>
        </w:numPr>
        <w:jc w:val="both"/>
        <w:rPr>
          <w:rFonts w:ascii="Times New Roman" w:hAnsi="Times New Roman" w:cs="Times New Roman"/>
        </w:rPr>
      </w:pPr>
      <w:r w:rsidRPr="0078383F">
        <w:rPr>
          <w:rFonts w:ascii="Times New Roman" w:hAnsi="Times New Roman" w:cs="Times New Roman"/>
          <w:b/>
          <w:bCs/>
        </w:rPr>
        <w:t>Standaryzacja Danych:</w:t>
      </w:r>
      <w:r w:rsidRPr="0078383F">
        <w:rPr>
          <w:rFonts w:ascii="Times New Roman" w:hAnsi="Times New Roman" w:cs="Times New Roman"/>
        </w:rPr>
        <w:t xml:space="preserve"> Standaryzacja cech pozytywnie wpłynęła na wydajność modeli, eliminując problemy wynikające z różnic w skali.</w:t>
      </w:r>
    </w:p>
    <w:p w14:paraId="5FBAC186" w14:textId="3D05F5AA" w:rsidR="00D86B23" w:rsidRPr="0078383F" w:rsidRDefault="0078383F" w:rsidP="0078383F">
      <w:pPr>
        <w:ind w:firstLine="360"/>
        <w:jc w:val="both"/>
        <w:rPr>
          <w:rFonts w:ascii="Times New Roman" w:hAnsi="Times New Roman" w:cs="Times New Roman"/>
        </w:rPr>
      </w:pPr>
      <w:r w:rsidRPr="0078383F">
        <w:rPr>
          <w:rFonts w:ascii="Times New Roman" w:hAnsi="Times New Roman" w:cs="Times New Roman"/>
        </w:rPr>
        <w:t xml:space="preserve">Podsumowując, zastosowane techniki analizy danych i </w:t>
      </w:r>
      <w:proofErr w:type="spellStart"/>
      <w:r w:rsidRPr="0078383F">
        <w:rPr>
          <w:rFonts w:ascii="Times New Roman" w:hAnsi="Times New Roman" w:cs="Times New Roman"/>
        </w:rPr>
        <w:t>regularyzacji</w:t>
      </w:r>
      <w:proofErr w:type="spellEnd"/>
      <w:r w:rsidRPr="0078383F">
        <w:rPr>
          <w:rFonts w:ascii="Times New Roman" w:hAnsi="Times New Roman" w:cs="Times New Roman"/>
        </w:rPr>
        <w:t xml:space="preserve"> znacznie poprawiły dokładność prognoz w modelach regresyjnych.</w:t>
      </w:r>
    </w:p>
    <w:p w14:paraId="11AB7B54" w14:textId="25FCA456" w:rsidR="00AB047B" w:rsidRPr="0078383F" w:rsidRDefault="00D86B23" w:rsidP="0078383F">
      <w:pPr>
        <w:pStyle w:val="Nagwek1"/>
        <w:spacing w:after="240"/>
        <w:jc w:val="both"/>
        <w:rPr>
          <w:rFonts w:cs="Times New Roman"/>
        </w:rPr>
      </w:pPr>
      <w:r w:rsidRPr="00B2446E">
        <w:rPr>
          <w:rFonts w:cs="Times New Roman"/>
        </w:rPr>
        <w:t>Bibliografia</w:t>
      </w:r>
    </w:p>
    <w:p w14:paraId="3B3B078E" w14:textId="77777777" w:rsidR="0078383F" w:rsidRPr="00096AAB" w:rsidRDefault="0078383F" w:rsidP="0078383F">
      <w:pPr>
        <w:numPr>
          <w:ilvl w:val="0"/>
          <w:numId w:val="10"/>
        </w:numPr>
        <w:jc w:val="both"/>
        <w:rPr>
          <w:rFonts w:ascii="Times New Roman" w:hAnsi="Times New Roman" w:cs="Times New Roman"/>
        </w:rPr>
      </w:pPr>
      <w:r w:rsidRPr="00096AAB">
        <w:rPr>
          <w:rFonts w:ascii="Times New Roman" w:hAnsi="Times New Roman" w:cs="Times New Roman"/>
        </w:rPr>
        <w:t>Materiały z ćwiczeń laboratoryjnych.</w:t>
      </w:r>
    </w:p>
    <w:p w14:paraId="629D9C17" w14:textId="14146F26" w:rsidR="0078383F" w:rsidRPr="00404764" w:rsidRDefault="0078383F" w:rsidP="0078383F">
      <w:pPr>
        <w:numPr>
          <w:ilvl w:val="0"/>
          <w:numId w:val="10"/>
        </w:numPr>
        <w:jc w:val="both"/>
        <w:rPr>
          <w:rFonts w:ascii="Times New Roman" w:hAnsi="Times New Roman" w:cs="Times New Roman"/>
        </w:rPr>
      </w:pPr>
      <w:r w:rsidRPr="00096AAB">
        <w:rPr>
          <w:rFonts w:ascii="Times New Roman" w:hAnsi="Times New Roman" w:cs="Times New Roman"/>
        </w:rPr>
        <w:t xml:space="preserve">Dokumentacja bibliotek </w:t>
      </w:r>
      <w:proofErr w:type="spellStart"/>
      <w:r w:rsidRPr="00096AAB">
        <w:rPr>
          <w:rFonts w:ascii="Times New Roman" w:hAnsi="Times New Roman" w:cs="Times New Roman"/>
        </w:rPr>
        <w:t>Python</w:t>
      </w:r>
      <w:proofErr w:type="spellEnd"/>
      <w:r w:rsidRPr="00096AAB">
        <w:rPr>
          <w:rFonts w:ascii="Times New Roman" w:hAnsi="Times New Roman" w:cs="Times New Roman"/>
        </w:rPr>
        <w:t xml:space="preserve">: </w:t>
      </w:r>
      <w:proofErr w:type="spellStart"/>
      <w:r w:rsidRPr="00096AAB">
        <w:rPr>
          <w:rFonts w:ascii="Times New Roman" w:hAnsi="Times New Roman" w:cs="Times New Roman"/>
        </w:rPr>
        <w:t>pandas</w:t>
      </w:r>
      <w:proofErr w:type="spellEnd"/>
      <w:r w:rsidRPr="00096AAB">
        <w:rPr>
          <w:rFonts w:ascii="Times New Roman" w:hAnsi="Times New Roman" w:cs="Times New Roman"/>
        </w:rPr>
        <w:t xml:space="preserve">, </w:t>
      </w:r>
      <w:proofErr w:type="spellStart"/>
      <w:r w:rsidRPr="00096AAB">
        <w:rPr>
          <w:rFonts w:ascii="Times New Roman" w:hAnsi="Times New Roman" w:cs="Times New Roman"/>
        </w:rPr>
        <w:t>matplotlib</w:t>
      </w:r>
      <w:proofErr w:type="spellEnd"/>
      <w:r w:rsidRPr="004E63A6">
        <w:rPr>
          <w:rFonts w:ascii="Times New Roman" w:hAnsi="Times New Roman" w:cs="Times New Roman"/>
        </w:rPr>
        <w:t xml:space="preserve">, </w:t>
      </w:r>
      <w:proofErr w:type="spellStart"/>
      <w:r>
        <w:rPr>
          <w:rFonts w:ascii="Times New Roman" w:hAnsi="Times New Roman" w:cs="Times New Roman"/>
        </w:rPr>
        <w:t>n</w:t>
      </w:r>
      <w:r w:rsidRPr="004E63A6">
        <w:rPr>
          <w:rFonts w:ascii="Times New Roman" w:hAnsi="Times New Roman" w:cs="Times New Roman"/>
        </w:rPr>
        <w:t>um</w:t>
      </w:r>
      <w:r>
        <w:rPr>
          <w:rFonts w:ascii="Times New Roman" w:hAnsi="Times New Roman" w:cs="Times New Roman"/>
        </w:rPr>
        <w:t>p</w:t>
      </w:r>
      <w:r w:rsidRPr="004E63A6">
        <w:rPr>
          <w:rFonts w:ascii="Times New Roman" w:hAnsi="Times New Roman" w:cs="Times New Roman"/>
        </w:rPr>
        <w:t>y</w:t>
      </w:r>
      <w:proofErr w:type="spellEnd"/>
      <w:r w:rsidRPr="004E63A6">
        <w:rPr>
          <w:rFonts w:ascii="Times New Roman" w:hAnsi="Times New Roman" w:cs="Times New Roman"/>
        </w:rPr>
        <w:t xml:space="preserve">, </w:t>
      </w:r>
      <w:proofErr w:type="spellStart"/>
      <w:r w:rsidRPr="004E63A6">
        <w:rPr>
          <w:rFonts w:ascii="Times New Roman" w:hAnsi="Times New Roman" w:cs="Times New Roman"/>
        </w:rPr>
        <w:t>scikit-learn</w:t>
      </w:r>
      <w:proofErr w:type="spellEnd"/>
      <w:r>
        <w:rPr>
          <w:rFonts w:ascii="Times New Roman" w:hAnsi="Times New Roman" w:cs="Times New Roman"/>
        </w:rPr>
        <w:t xml:space="preserve">, </w:t>
      </w:r>
      <w:proofErr w:type="spellStart"/>
      <w:r>
        <w:rPr>
          <w:rFonts w:ascii="Times New Roman" w:hAnsi="Times New Roman" w:cs="Times New Roman"/>
        </w:rPr>
        <w:t>s</w:t>
      </w:r>
      <w:r w:rsidRPr="0078383F">
        <w:rPr>
          <w:rFonts w:ascii="Times New Roman" w:hAnsi="Times New Roman" w:cs="Times New Roman"/>
        </w:rPr>
        <w:t>eaborn</w:t>
      </w:r>
      <w:proofErr w:type="spellEnd"/>
      <w:r>
        <w:rPr>
          <w:rFonts w:ascii="Times New Roman" w:hAnsi="Times New Roman" w:cs="Times New Roman"/>
        </w:rPr>
        <w:t>.</w:t>
      </w:r>
    </w:p>
    <w:p w14:paraId="6EC88082" w14:textId="0345175F" w:rsidR="00AB047B" w:rsidRPr="00B2446E" w:rsidRDefault="00AB047B" w:rsidP="0078383F">
      <w:pPr>
        <w:jc w:val="both"/>
        <w:rPr>
          <w:rFonts w:ascii="Times New Roman" w:hAnsi="Times New Roman" w:cs="Times New Roman"/>
        </w:rPr>
      </w:pPr>
    </w:p>
    <w:p w14:paraId="5B0558F9" w14:textId="77777777" w:rsidR="00AB047B" w:rsidRPr="00B2446E" w:rsidRDefault="00AB047B" w:rsidP="0078383F">
      <w:pPr>
        <w:jc w:val="both"/>
        <w:rPr>
          <w:rFonts w:ascii="Times New Roman" w:hAnsi="Times New Roman" w:cs="Times New Roman"/>
        </w:rPr>
      </w:pPr>
    </w:p>
    <w:p w14:paraId="01DB269C" w14:textId="77777777" w:rsidR="00AB047B" w:rsidRPr="00B2446E" w:rsidRDefault="00AB047B" w:rsidP="0078383F">
      <w:pPr>
        <w:jc w:val="both"/>
        <w:rPr>
          <w:rFonts w:ascii="Times New Roman" w:hAnsi="Times New Roman" w:cs="Times New Roman"/>
        </w:rPr>
      </w:pPr>
    </w:p>
    <w:p w14:paraId="22C4B9AC" w14:textId="018D8D6B" w:rsidR="00FC5508" w:rsidRPr="00B2446E" w:rsidRDefault="00FC5508" w:rsidP="0078383F">
      <w:pPr>
        <w:jc w:val="both"/>
        <w:rPr>
          <w:rFonts w:ascii="Times New Roman" w:hAnsi="Times New Roman" w:cs="Times New Roman"/>
          <w:b/>
          <w:bCs/>
        </w:rPr>
      </w:pPr>
    </w:p>
    <w:p w14:paraId="0448D826" w14:textId="2E76F799" w:rsidR="009F37DB" w:rsidRPr="00B2446E" w:rsidRDefault="009F37DB" w:rsidP="0078383F">
      <w:pPr>
        <w:jc w:val="both"/>
        <w:rPr>
          <w:rFonts w:ascii="Times New Roman" w:hAnsi="Times New Roman" w:cs="Times New Roman"/>
          <w:b/>
          <w:bCs/>
        </w:rPr>
      </w:pPr>
    </w:p>
    <w:sectPr w:rsidR="009F37DB" w:rsidRPr="00B2446E" w:rsidSect="00041ED9">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C0EDF" w14:textId="77777777" w:rsidR="007A6DF8" w:rsidRDefault="007A6DF8" w:rsidP="00B602DA">
      <w:pPr>
        <w:spacing w:after="0" w:line="240" w:lineRule="auto"/>
      </w:pPr>
      <w:r>
        <w:separator/>
      </w:r>
    </w:p>
  </w:endnote>
  <w:endnote w:type="continuationSeparator" w:id="0">
    <w:p w14:paraId="5DBDD8C4" w14:textId="77777777" w:rsidR="007A6DF8" w:rsidRDefault="007A6DF8" w:rsidP="00B6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5396439"/>
      <w:docPartObj>
        <w:docPartGallery w:val="Page Numbers (Bottom of Page)"/>
        <w:docPartUnique/>
      </w:docPartObj>
    </w:sdtPr>
    <w:sdtContent>
      <w:p w14:paraId="1C4F61CA" w14:textId="0DE631F8" w:rsidR="00B602DA" w:rsidRDefault="00B602DA">
        <w:pPr>
          <w:pStyle w:val="Stopka"/>
          <w:jc w:val="center"/>
        </w:pPr>
        <w:r w:rsidRPr="002714FC">
          <w:rPr>
            <w:rFonts w:ascii="Times New Roman" w:hAnsi="Times New Roman" w:cs="Times New Roman"/>
          </w:rPr>
          <w:fldChar w:fldCharType="begin"/>
        </w:r>
        <w:r w:rsidRPr="002714FC">
          <w:rPr>
            <w:rFonts w:ascii="Times New Roman" w:hAnsi="Times New Roman" w:cs="Times New Roman"/>
          </w:rPr>
          <w:instrText>PAGE   \* MERGEFORMAT</w:instrText>
        </w:r>
        <w:r w:rsidRPr="002714FC">
          <w:rPr>
            <w:rFonts w:ascii="Times New Roman" w:hAnsi="Times New Roman" w:cs="Times New Roman"/>
          </w:rPr>
          <w:fldChar w:fldCharType="separate"/>
        </w:r>
        <w:r w:rsidRPr="002714FC">
          <w:rPr>
            <w:rFonts w:ascii="Times New Roman" w:hAnsi="Times New Roman" w:cs="Times New Roman"/>
          </w:rPr>
          <w:t>2</w:t>
        </w:r>
        <w:r w:rsidRPr="002714FC">
          <w:rPr>
            <w:rFonts w:ascii="Times New Roman" w:hAnsi="Times New Roman" w:cs="Times New Roman"/>
          </w:rPr>
          <w:fldChar w:fldCharType="end"/>
        </w:r>
      </w:p>
    </w:sdtContent>
  </w:sdt>
  <w:p w14:paraId="2C4C79B7" w14:textId="77777777" w:rsidR="00B602DA" w:rsidRDefault="00B602D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74DE2" w14:textId="77777777" w:rsidR="007A6DF8" w:rsidRDefault="007A6DF8" w:rsidP="00B602DA">
      <w:pPr>
        <w:spacing w:after="0" w:line="240" w:lineRule="auto"/>
      </w:pPr>
      <w:r>
        <w:separator/>
      </w:r>
    </w:p>
  </w:footnote>
  <w:footnote w:type="continuationSeparator" w:id="0">
    <w:p w14:paraId="51C12279" w14:textId="77777777" w:rsidR="007A6DF8" w:rsidRDefault="007A6DF8" w:rsidP="00B60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02C5"/>
    <w:multiLevelType w:val="multilevel"/>
    <w:tmpl w:val="BC0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A31B9"/>
    <w:multiLevelType w:val="hybridMultilevel"/>
    <w:tmpl w:val="91120B56"/>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1470ACF"/>
    <w:multiLevelType w:val="hybridMultilevel"/>
    <w:tmpl w:val="9E3610D0"/>
    <w:lvl w:ilvl="0" w:tplc="74009F66">
      <w:start w:val="1"/>
      <w:numFmt w:val="decimal"/>
      <w:pStyle w:val="Nagwek2"/>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12F3042"/>
    <w:multiLevelType w:val="multilevel"/>
    <w:tmpl w:val="2968EDF8"/>
    <w:lvl w:ilvl="0">
      <w:start w:val="1"/>
      <w:numFmt w:val="decimal"/>
      <w:pStyle w:val="Nagwek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A1A33FB"/>
    <w:multiLevelType w:val="multilevel"/>
    <w:tmpl w:val="E056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53CA6"/>
    <w:multiLevelType w:val="hybridMultilevel"/>
    <w:tmpl w:val="0BB8EE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0904718"/>
    <w:multiLevelType w:val="hybridMultilevel"/>
    <w:tmpl w:val="A4132C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4E50F66"/>
    <w:multiLevelType w:val="multilevel"/>
    <w:tmpl w:val="021C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20E87"/>
    <w:multiLevelType w:val="hybridMultilevel"/>
    <w:tmpl w:val="0B1EBC74"/>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7E042081"/>
    <w:multiLevelType w:val="hybridMultilevel"/>
    <w:tmpl w:val="6794399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96686030">
    <w:abstractNumId w:val="5"/>
  </w:num>
  <w:num w:numId="2" w16cid:durableId="1357779164">
    <w:abstractNumId w:val="9"/>
  </w:num>
  <w:num w:numId="3" w16cid:durableId="706413433">
    <w:abstractNumId w:val="3"/>
  </w:num>
  <w:num w:numId="4" w16cid:durableId="557785440">
    <w:abstractNumId w:val="2"/>
  </w:num>
  <w:num w:numId="5" w16cid:durableId="1024667686">
    <w:abstractNumId w:val="6"/>
  </w:num>
  <w:num w:numId="6" w16cid:durableId="1054815273">
    <w:abstractNumId w:val="8"/>
  </w:num>
  <w:num w:numId="7" w16cid:durableId="1793405418">
    <w:abstractNumId w:val="1"/>
  </w:num>
  <w:num w:numId="8" w16cid:durableId="585114107">
    <w:abstractNumId w:val="4"/>
  </w:num>
  <w:num w:numId="9" w16cid:durableId="825587740">
    <w:abstractNumId w:val="0"/>
  </w:num>
  <w:num w:numId="10" w16cid:durableId="828716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15"/>
    <w:rsid w:val="00002C53"/>
    <w:rsid w:val="00041ED9"/>
    <w:rsid w:val="000435AC"/>
    <w:rsid w:val="00071F40"/>
    <w:rsid w:val="000839DD"/>
    <w:rsid w:val="000C10A4"/>
    <w:rsid w:val="00151299"/>
    <w:rsid w:val="0018583A"/>
    <w:rsid w:val="00230F07"/>
    <w:rsid w:val="002714FC"/>
    <w:rsid w:val="00286335"/>
    <w:rsid w:val="002976BD"/>
    <w:rsid w:val="002E50F8"/>
    <w:rsid w:val="00314AD2"/>
    <w:rsid w:val="00343992"/>
    <w:rsid w:val="00353D4B"/>
    <w:rsid w:val="003A5C83"/>
    <w:rsid w:val="003B090E"/>
    <w:rsid w:val="003C6FEA"/>
    <w:rsid w:val="003E3C51"/>
    <w:rsid w:val="00414861"/>
    <w:rsid w:val="00415FF3"/>
    <w:rsid w:val="004227F0"/>
    <w:rsid w:val="00426F85"/>
    <w:rsid w:val="004511FE"/>
    <w:rsid w:val="004C2329"/>
    <w:rsid w:val="004C5588"/>
    <w:rsid w:val="00507772"/>
    <w:rsid w:val="00552CCB"/>
    <w:rsid w:val="005672EC"/>
    <w:rsid w:val="005B0615"/>
    <w:rsid w:val="005B264F"/>
    <w:rsid w:val="005D6E78"/>
    <w:rsid w:val="005F7629"/>
    <w:rsid w:val="006477A6"/>
    <w:rsid w:val="00682C6A"/>
    <w:rsid w:val="006A1969"/>
    <w:rsid w:val="006C2344"/>
    <w:rsid w:val="00713E44"/>
    <w:rsid w:val="00754FF6"/>
    <w:rsid w:val="00762C44"/>
    <w:rsid w:val="00775738"/>
    <w:rsid w:val="0078383F"/>
    <w:rsid w:val="007A618C"/>
    <w:rsid w:val="007A6DF8"/>
    <w:rsid w:val="007F64A2"/>
    <w:rsid w:val="007F7F4F"/>
    <w:rsid w:val="00901BF7"/>
    <w:rsid w:val="00911E46"/>
    <w:rsid w:val="00964F47"/>
    <w:rsid w:val="009F37DB"/>
    <w:rsid w:val="00A073AC"/>
    <w:rsid w:val="00A234A2"/>
    <w:rsid w:val="00AB047B"/>
    <w:rsid w:val="00AC28C7"/>
    <w:rsid w:val="00AE086A"/>
    <w:rsid w:val="00AE3151"/>
    <w:rsid w:val="00AF25A4"/>
    <w:rsid w:val="00B2446E"/>
    <w:rsid w:val="00B554E2"/>
    <w:rsid w:val="00B602DA"/>
    <w:rsid w:val="00B60FF6"/>
    <w:rsid w:val="00B866C4"/>
    <w:rsid w:val="00B96C60"/>
    <w:rsid w:val="00BC7048"/>
    <w:rsid w:val="00C007F6"/>
    <w:rsid w:val="00C126EC"/>
    <w:rsid w:val="00C12EC6"/>
    <w:rsid w:val="00C320DE"/>
    <w:rsid w:val="00C43111"/>
    <w:rsid w:val="00CD5D00"/>
    <w:rsid w:val="00CF4284"/>
    <w:rsid w:val="00D23529"/>
    <w:rsid w:val="00D522A4"/>
    <w:rsid w:val="00D656F4"/>
    <w:rsid w:val="00D75A7B"/>
    <w:rsid w:val="00D8540C"/>
    <w:rsid w:val="00D86B23"/>
    <w:rsid w:val="00D90BCD"/>
    <w:rsid w:val="00DC4BA9"/>
    <w:rsid w:val="00DC610E"/>
    <w:rsid w:val="00DD07B4"/>
    <w:rsid w:val="00E00515"/>
    <w:rsid w:val="00E92D92"/>
    <w:rsid w:val="00EB3625"/>
    <w:rsid w:val="00ED2493"/>
    <w:rsid w:val="00EE54DF"/>
    <w:rsid w:val="00F64C23"/>
    <w:rsid w:val="00F73499"/>
    <w:rsid w:val="00FA7CAF"/>
    <w:rsid w:val="00FC2841"/>
    <w:rsid w:val="00FC5508"/>
    <w:rsid w:val="00FE22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63AA"/>
  <w15:chartTrackingRefBased/>
  <w15:docId w15:val="{2D9031F4-93B0-4AEE-A058-34DA234C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30F07"/>
    <w:pPr>
      <w:keepNext/>
      <w:keepLines/>
      <w:numPr>
        <w:numId w:val="3"/>
      </w:numPr>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30F07"/>
    <w:pPr>
      <w:keepNext/>
      <w:keepLines/>
      <w:numPr>
        <w:numId w:val="4"/>
      </w:numPr>
      <w:spacing w:before="40" w:after="0"/>
      <w:outlineLvl w:val="1"/>
    </w:pPr>
    <w:rPr>
      <w:rFonts w:ascii="Times New Roman" w:eastAsiaTheme="majorEastAsia" w:hAnsi="Times New Roman" w:cstheme="majorBidi"/>
      <w:color w:val="000000" w:themeColor="text1"/>
      <w:sz w:val="24"/>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0F07"/>
    <w:pPr>
      <w:ind w:left="720"/>
      <w:contextualSpacing/>
    </w:pPr>
  </w:style>
  <w:style w:type="character" w:customStyle="1" w:styleId="Nagwek1Znak">
    <w:name w:val="Nagłówek 1 Znak"/>
    <w:basedOn w:val="Domylnaczcionkaakapitu"/>
    <w:link w:val="Nagwek1"/>
    <w:uiPriority w:val="9"/>
    <w:rsid w:val="00230F07"/>
    <w:rPr>
      <w:rFonts w:ascii="Times New Roman" w:eastAsiaTheme="majorEastAsia" w:hAnsi="Times New Roman" w:cstheme="majorBidi"/>
      <w:b/>
      <w:sz w:val="32"/>
      <w:szCs w:val="32"/>
    </w:rPr>
  </w:style>
  <w:style w:type="character" w:customStyle="1" w:styleId="Nagwek2Znak">
    <w:name w:val="Nagłówek 2 Znak"/>
    <w:basedOn w:val="Domylnaczcionkaakapitu"/>
    <w:link w:val="Nagwek2"/>
    <w:uiPriority w:val="9"/>
    <w:rsid w:val="00230F07"/>
    <w:rPr>
      <w:rFonts w:ascii="Times New Roman" w:eastAsiaTheme="majorEastAsia" w:hAnsi="Times New Roman" w:cstheme="majorBidi"/>
      <w:color w:val="000000" w:themeColor="text1"/>
      <w:sz w:val="24"/>
      <w:szCs w:val="26"/>
    </w:rPr>
  </w:style>
  <w:style w:type="paragraph" w:styleId="Nagwek">
    <w:name w:val="header"/>
    <w:basedOn w:val="Normalny"/>
    <w:link w:val="NagwekZnak"/>
    <w:uiPriority w:val="99"/>
    <w:unhideWhenUsed/>
    <w:rsid w:val="00B602D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602DA"/>
  </w:style>
  <w:style w:type="paragraph" w:styleId="Stopka">
    <w:name w:val="footer"/>
    <w:basedOn w:val="Normalny"/>
    <w:link w:val="StopkaZnak"/>
    <w:uiPriority w:val="99"/>
    <w:unhideWhenUsed/>
    <w:rsid w:val="00B602D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602DA"/>
  </w:style>
  <w:style w:type="paragraph" w:customStyle="1" w:styleId="Default">
    <w:name w:val="Default"/>
    <w:rsid w:val="002E50F8"/>
    <w:pPr>
      <w:autoSpaceDE w:val="0"/>
      <w:autoSpaceDN w:val="0"/>
      <w:adjustRightInd w:val="0"/>
      <w:spacing w:after="0" w:line="240" w:lineRule="auto"/>
    </w:pPr>
    <w:rPr>
      <w:rFonts w:ascii="Times New Roman" w:hAnsi="Times New Roman" w:cs="Times New Roman"/>
      <w:color w:val="000000"/>
      <w:sz w:val="24"/>
      <w:szCs w:val="24"/>
    </w:rPr>
  </w:style>
  <w:style w:type="table" w:styleId="Tabela-Siatka">
    <w:name w:val="Table Grid"/>
    <w:basedOn w:val="Standardowy"/>
    <w:uiPriority w:val="39"/>
    <w:rsid w:val="00E92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45236">
      <w:bodyDiv w:val="1"/>
      <w:marLeft w:val="0"/>
      <w:marRight w:val="0"/>
      <w:marTop w:val="0"/>
      <w:marBottom w:val="0"/>
      <w:divBdr>
        <w:top w:val="none" w:sz="0" w:space="0" w:color="auto"/>
        <w:left w:val="none" w:sz="0" w:space="0" w:color="auto"/>
        <w:bottom w:val="none" w:sz="0" w:space="0" w:color="auto"/>
        <w:right w:val="none" w:sz="0" w:space="0" w:color="auto"/>
      </w:divBdr>
    </w:div>
    <w:div w:id="1154681592">
      <w:bodyDiv w:val="1"/>
      <w:marLeft w:val="0"/>
      <w:marRight w:val="0"/>
      <w:marTop w:val="0"/>
      <w:marBottom w:val="0"/>
      <w:divBdr>
        <w:top w:val="none" w:sz="0" w:space="0" w:color="auto"/>
        <w:left w:val="none" w:sz="0" w:space="0" w:color="auto"/>
        <w:bottom w:val="none" w:sz="0" w:space="0" w:color="auto"/>
        <w:right w:val="none" w:sz="0" w:space="0" w:color="auto"/>
      </w:divBdr>
    </w:div>
    <w:div w:id="1168325271">
      <w:bodyDiv w:val="1"/>
      <w:marLeft w:val="0"/>
      <w:marRight w:val="0"/>
      <w:marTop w:val="0"/>
      <w:marBottom w:val="0"/>
      <w:divBdr>
        <w:top w:val="none" w:sz="0" w:space="0" w:color="auto"/>
        <w:left w:val="none" w:sz="0" w:space="0" w:color="auto"/>
        <w:bottom w:val="none" w:sz="0" w:space="0" w:color="auto"/>
        <w:right w:val="none" w:sz="0" w:space="0" w:color="auto"/>
      </w:divBdr>
    </w:div>
    <w:div w:id="1360736926">
      <w:bodyDiv w:val="1"/>
      <w:marLeft w:val="0"/>
      <w:marRight w:val="0"/>
      <w:marTop w:val="0"/>
      <w:marBottom w:val="0"/>
      <w:divBdr>
        <w:top w:val="none" w:sz="0" w:space="0" w:color="auto"/>
        <w:left w:val="none" w:sz="0" w:space="0" w:color="auto"/>
        <w:bottom w:val="none" w:sz="0" w:space="0" w:color="auto"/>
        <w:right w:val="none" w:sz="0" w:space="0" w:color="auto"/>
      </w:divBdr>
    </w:div>
    <w:div w:id="1573000825">
      <w:bodyDiv w:val="1"/>
      <w:marLeft w:val="0"/>
      <w:marRight w:val="0"/>
      <w:marTop w:val="0"/>
      <w:marBottom w:val="0"/>
      <w:divBdr>
        <w:top w:val="none" w:sz="0" w:space="0" w:color="auto"/>
        <w:left w:val="none" w:sz="0" w:space="0" w:color="auto"/>
        <w:bottom w:val="none" w:sz="0" w:space="0" w:color="auto"/>
        <w:right w:val="none" w:sz="0" w:space="0" w:color="auto"/>
      </w:divBdr>
    </w:div>
    <w:div w:id="1684240298">
      <w:bodyDiv w:val="1"/>
      <w:marLeft w:val="0"/>
      <w:marRight w:val="0"/>
      <w:marTop w:val="0"/>
      <w:marBottom w:val="0"/>
      <w:divBdr>
        <w:top w:val="none" w:sz="0" w:space="0" w:color="auto"/>
        <w:left w:val="none" w:sz="0" w:space="0" w:color="auto"/>
        <w:bottom w:val="none" w:sz="0" w:space="0" w:color="auto"/>
        <w:right w:val="none" w:sz="0" w:space="0" w:color="auto"/>
      </w:divBdr>
    </w:div>
    <w:div w:id="1855531540">
      <w:bodyDiv w:val="1"/>
      <w:marLeft w:val="0"/>
      <w:marRight w:val="0"/>
      <w:marTop w:val="0"/>
      <w:marBottom w:val="0"/>
      <w:divBdr>
        <w:top w:val="none" w:sz="0" w:space="0" w:color="auto"/>
        <w:left w:val="none" w:sz="0" w:space="0" w:color="auto"/>
        <w:bottom w:val="none" w:sz="0" w:space="0" w:color="auto"/>
        <w:right w:val="none" w:sz="0" w:space="0" w:color="auto"/>
      </w:divBdr>
    </w:div>
    <w:div w:id="205241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521</Words>
  <Characters>3129</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dc:creator>
  <cp:keywords/>
  <dc:description/>
  <cp:lastModifiedBy>Magda Jaźwińska</cp:lastModifiedBy>
  <cp:revision>2</cp:revision>
  <cp:lastPrinted>2022-05-23T19:01:00Z</cp:lastPrinted>
  <dcterms:created xsi:type="dcterms:W3CDTF">2024-10-15T12:33:00Z</dcterms:created>
  <dcterms:modified xsi:type="dcterms:W3CDTF">2024-10-15T12:33:00Z</dcterms:modified>
</cp:coreProperties>
</file>