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2378" w14:textId="77777777" w:rsidR="00637B94" w:rsidRDefault="00000000">
      <w:pPr>
        <w:spacing w:after="0" w:line="259" w:lineRule="auto"/>
        <w:ind w:left="268" w:right="0" w:firstLine="0"/>
        <w:jc w:val="center"/>
      </w:pPr>
      <w:r>
        <w:rPr>
          <w:b/>
          <w:sz w:val="34"/>
        </w:rPr>
        <w:t>SIMATS ENGINEERING</w:t>
      </w:r>
    </w:p>
    <w:p w14:paraId="177EBC51" w14:textId="77777777" w:rsidR="00637B94" w:rsidRDefault="00000000">
      <w:pPr>
        <w:spacing w:after="699" w:line="259" w:lineRule="auto"/>
        <w:ind w:left="268" w:right="0" w:firstLine="0"/>
        <w:jc w:val="center"/>
      </w:pPr>
      <w:r>
        <w:rPr>
          <w:b/>
          <w:sz w:val="28"/>
        </w:rPr>
        <w:t>ASSESSMENT TOOL 2</w:t>
      </w:r>
    </w:p>
    <w:p w14:paraId="071EB60F" w14:textId="065A1049" w:rsidR="00BB119B" w:rsidRDefault="00000000">
      <w:pPr>
        <w:tabs>
          <w:tab w:val="center" w:pos="5448"/>
        </w:tabs>
        <w:spacing w:after="673" w:line="265" w:lineRule="auto"/>
        <w:ind w:left="-15" w:right="0" w:firstLine="0"/>
        <w:jc w:val="left"/>
        <w:rPr>
          <w:b/>
          <w:sz w:val="20"/>
        </w:rPr>
      </w:pPr>
      <w:r>
        <w:rPr>
          <w:b/>
          <w:sz w:val="20"/>
        </w:rPr>
        <w:t>COURSE NAME: Artificial Intelligence</w:t>
      </w:r>
      <w:r w:rsidR="00BB119B">
        <w:rPr>
          <w:b/>
          <w:sz w:val="20"/>
        </w:rPr>
        <w:t xml:space="preserve">                                                                             M. </w:t>
      </w:r>
      <w:proofErr w:type="spellStart"/>
      <w:r w:rsidR="00BB119B">
        <w:rPr>
          <w:b/>
          <w:sz w:val="20"/>
        </w:rPr>
        <w:t>Devarajulu</w:t>
      </w:r>
      <w:proofErr w:type="spellEnd"/>
      <w:r>
        <w:rPr>
          <w:b/>
          <w:sz w:val="20"/>
        </w:rPr>
        <w:tab/>
      </w:r>
    </w:p>
    <w:p w14:paraId="740B1D81" w14:textId="2D3B3CD4" w:rsidR="00637B94" w:rsidRDefault="00000000" w:rsidP="00BB119B">
      <w:pPr>
        <w:tabs>
          <w:tab w:val="left" w:pos="8086"/>
        </w:tabs>
        <w:spacing w:after="673" w:line="265" w:lineRule="auto"/>
        <w:ind w:left="-15" w:right="0" w:firstLine="0"/>
        <w:jc w:val="left"/>
      </w:pPr>
      <w:r>
        <w:rPr>
          <w:b/>
          <w:sz w:val="20"/>
        </w:rPr>
        <w:t>COURSE CODE:</w:t>
      </w:r>
      <w:r>
        <w:rPr>
          <w:sz w:val="20"/>
        </w:rPr>
        <w:t xml:space="preserve"> </w:t>
      </w:r>
      <w:r>
        <w:rPr>
          <w:b/>
          <w:sz w:val="20"/>
        </w:rPr>
        <w:t>CSA17</w:t>
      </w:r>
      <w:r w:rsidR="00BB119B">
        <w:rPr>
          <w:b/>
          <w:sz w:val="20"/>
        </w:rPr>
        <w:t xml:space="preserve">                                                                                                     192212058</w:t>
      </w:r>
    </w:p>
    <w:p w14:paraId="6977D2E6" w14:textId="77777777" w:rsidR="00637B94" w:rsidRDefault="00000000">
      <w:pPr>
        <w:spacing w:after="207" w:line="265" w:lineRule="auto"/>
        <w:ind w:left="-5" w:right="0"/>
        <w:jc w:val="left"/>
      </w:pPr>
      <w:r>
        <w:rPr>
          <w:b/>
          <w:sz w:val="20"/>
        </w:rPr>
        <w:t>COURSE OUTCOME COVERED</w:t>
      </w:r>
    </w:p>
    <w:p w14:paraId="34E2B745" w14:textId="77777777" w:rsidR="00637B94" w:rsidRDefault="00000000">
      <w:pPr>
        <w:spacing w:after="221" w:line="250" w:lineRule="auto"/>
        <w:ind w:left="-5" w:right="545"/>
        <w:jc w:val="left"/>
      </w:pPr>
      <w:r>
        <w:rPr>
          <w:b/>
          <w:i/>
          <w:sz w:val="20"/>
        </w:rPr>
        <w:t xml:space="preserve">CO4: </w:t>
      </w:r>
      <w:r>
        <w:rPr>
          <w:i/>
          <w:sz w:val="20"/>
        </w:rPr>
        <w:t>Implement machine learning techniques including decision tree algorithms, reinforcement learning, and build models for classification and decision-making. (BL3)</w:t>
      </w:r>
    </w:p>
    <w:p w14:paraId="789D9340" w14:textId="77777777" w:rsidR="00637B94" w:rsidRDefault="00000000">
      <w:pPr>
        <w:spacing w:after="450" w:line="250" w:lineRule="auto"/>
        <w:ind w:left="-5" w:right="0"/>
        <w:jc w:val="left"/>
      </w:pPr>
      <w:r>
        <w:rPr>
          <w:i/>
          <w:sz w:val="20"/>
        </w:rPr>
        <w:t>Assessment Tool Weightage: 10%</w:t>
      </w:r>
    </w:p>
    <w:p w14:paraId="5026FF80" w14:textId="2BED9292" w:rsidR="00637B94" w:rsidRDefault="00000000">
      <w:pPr>
        <w:spacing w:after="229" w:line="259" w:lineRule="auto"/>
        <w:ind w:left="0" w:right="1361" w:firstLine="0"/>
        <w:jc w:val="right"/>
      </w:pPr>
      <w:proofErr w:type="gramStart"/>
      <w:r>
        <w:rPr>
          <w:b/>
          <w:sz w:val="20"/>
        </w:rPr>
        <w:t>Duration :</w:t>
      </w:r>
      <w:proofErr w:type="gramEnd"/>
      <w:r>
        <w:rPr>
          <w:b/>
          <w:sz w:val="20"/>
        </w:rPr>
        <w:t xml:space="preserve"> 1 hour</w:t>
      </w:r>
    </w:p>
    <w:p w14:paraId="0324B815" w14:textId="77777777" w:rsidR="00637B94" w:rsidRDefault="00000000">
      <w:pPr>
        <w:tabs>
          <w:tab w:val="center" w:pos="7653"/>
        </w:tabs>
        <w:spacing w:after="0" w:line="265" w:lineRule="auto"/>
        <w:ind w:left="-15" w:right="0" w:firstLine="0"/>
        <w:jc w:val="left"/>
      </w:pPr>
      <w:r>
        <w:rPr>
          <w:b/>
          <w:sz w:val="20"/>
        </w:rPr>
        <w:t>QUESTIONS: 4</w:t>
      </w:r>
      <w:r>
        <w:rPr>
          <w:b/>
          <w:sz w:val="20"/>
        </w:rPr>
        <w:tab/>
        <w:t xml:space="preserve">                 Total Marks:40</w:t>
      </w:r>
    </w:p>
    <w:p w14:paraId="32B6A44B" w14:textId="77777777" w:rsidR="00637B94" w:rsidRDefault="00000000">
      <w:pPr>
        <w:spacing w:after="0" w:line="259" w:lineRule="auto"/>
        <w:ind w:left="0" w:right="0" w:firstLine="0"/>
        <w:jc w:val="left"/>
      </w:pPr>
      <w:r>
        <w:rPr>
          <w:sz w:val="20"/>
        </w:rPr>
        <w:t xml:space="preserve">   </w:t>
      </w:r>
    </w:p>
    <w:p w14:paraId="23C9A099" w14:textId="77777777" w:rsidR="00637B94" w:rsidRDefault="00000000">
      <w:pPr>
        <w:spacing w:after="880" w:line="563" w:lineRule="auto"/>
        <w:ind w:left="4264" w:right="3997" w:firstLine="0"/>
        <w:jc w:val="center"/>
      </w:pPr>
      <w:r>
        <w:rPr>
          <w:sz w:val="20"/>
        </w:rPr>
        <w:t xml:space="preserve">Annexure </w:t>
      </w:r>
      <w:proofErr w:type="spellStart"/>
      <w:proofErr w:type="gramStart"/>
      <w:r>
        <w:rPr>
          <w:sz w:val="20"/>
        </w:rPr>
        <w:t>A</w:t>
      </w:r>
      <w:proofErr w:type="spellEnd"/>
      <w:proofErr w:type="gramEnd"/>
      <w:r>
        <w:rPr>
          <w:sz w:val="20"/>
        </w:rPr>
        <w:t xml:space="preserve"> </w:t>
      </w:r>
      <w:r>
        <w:rPr>
          <w:b/>
          <w:sz w:val="20"/>
        </w:rPr>
        <w:t>ARTICLE REVIEW</w:t>
      </w:r>
    </w:p>
    <w:p w14:paraId="0922E5C7" w14:textId="77777777" w:rsidR="00637B94" w:rsidRDefault="00000000">
      <w:pPr>
        <w:spacing w:after="212" w:line="259" w:lineRule="auto"/>
        <w:ind w:left="-5" w:right="0"/>
        <w:jc w:val="left"/>
      </w:pPr>
      <w:r>
        <w:rPr>
          <w:b/>
          <w:i/>
          <w:sz w:val="20"/>
        </w:rPr>
        <w:t>Code of Conduct:</w:t>
      </w:r>
    </w:p>
    <w:p w14:paraId="1AD5AEC1" w14:textId="1E0C3FF0" w:rsidR="00637B94" w:rsidRDefault="00000000">
      <w:pPr>
        <w:spacing w:after="0" w:line="250" w:lineRule="auto"/>
        <w:ind w:left="-5" w:right="0"/>
        <w:jc w:val="left"/>
      </w:pPr>
      <w:r>
        <w:rPr>
          <w:i/>
          <w:sz w:val="20"/>
        </w:rPr>
        <w:t>I __</w:t>
      </w:r>
      <w:r w:rsidR="00BB119B">
        <w:rPr>
          <w:i/>
          <w:sz w:val="20"/>
        </w:rPr>
        <w:t xml:space="preserve">M. </w:t>
      </w:r>
      <w:proofErr w:type="spellStart"/>
      <w:r w:rsidR="00BB119B">
        <w:rPr>
          <w:i/>
          <w:sz w:val="20"/>
        </w:rPr>
        <w:t>Devarajulu</w:t>
      </w:r>
      <w:proofErr w:type="spellEnd"/>
      <w:proofErr w:type="gramStart"/>
      <w:r w:rsidR="00BB119B">
        <w:rPr>
          <w:i/>
          <w:sz w:val="20"/>
        </w:rPr>
        <w:t>/(192212058)</w:t>
      </w:r>
      <w:r>
        <w:rPr>
          <w:i/>
          <w:sz w:val="20"/>
        </w:rPr>
        <w:t>_</w:t>
      </w:r>
      <w:proofErr w:type="gramEnd"/>
      <w:r>
        <w:rPr>
          <w:i/>
          <w:sz w:val="20"/>
        </w:rPr>
        <w:t>_ (Name / Reg No) certify that this submission is my original work and that I have adhered to the guidelines specified for this assessment.</w:t>
      </w:r>
    </w:p>
    <w:p w14:paraId="129DE314" w14:textId="77777777" w:rsidR="00637B94" w:rsidRDefault="00000000">
      <w:pPr>
        <w:spacing w:after="221" w:line="250" w:lineRule="auto"/>
        <w:ind w:left="-5" w:right="0"/>
        <w:jc w:val="left"/>
      </w:pPr>
      <w:r>
        <w:rPr>
          <w:i/>
          <w:sz w:val="20"/>
        </w:rPr>
        <w:t>I understand that any violation of academic integrity rules will result in disciplinary action.</w:t>
      </w:r>
    </w:p>
    <w:p w14:paraId="4E1D3C40" w14:textId="77777777" w:rsidR="00637B94" w:rsidRDefault="00000000">
      <w:pPr>
        <w:spacing w:after="212" w:line="259" w:lineRule="auto"/>
        <w:ind w:left="-5" w:right="0"/>
        <w:jc w:val="left"/>
      </w:pPr>
      <w:r>
        <w:rPr>
          <w:b/>
          <w:i/>
          <w:sz w:val="20"/>
        </w:rPr>
        <w:t>Signature of the student:</w:t>
      </w:r>
    </w:p>
    <w:p w14:paraId="24BA2DCB" w14:textId="06FB8AA9" w:rsidR="00BB119B" w:rsidRPr="00BB119B" w:rsidRDefault="00BB119B" w:rsidP="00BB119B">
      <w:pPr>
        <w:spacing w:after="208" w:line="259" w:lineRule="auto"/>
        <w:ind w:left="268" w:right="0" w:firstLine="0"/>
        <w:rPr>
          <w:rFonts w:ascii="Times New Roman" w:hAnsi="Times New Roman" w:cs="Times New Roman"/>
          <w:sz w:val="20"/>
          <w:szCs w:val="20"/>
        </w:rPr>
      </w:pPr>
      <w:r w:rsidRPr="00BB119B">
        <w:rPr>
          <w:sz w:val="20"/>
          <w:szCs w:val="20"/>
        </w:rPr>
        <w:t xml:space="preserve">                                              </w:t>
      </w:r>
      <w:r w:rsidRPr="00BB119B">
        <w:rPr>
          <w:rFonts w:ascii="Times New Roman" w:hAnsi="Times New Roman" w:cs="Times New Roman"/>
          <w:sz w:val="20"/>
          <w:szCs w:val="20"/>
        </w:rPr>
        <w:t xml:space="preserve">M. </w:t>
      </w:r>
      <w:proofErr w:type="spellStart"/>
      <w:r w:rsidRPr="00BB119B">
        <w:rPr>
          <w:rFonts w:ascii="Times New Roman" w:hAnsi="Times New Roman" w:cs="Times New Roman"/>
          <w:sz w:val="20"/>
          <w:szCs w:val="20"/>
        </w:rPr>
        <w:t>Devarajulu</w:t>
      </w:r>
      <w:proofErr w:type="spellEnd"/>
    </w:p>
    <w:p w14:paraId="4254941B" w14:textId="77777777" w:rsidR="00BB119B" w:rsidRDefault="00BB119B">
      <w:pPr>
        <w:spacing w:after="208" w:line="259" w:lineRule="auto"/>
        <w:ind w:left="268" w:right="0" w:firstLine="0"/>
        <w:jc w:val="center"/>
        <w:rPr>
          <w:sz w:val="24"/>
        </w:rPr>
      </w:pPr>
    </w:p>
    <w:p w14:paraId="529D2FC0" w14:textId="157B9D77" w:rsidR="00637B94" w:rsidRDefault="00000000">
      <w:pPr>
        <w:spacing w:after="208" w:line="259" w:lineRule="auto"/>
        <w:ind w:left="268" w:right="0" w:firstLine="0"/>
        <w:jc w:val="center"/>
      </w:pPr>
      <w:r>
        <w:rPr>
          <w:sz w:val="24"/>
        </w:rPr>
        <w:t>Annexure A</w:t>
      </w:r>
    </w:p>
    <w:p w14:paraId="733DC40B" w14:textId="77777777" w:rsidR="00637B94" w:rsidRDefault="00000000">
      <w:pPr>
        <w:spacing w:after="5" w:line="259" w:lineRule="auto"/>
        <w:ind w:left="268" w:right="0" w:firstLine="0"/>
        <w:jc w:val="center"/>
      </w:pPr>
      <w:r>
        <w:rPr>
          <w:b/>
          <w:sz w:val="24"/>
        </w:rPr>
        <w:t>ARTICLE REVIEW</w:t>
      </w:r>
    </w:p>
    <w:p w14:paraId="2396DE65" w14:textId="77777777" w:rsidR="00637B94" w:rsidRDefault="00000000">
      <w:pPr>
        <w:spacing w:after="567" w:line="259" w:lineRule="auto"/>
        <w:ind w:left="0" w:right="-268" w:firstLine="0"/>
        <w:jc w:val="left"/>
      </w:pPr>
      <w:r>
        <w:rPr>
          <w:rFonts w:ascii="Calibri" w:eastAsia="Calibri" w:hAnsi="Calibri" w:cs="Calibri"/>
          <w:noProof/>
        </w:rPr>
        <mc:AlternateContent>
          <mc:Choice Requires="wpg">
            <w:drawing>
              <wp:inline distT="0" distB="0" distL="0" distR="0" wp14:anchorId="5B1C9F0A" wp14:editId="740E2935">
                <wp:extent cx="6629400" cy="9525"/>
                <wp:effectExtent l="0" t="0" r="0" b="0"/>
                <wp:docPr id="3475" name="Group 3475"/>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36" name="Shape 36"/>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5" style="width:522pt;height:0.75pt;mso-position-horizontal-relative:char;mso-position-vertical-relative:line" coordsize="66294,95">
                <v:shape id="Shape 36" style="position:absolute;width:66294;height:0;left:0;top:0;" coordsize="6629400,0" path="m0,0l6629400,0">
                  <v:stroke weight="0.75pt" endcap="flat" joinstyle="miter" miterlimit="4" on="true" color="#000000"/>
                  <v:fill on="false" color="#000000" opacity="0"/>
                </v:shape>
              </v:group>
            </w:pict>
          </mc:Fallback>
        </mc:AlternateContent>
      </w:r>
    </w:p>
    <w:p w14:paraId="6DDEA108" w14:textId="77777777" w:rsidR="00637B94" w:rsidRDefault="00000000">
      <w:pPr>
        <w:pStyle w:val="Heading1"/>
      </w:pPr>
      <w:r>
        <w:t>INSTRUCTIONS</w:t>
      </w:r>
    </w:p>
    <w:p w14:paraId="10D48FAB" w14:textId="77777777" w:rsidR="00637B94" w:rsidRDefault="00000000">
      <w:pPr>
        <w:ind w:left="-5" w:right="519"/>
      </w:pPr>
      <w:r>
        <w:t xml:space="preserve">Select any ONE peer-reviewed research article (published after 2019) from IEEE Xplore, Springer, Elsevier, or ACM Digital Library related to any of the following topics: </w:t>
      </w:r>
      <w:r>
        <w:rPr>
          <w:i/>
        </w:rPr>
        <w:t>Inductive Learning, Decision Trees, Statistical Learning Methods (Naïve Bayes / Logistic Regression / SVM), or Reinforcement Learning applications.</w:t>
      </w:r>
    </w:p>
    <w:p w14:paraId="45984BFE" w14:textId="77777777" w:rsidR="00637B94" w:rsidRDefault="00000000">
      <w:pPr>
        <w:spacing w:after="413" w:line="240" w:lineRule="auto"/>
        <w:ind w:left="0" w:right="0" w:firstLine="0"/>
        <w:jc w:val="left"/>
      </w:pPr>
      <w:r>
        <w:rPr>
          <w:i/>
        </w:rPr>
        <w:t>Submit: (</w:t>
      </w:r>
      <w:proofErr w:type="spellStart"/>
      <w:r>
        <w:rPr>
          <w:i/>
        </w:rPr>
        <w:t>i</w:t>
      </w:r>
      <w:proofErr w:type="spellEnd"/>
      <w:r>
        <w:rPr>
          <w:i/>
        </w:rPr>
        <w:t xml:space="preserve">) Article citation </w:t>
      </w:r>
      <w:proofErr w:type="gramStart"/>
      <w:r>
        <w:rPr>
          <w:i/>
        </w:rPr>
        <w:t>details  (</w:t>
      </w:r>
      <w:proofErr w:type="gramEnd"/>
      <w:r>
        <w:rPr>
          <w:i/>
        </w:rPr>
        <w:t xml:space="preserve">ii) PDF or valid DOI </w:t>
      </w:r>
      <w:proofErr w:type="gramStart"/>
      <w:r>
        <w:rPr>
          <w:i/>
        </w:rPr>
        <w:t>link  (</w:t>
      </w:r>
      <w:proofErr w:type="gramEnd"/>
      <w:r>
        <w:rPr>
          <w:i/>
        </w:rPr>
        <w:t>iii) Written review as per the tasks below.</w:t>
      </w:r>
    </w:p>
    <w:p w14:paraId="7EA823F0" w14:textId="77777777" w:rsidR="00637B94" w:rsidRDefault="00000000">
      <w:pPr>
        <w:pStyle w:val="Heading2"/>
        <w:ind w:left="-5"/>
      </w:pPr>
      <w:r>
        <w:t xml:space="preserve">Task 1: Article Summary  </w:t>
      </w:r>
      <w:r>
        <w:rPr>
          <w:i/>
        </w:rPr>
        <w:t xml:space="preserve"> </w:t>
      </w:r>
    </w:p>
    <w:p w14:paraId="1377B822" w14:textId="77777777" w:rsidR="00637B94" w:rsidRDefault="00000000">
      <w:pPr>
        <w:numPr>
          <w:ilvl w:val="0"/>
          <w:numId w:val="1"/>
        </w:numPr>
        <w:ind w:right="519"/>
      </w:pPr>
      <w:r>
        <w:t xml:space="preserve">Provide the full citation of the article (Author(s), Title, Journal/Conference, Year, DOI). State the domain/application area and the specific ML problem addressed.  </w:t>
      </w:r>
    </w:p>
    <w:p w14:paraId="72DFB342" w14:textId="77777777" w:rsidR="00637B94" w:rsidRDefault="00000000">
      <w:pPr>
        <w:numPr>
          <w:ilvl w:val="0"/>
          <w:numId w:val="1"/>
        </w:numPr>
        <w:spacing w:after="368"/>
        <w:ind w:right="519"/>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E4FC9A4" wp14:editId="35F78E4B">
                <wp:simplePos x="0" y="0"/>
                <wp:positionH relativeFrom="page">
                  <wp:posOffset>742950</wp:posOffset>
                </wp:positionH>
                <wp:positionV relativeFrom="page">
                  <wp:posOffset>7570254</wp:posOffset>
                </wp:positionV>
                <wp:extent cx="6629400" cy="9525"/>
                <wp:effectExtent l="0" t="0" r="0" b="0"/>
                <wp:wrapTopAndBottom/>
                <wp:docPr id="3476" name="Group 3476"/>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253" name="Shape 253"/>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6" style="width:522pt;height:0.75pt;position:absolute;mso-position-horizontal-relative:page;mso-position-horizontal:absolute;margin-left:58.5pt;mso-position-vertical-relative:page;margin-top:596.083pt;" coordsize="66294,95">
                <v:shape id="Shape 253" style="position:absolute;width:66294;height:0;left:0;top:0;" coordsize="6629400,0" path="m0,0l6629400,0">
                  <v:stroke weight="0.75pt" endcap="flat" joinstyle="miter" miterlimit="4" on="true" color="#000000"/>
                  <v:fill on="false" color="#000000" opacity="0"/>
                </v:shape>
                <w10:wrap type="topAndBottom"/>
              </v:group>
            </w:pict>
          </mc:Fallback>
        </mc:AlternateContent>
      </w:r>
      <w:r>
        <w:t xml:space="preserve">Summarise the key objective of the article in your own words (150–200 words). Clearly state the research gap the authors identified and how they proposed to fill it. </w:t>
      </w:r>
    </w:p>
    <w:p w14:paraId="0AECF30D" w14:textId="77777777" w:rsidR="00637B94" w:rsidRDefault="00000000">
      <w:pPr>
        <w:pStyle w:val="Heading2"/>
        <w:ind w:left="-5"/>
      </w:pPr>
      <w:r>
        <w:t xml:space="preserve">Task 2: Methodology Analysis </w:t>
      </w:r>
      <w:r>
        <w:rPr>
          <w:i/>
        </w:rPr>
        <w:t xml:space="preserve"> </w:t>
      </w:r>
    </w:p>
    <w:p w14:paraId="3F34E7CE" w14:textId="77777777" w:rsidR="00637B94" w:rsidRDefault="00000000">
      <w:pPr>
        <w:numPr>
          <w:ilvl w:val="0"/>
          <w:numId w:val="2"/>
        </w:numPr>
        <w:ind w:right="519"/>
      </w:pPr>
      <w:r>
        <w:t xml:space="preserve">Explain the ML technique(s) used in the article (e.g., Decision Tree variant, RL algorithm, Statistical model). Describe the dataset used—size, features, source, and how it was prepared.  </w:t>
      </w:r>
    </w:p>
    <w:p w14:paraId="6BAD9882" w14:textId="77777777" w:rsidR="00637B94" w:rsidRDefault="00000000">
      <w:pPr>
        <w:numPr>
          <w:ilvl w:val="0"/>
          <w:numId w:val="2"/>
        </w:numPr>
        <w:spacing w:after="368"/>
        <w:ind w:right="519"/>
      </w:pPr>
      <w:r>
        <w:t>Map the technique to CO 4 topics (Inductive Learning / Decision Trees / Statistical Learning / RL). Identify one methodological strength and one limitation in the authors' approach.</w:t>
      </w:r>
    </w:p>
    <w:p w14:paraId="7DC0A8C9" w14:textId="77777777" w:rsidR="00637B94" w:rsidRDefault="00000000">
      <w:pPr>
        <w:pStyle w:val="Heading2"/>
        <w:ind w:left="-5"/>
      </w:pPr>
      <w:r>
        <w:t xml:space="preserve">Task 3: Results &amp; Critical Evaluation </w:t>
      </w:r>
      <w:r>
        <w:rPr>
          <w:i/>
        </w:rPr>
        <w:t xml:space="preserve">  </w:t>
      </w:r>
    </w:p>
    <w:p w14:paraId="63182712" w14:textId="77777777" w:rsidR="00637B94" w:rsidRDefault="00000000">
      <w:pPr>
        <w:spacing w:after="366"/>
        <w:ind w:left="-5" w:right="519"/>
      </w:pPr>
      <w:r>
        <w:rPr>
          <w:b/>
        </w:rPr>
        <w:t xml:space="preserve">(a) </w:t>
      </w:r>
      <w:r>
        <w:t xml:space="preserve">Report the key results (accuracy, F1-Score, AUC-ROC, reward convergence, etc.) as presented by the authors. Create a comparative table if multiple models are benchmarked.  </w:t>
      </w:r>
      <w:r>
        <w:rPr>
          <w:b/>
        </w:rPr>
        <w:t xml:space="preserve">(b) </w:t>
      </w:r>
      <w:r>
        <w:t xml:space="preserve">Critically evaluate the results: Are the reported metrics realistic? Are there potential biases (dataset, evaluation protocol)? What additional experiments would strengthen the findings?  </w:t>
      </w:r>
      <w:r>
        <w:rPr>
          <w:b/>
        </w:rPr>
        <w:t xml:space="preserve">(c) </w:t>
      </w:r>
      <w:r>
        <w:t xml:space="preserve">Discuss real-world applicability: Where can this technique be deployed? What are the challenges in scaling the solution to industry (data availability, compute, ethical issues)? </w:t>
      </w:r>
    </w:p>
    <w:p w14:paraId="309FC7B7" w14:textId="77777777" w:rsidR="00637B94" w:rsidRDefault="00000000">
      <w:pPr>
        <w:pStyle w:val="Heading2"/>
        <w:ind w:left="-5"/>
      </w:pPr>
      <w:r>
        <w:lastRenderedPageBreak/>
        <w:t>Task 4: Reflection &amp; Learning Outcome</w:t>
      </w:r>
      <w:r>
        <w:rPr>
          <w:i/>
        </w:rPr>
        <w:t xml:space="preserve"> </w:t>
      </w:r>
    </w:p>
    <w:p w14:paraId="7CBD79B7" w14:textId="77777777" w:rsidR="00637B94" w:rsidRDefault="00000000">
      <w:pPr>
        <w:numPr>
          <w:ilvl w:val="0"/>
          <w:numId w:val="3"/>
        </w:numPr>
        <w:ind w:right="519"/>
      </w:pPr>
      <w:r>
        <w:t xml:space="preserve">State three key insights you gained from reading the article that deepen your understanding of CO 4 topics. Connect each insight to a specific concept from the course syllabus.  </w:t>
      </w:r>
    </w:p>
    <w:p w14:paraId="0BF35134" w14:textId="77777777" w:rsidR="00637B94" w:rsidRDefault="00000000">
      <w:pPr>
        <w:numPr>
          <w:ilvl w:val="0"/>
          <w:numId w:val="3"/>
        </w:numPr>
        <w:ind w:right="519"/>
      </w:pPr>
      <w:r>
        <w:t xml:space="preserve">If you were to extend this research, propose one novel experiment or enhancement (different dataset / improved algorithm / new application domain). Justify its feasibility and expected impact.  </w:t>
      </w:r>
    </w:p>
    <w:p w14:paraId="2641FCF9" w14:textId="77777777" w:rsidR="00BB119B" w:rsidRDefault="00BB119B" w:rsidP="00BB119B">
      <w:pPr>
        <w:ind w:left="0" w:right="519" w:firstLine="0"/>
      </w:pPr>
    </w:p>
    <w:p w14:paraId="35BDE8E6"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Task 1: Article Summary</w:t>
      </w:r>
    </w:p>
    <w:p w14:paraId="519CA11C"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1(a) Domain and ML Problem</w:t>
      </w:r>
    </w:p>
    <w:p w14:paraId="00DD9C0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article belongs to the </w:t>
      </w:r>
      <w:r w:rsidRPr="00BB119B">
        <w:rPr>
          <w:rFonts w:ascii="Times New Roman" w:hAnsi="Times New Roman" w:cs="Times New Roman"/>
          <w:b/>
          <w:bCs/>
          <w:sz w:val="24"/>
        </w:rPr>
        <w:t>healthcare and medical diagnosis</w:t>
      </w:r>
      <w:r w:rsidRPr="00BB119B">
        <w:rPr>
          <w:rFonts w:ascii="Times New Roman" w:hAnsi="Times New Roman" w:cs="Times New Roman"/>
          <w:bCs/>
          <w:sz w:val="24"/>
        </w:rPr>
        <w:t xml:space="preserve"> domain.</w:t>
      </w:r>
    </w:p>
    <w:p w14:paraId="50B828E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main ML problem is:</w:t>
      </w:r>
    </w:p>
    <w:p w14:paraId="44066775"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Predicting whether a person has Type 2 Diabetes Mellitus using clinical and biochemical features.</w:t>
      </w:r>
    </w:p>
    <w:p w14:paraId="44BBDFA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authors compare four machine-learning classifiers:</w:t>
      </w:r>
    </w:p>
    <w:p w14:paraId="767EDB15" w14:textId="77777777" w:rsidR="00BB119B" w:rsidRPr="00BB119B" w:rsidRDefault="00BB119B" w:rsidP="00BB119B">
      <w:pPr>
        <w:numPr>
          <w:ilvl w:val="0"/>
          <w:numId w:val="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Naïve Bayes </w:t>
      </w:r>
    </w:p>
    <w:p w14:paraId="7BA7AC49" w14:textId="77777777" w:rsidR="00BB119B" w:rsidRPr="00BB119B" w:rsidRDefault="00BB119B" w:rsidP="00BB119B">
      <w:pPr>
        <w:numPr>
          <w:ilvl w:val="0"/>
          <w:numId w:val="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K-Nearest Neighbour </w:t>
      </w:r>
    </w:p>
    <w:p w14:paraId="6A896FDE" w14:textId="77777777" w:rsidR="00BB119B" w:rsidRPr="00BB119B" w:rsidRDefault="00BB119B" w:rsidP="00BB119B">
      <w:pPr>
        <w:numPr>
          <w:ilvl w:val="0"/>
          <w:numId w:val="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Support Vector Machine </w:t>
      </w:r>
    </w:p>
    <w:p w14:paraId="35958186" w14:textId="77777777" w:rsidR="00BB119B" w:rsidRPr="00BB119B" w:rsidRDefault="00BB119B" w:rsidP="00BB119B">
      <w:pPr>
        <w:numPr>
          <w:ilvl w:val="0"/>
          <w:numId w:val="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Decision Tree </w:t>
      </w:r>
    </w:p>
    <w:p w14:paraId="4396BE6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They also identify which patient attributes are most important for predicting diabetes. </w:t>
      </w:r>
    </w:p>
    <w:p w14:paraId="091375A0" w14:textId="52775839" w:rsidR="00BB119B" w:rsidRPr="00BB119B" w:rsidRDefault="00BB119B" w:rsidP="00BB119B">
      <w:pPr>
        <w:spacing w:after="183" w:line="259" w:lineRule="auto"/>
        <w:ind w:left="0" w:right="0" w:firstLine="0"/>
        <w:jc w:val="left"/>
        <w:rPr>
          <w:rFonts w:ascii="Times New Roman" w:hAnsi="Times New Roman" w:cs="Times New Roman"/>
          <w:bCs/>
          <w:sz w:val="28"/>
          <w:szCs w:val="28"/>
        </w:rPr>
      </w:pPr>
    </w:p>
    <w:p w14:paraId="4A94266F"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1(b) Key Objective and Research Gap</w:t>
      </w:r>
    </w:p>
    <w:p w14:paraId="309349B7"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Article Summary – 150–200 Words</w:t>
      </w:r>
    </w:p>
    <w:p w14:paraId="1D7FBFB5"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article investigates the use of machine learning for the early prediction of Type 2 Diabetes Mellitus (T2DM) in a Ghanaian population. The main objective is to determine whether machine-learning classification techniques can accurately distinguish diabetic patients from healthy individuals and identify the most important clinical predictors. The authors address a research gap arising from the limitations of conventional prediction approaches, which may not adequately capture complex relationships among multiple health-related variables. To address this gap, the study compares four classification algorithms: </w:t>
      </w:r>
      <w:r w:rsidRPr="00BB119B">
        <w:rPr>
          <w:rFonts w:ascii="Times New Roman" w:hAnsi="Times New Roman" w:cs="Times New Roman"/>
          <w:bCs/>
          <w:sz w:val="24"/>
        </w:rPr>
        <w:lastRenderedPageBreak/>
        <w:t xml:space="preserve">Naïve Bayes, K-Nearest Neighbour, Support Vector Machine, and Decision Tree. The researchers collected clinical, anthropometric, and biochemical information from 219 T2DM patients and 219 healthy controls. The dataset contained 438 participants and ten predictor variables, including HbA1c, fasting blood sugar, BMI, blood pressure, cholesterol and triglycerides. Missing values were handled using the Expectation-Maximization method and numerical features were scaled. The results showed that Naïve Bayes achieved the highest overall accuracy of 87% and AUC of 0.87. HbA1c, total cholesterol and BMI were identified as the three most important features. </w:t>
      </w:r>
    </w:p>
    <w:p w14:paraId="48EA4E82" w14:textId="47806397" w:rsidR="00BB119B" w:rsidRPr="00BB119B" w:rsidRDefault="00BB119B" w:rsidP="00BB119B">
      <w:pPr>
        <w:spacing w:after="183" w:line="259" w:lineRule="auto"/>
        <w:ind w:left="0" w:right="0" w:firstLine="0"/>
        <w:jc w:val="left"/>
        <w:rPr>
          <w:rFonts w:ascii="Times New Roman" w:hAnsi="Times New Roman" w:cs="Times New Roman"/>
          <w:bCs/>
          <w:sz w:val="24"/>
        </w:rPr>
      </w:pPr>
    </w:p>
    <w:p w14:paraId="5FD29D34"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Task 2: Methodology Analysis</w:t>
      </w:r>
    </w:p>
    <w:p w14:paraId="2DE5B4C6"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2(a) ML Techniques Used</w:t>
      </w:r>
    </w:p>
    <w:p w14:paraId="6054E47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authors used </w:t>
      </w:r>
      <w:r w:rsidRPr="00BB119B">
        <w:rPr>
          <w:rFonts w:ascii="Times New Roman" w:hAnsi="Times New Roman" w:cs="Times New Roman"/>
          <w:b/>
          <w:bCs/>
          <w:sz w:val="24"/>
        </w:rPr>
        <w:t>four supervised classification algorithms</w:t>
      </w:r>
      <w:r w:rsidRPr="00BB119B">
        <w:rPr>
          <w:rFonts w:ascii="Times New Roman" w:hAnsi="Times New Roman" w:cs="Times New Roman"/>
          <w:bCs/>
          <w:sz w:val="24"/>
        </w:rPr>
        <w:t>:</w:t>
      </w:r>
    </w:p>
    <w:p w14:paraId="33CCE56C"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1. Naïve Bayes</w:t>
      </w:r>
    </w:p>
    <w:p w14:paraId="568A2B5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Naïve Bayes is a probabilistic classification algorithm based on Bayes' theorem.</w:t>
      </w:r>
    </w:p>
    <w:p w14:paraId="0DAC760E"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study used </w:t>
      </w:r>
      <w:r w:rsidRPr="00BB119B">
        <w:rPr>
          <w:rFonts w:ascii="Times New Roman" w:hAnsi="Times New Roman" w:cs="Times New Roman"/>
          <w:b/>
          <w:bCs/>
          <w:sz w:val="24"/>
        </w:rPr>
        <w:t>Gaussian Naïve Bayes</w:t>
      </w:r>
      <w:r w:rsidRPr="00BB119B">
        <w:rPr>
          <w:rFonts w:ascii="Times New Roman" w:hAnsi="Times New Roman" w:cs="Times New Roman"/>
          <w:bCs/>
          <w:sz w:val="24"/>
        </w:rPr>
        <w:t xml:space="preserve">, which is suitable for numerical features. </w:t>
      </w:r>
    </w:p>
    <w:p w14:paraId="2C39B055"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2. Decision Tree</w:t>
      </w:r>
    </w:p>
    <w:p w14:paraId="3C2E7E0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Decision Tree creates a tree structure by repeatedly splitting data based on feature values.</w:t>
      </w:r>
    </w:p>
    <w:p w14:paraId="5EA5A184"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It can provide interpretable decision rules for classification. </w:t>
      </w:r>
    </w:p>
    <w:p w14:paraId="13323007"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3. Support Vector Machine</w:t>
      </w:r>
    </w:p>
    <w:p w14:paraId="076945AD"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SVM separates classes using a hyperplane. The authors tested different kernels and selected an </w:t>
      </w:r>
      <w:r w:rsidRPr="00BB119B">
        <w:rPr>
          <w:rFonts w:ascii="Times New Roman" w:hAnsi="Times New Roman" w:cs="Times New Roman"/>
          <w:b/>
          <w:bCs/>
          <w:sz w:val="24"/>
        </w:rPr>
        <w:t>RBF kernel</w:t>
      </w:r>
      <w:r w:rsidRPr="00BB119B">
        <w:rPr>
          <w:rFonts w:ascii="Times New Roman" w:hAnsi="Times New Roman" w:cs="Times New Roman"/>
          <w:bCs/>
          <w:sz w:val="24"/>
        </w:rPr>
        <w:t xml:space="preserve"> based on performance. </w:t>
      </w:r>
    </w:p>
    <w:p w14:paraId="6CA2BC1C"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4. K-Nearest Neighbour</w:t>
      </w:r>
    </w:p>
    <w:p w14:paraId="3A177C34"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KNN classifies a patient according to the similarity of the patient's features to nearby training examples. </w:t>
      </w:r>
    </w:p>
    <w:p w14:paraId="32049E73" w14:textId="23796C60" w:rsidR="00BB119B" w:rsidRPr="00BB119B" w:rsidRDefault="00BB119B" w:rsidP="00BB119B">
      <w:pPr>
        <w:spacing w:after="183" w:line="259" w:lineRule="auto"/>
        <w:ind w:left="0" w:right="0" w:firstLine="0"/>
        <w:jc w:val="left"/>
        <w:rPr>
          <w:rFonts w:ascii="Times New Roman" w:hAnsi="Times New Roman" w:cs="Times New Roman"/>
          <w:bCs/>
          <w:sz w:val="24"/>
        </w:rPr>
      </w:pPr>
    </w:p>
    <w:p w14:paraId="72F924A3" w14:textId="77777777" w:rsidR="00BB119B" w:rsidRDefault="00BB119B" w:rsidP="00BB119B">
      <w:pPr>
        <w:spacing w:after="183" w:line="259" w:lineRule="auto"/>
        <w:ind w:left="0" w:right="0" w:firstLine="0"/>
        <w:jc w:val="left"/>
        <w:rPr>
          <w:rFonts w:ascii="Times New Roman" w:hAnsi="Times New Roman" w:cs="Times New Roman"/>
          <w:b/>
          <w:bCs/>
          <w:sz w:val="24"/>
        </w:rPr>
      </w:pPr>
    </w:p>
    <w:p w14:paraId="763F6728" w14:textId="4D5FE5A1"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lastRenderedPageBreak/>
        <w:t>Dataset Description</w:t>
      </w:r>
    </w:p>
    <w:p w14:paraId="7965716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study used </w:t>
      </w:r>
      <w:r w:rsidRPr="00BB119B">
        <w:rPr>
          <w:rFonts w:ascii="Times New Roman" w:hAnsi="Times New Roman" w:cs="Times New Roman"/>
          <w:b/>
          <w:bCs/>
          <w:sz w:val="24"/>
        </w:rPr>
        <w:t>438 participants</w:t>
      </w:r>
      <w:r w:rsidRPr="00BB119B">
        <w:rPr>
          <w:rFonts w:ascii="Times New Roman" w:hAnsi="Times New Roman" w:cs="Times New Roman"/>
          <w:bCs/>
          <w:sz w:val="24"/>
        </w:rPr>
        <w:t>:</w:t>
      </w:r>
    </w:p>
    <w:p w14:paraId="43BB55DA" w14:textId="77777777" w:rsidR="00BB119B" w:rsidRPr="00BB119B" w:rsidRDefault="00BB119B" w:rsidP="00BB119B">
      <w:pPr>
        <w:numPr>
          <w:ilvl w:val="0"/>
          <w:numId w:val="5"/>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219 T2DM patients</w:t>
      </w:r>
      <w:r w:rsidRPr="00BB119B">
        <w:rPr>
          <w:rFonts w:ascii="Times New Roman" w:hAnsi="Times New Roman" w:cs="Times New Roman"/>
          <w:bCs/>
          <w:sz w:val="24"/>
        </w:rPr>
        <w:t xml:space="preserve"> </w:t>
      </w:r>
    </w:p>
    <w:p w14:paraId="04D96E48" w14:textId="77777777" w:rsidR="00BB119B" w:rsidRPr="00BB119B" w:rsidRDefault="00BB119B" w:rsidP="00BB119B">
      <w:pPr>
        <w:numPr>
          <w:ilvl w:val="0"/>
          <w:numId w:val="5"/>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219 healthy controls</w:t>
      </w:r>
      <w:r w:rsidRPr="00BB119B">
        <w:rPr>
          <w:rFonts w:ascii="Times New Roman" w:hAnsi="Times New Roman" w:cs="Times New Roman"/>
          <w:bCs/>
          <w:sz w:val="24"/>
        </w:rPr>
        <w:t xml:space="preserve"> </w:t>
      </w:r>
    </w:p>
    <w:p w14:paraId="24686AB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participants were recruited in Ghana, with diabetic patients recruited through </w:t>
      </w:r>
      <w:proofErr w:type="spellStart"/>
      <w:r w:rsidRPr="00BB119B">
        <w:rPr>
          <w:rFonts w:ascii="Times New Roman" w:hAnsi="Times New Roman" w:cs="Times New Roman"/>
          <w:bCs/>
          <w:sz w:val="24"/>
        </w:rPr>
        <w:t>Komfo</w:t>
      </w:r>
      <w:proofErr w:type="spellEnd"/>
      <w:r w:rsidRPr="00BB119B">
        <w:rPr>
          <w:rFonts w:ascii="Times New Roman" w:hAnsi="Times New Roman" w:cs="Times New Roman"/>
          <w:bCs/>
          <w:sz w:val="24"/>
        </w:rPr>
        <w:t xml:space="preserve"> Anokye Teaching Hospital and healthy controls from communities in the Kumasi metropolitan area. </w:t>
      </w:r>
    </w:p>
    <w:p w14:paraId="1165DD66" w14:textId="77777777" w:rsidR="00BB119B" w:rsidRDefault="00BB119B" w:rsidP="00BB119B">
      <w:pPr>
        <w:spacing w:after="183" w:line="259" w:lineRule="auto"/>
        <w:ind w:left="0" w:right="0" w:firstLine="0"/>
        <w:jc w:val="left"/>
        <w:rPr>
          <w:rFonts w:ascii="Times New Roman" w:hAnsi="Times New Roman" w:cs="Times New Roman"/>
          <w:b/>
          <w:bCs/>
          <w:sz w:val="24"/>
        </w:rPr>
      </w:pPr>
    </w:p>
    <w:p w14:paraId="54D2CEEA" w14:textId="043F7486"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Features</w:t>
      </w:r>
    </w:p>
    <w:p w14:paraId="3658B815"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dataset contained 10 predictor variables:</w:t>
      </w:r>
    </w:p>
    <w:p w14:paraId="049AC5A4"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Age </w:t>
      </w:r>
    </w:p>
    <w:p w14:paraId="409CC70C"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BMI </w:t>
      </w:r>
    </w:p>
    <w:p w14:paraId="598CE01D"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Systolic Blood Pressure </w:t>
      </w:r>
    </w:p>
    <w:p w14:paraId="0C7EA0B0"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Diastolic Blood Pressure </w:t>
      </w:r>
    </w:p>
    <w:p w14:paraId="70E745D8"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HbA1c </w:t>
      </w:r>
    </w:p>
    <w:p w14:paraId="736F5B5D"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Fasting Blood Sugar </w:t>
      </w:r>
    </w:p>
    <w:p w14:paraId="1210EE35"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Total Cholesterol </w:t>
      </w:r>
    </w:p>
    <w:p w14:paraId="2E8F1EA1"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Triglycerides </w:t>
      </w:r>
    </w:p>
    <w:p w14:paraId="4396C2E1"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HDL-C </w:t>
      </w:r>
    </w:p>
    <w:p w14:paraId="09BF1B04" w14:textId="77777777" w:rsidR="00BB119B" w:rsidRPr="00BB119B" w:rsidRDefault="00BB119B" w:rsidP="00BB119B">
      <w:pPr>
        <w:numPr>
          <w:ilvl w:val="0"/>
          <w:numId w:val="6"/>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LDL-C </w:t>
      </w:r>
    </w:p>
    <w:p w14:paraId="037C23CD"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Target:</w:t>
      </w:r>
      <w:r w:rsidRPr="00BB119B">
        <w:rPr>
          <w:rFonts w:ascii="Times New Roman" w:hAnsi="Times New Roman" w:cs="Times New Roman"/>
          <w:bCs/>
          <w:sz w:val="24"/>
        </w:rPr>
        <w:t xml:space="preserve"> T2DM / </w:t>
      </w:r>
      <w:proofErr w:type="gramStart"/>
      <w:r w:rsidRPr="00BB119B">
        <w:rPr>
          <w:rFonts w:ascii="Times New Roman" w:hAnsi="Times New Roman" w:cs="Times New Roman"/>
          <w:bCs/>
          <w:sz w:val="24"/>
        </w:rPr>
        <w:t>Non-T2DM</w:t>
      </w:r>
      <w:proofErr w:type="gramEnd"/>
      <w:r w:rsidRPr="00BB119B">
        <w:rPr>
          <w:rFonts w:ascii="Times New Roman" w:hAnsi="Times New Roman" w:cs="Times New Roman"/>
          <w:bCs/>
          <w:sz w:val="24"/>
        </w:rPr>
        <w:t xml:space="preserve">. </w:t>
      </w:r>
    </w:p>
    <w:p w14:paraId="4C761D8E"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Data Preparation</w:t>
      </w:r>
    </w:p>
    <w:p w14:paraId="6A589F4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authors:</w:t>
      </w:r>
    </w:p>
    <w:p w14:paraId="64E29C8A" w14:textId="77777777" w:rsidR="00BB119B" w:rsidRPr="00BB119B" w:rsidRDefault="00BB119B" w:rsidP="00BB119B">
      <w:pPr>
        <w:numPr>
          <w:ilvl w:val="0"/>
          <w:numId w:val="7"/>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lastRenderedPageBreak/>
        <w:t xml:space="preserve">Checked for outliers. </w:t>
      </w:r>
    </w:p>
    <w:p w14:paraId="649C33BF" w14:textId="77777777" w:rsidR="00BB119B" w:rsidRPr="00BB119B" w:rsidRDefault="00BB119B" w:rsidP="00BB119B">
      <w:pPr>
        <w:numPr>
          <w:ilvl w:val="0"/>
          <w:numId w:val="7"/>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Found 17 missing values. </w:t>
      </w:r>
    </w:p>
    <w:p w14:paraId="577A0984" w14:textId="77777777" w:rsidR="00BB119B" w:rsidRPr="00BB119B" w:rsidRDefault="00BB119B" w:rsidP="00BB119B">
      <w:pPr>
        <w:numPr>
          <w:ilvl w:val="0"/>
          <w:numId w:val="7"/>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Used the </w:t>
      </w:r>
      <w:r w:rsidRPr="00BB119B">
        <w:rPr>
          <w:rFonts w:ascii="Times New Roman" w:hAnsi="Times New Roman" w:cs="Times New Roman"/>
          <w:b/>
          <w:bCs/>
          <w:sz w:val="24"/>
        </w:rPr>
        <w:t>Expectation-Maximization (EM)</w:t>
      </w:r>
      <w:r w:rsidRPr="00BB119B">
        <w:rPr>
          <w:rFonts w:ascii="Times New Roman" w:hAnsi="Times New Roman" w:cs="Times New Roman"/>
          <w:bCs/>
          <w:sz w:val="24"/>
        </w:rPr>
        <w:t xml:space="preserve"> algorithm for missing values. </w:t>
      </w:r>
    </w:p>
    <w:p w14:paraId="7FCBF2B4" w14:textId="77777777" w:rsidR="00BB119B" w:rsidRPr="00BB119B" w:rsidRDefault="00BB119B" w:rsidP="00BB119B">
      <w:pPr>
        <w:numPr>
          <w:ilvl w:val="0"/>
          <w:numId w:val="7"/>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Scaled predictor variables to the range </w:t>
      </w:r>
      <w:r w:rsidRPr="00BB119B">
        <w:rPr>
          <w:rFonts w:ascii="Times New Roman" w:hAnsi="Times New Roman" w:cs="Times New Roman"/>
          <w:b/>
          <w:bCs/>
          <w:sz w:val="24"/>
        </w:rPr>
        <w:t>0–1</w:t>
      </w:r>
      <w:r w:rsidRPr="00BB119B">
        <w:rPr>
          <w:rFonts w:ascii="Times New Roman" w:hAnsi="Times New Roman" w:cs="Times New Roman"/>
          <w:bCs/>
          <w:sz w:val="24"/>
        </w:rPr>
        <w:t xml:space="preserve">. </w:t>
      </w:r>
    </w:p>
    <w:p w14:paraId="4E2AD6DB" w14:textId="77777777" w:rsidR="00BB119B" w:rsidRPr="00BB119B" w:rsidRDefault="00BB119B" w:rsidP="00BB119B">
      <w:pPr>
        <w:numPr>
          <w:ilvl w:val="0"/>
          <w:numId w:val="7"/>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Used Recursive Feature Elimination (RFE) for feature ranking. </w:t>
      </w:r>
    </w:p>
    <w:p w14:paraId="5C8165F3" w14:textId="77777777" w:rsidR="00BB119B" w:rsidRPr="00BB119B" w:rsidRDefault="00BB119B" w:rsidP="00BB119B">
      <w:pPr>
        <w:numPr>
          <w:ilvl w:val="0"/>
          <w:numId w:val="7"/>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Used 80% data for training and 20% for testing. </w:t>
      </w:r>
    </w:p>
    <w:p w14:paraId="7B0ABD81" w14:textId="77777777" w:rsidR="00BB119B" w:rsidRDefault="00BB119B" w:rsidP="00BB119B">
      <w:r w:rsidRPr="00BB119B">
        <w:t>The dataset was balanced because both classes contained 219 participants.</w:t>
      </w:r>
    </w:p>
    <w:p w14:paraId="0A7E2FED" w14:textId="77777777" w:rsidR="00BB119B" w:rsidRDefault="00BB119B" w:rsidP="00BB119B">
      <w:pPr>
        <w:spacing w:after="183" w:line="259" w:lineRule="auto"/>
        <w:ind w:left="0" w:right="0" w:firstLine="0"/>
        <w:jc w:val="left"/>
        <w:rPr>
          <w:rFonts w:ascii="Times New Roman" w:hAnsi="Times New Roman" w:cs="Times New Roman"/>
          <w:b/>
          <w:bCs/>
          <w:sz w:val="24"/>
        </w:rPr>
      </w:pPr>
    </w:p>
    <w:p w14:paraId="4E679157" w14:textId="4BBF71D1"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2(b) Mapping to CO4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5970"/>
      </w:tblGrid>
      <w:tr w:rsidR="00BB119B" w:rsidRPr="00BB119B" w14:paraId="49A8FC61" w14:textId="77777777">
        <w:trPr>
          <w:tblHeader/>
          <w:tblCellSpacing w:w="15" w:type="dxa"/>
        </w:trPr>
        <w:tc>
          <w:tcPr>
            <w:tcW w:w="0" w:type="auto"/>
            <w:vAlign w:val="center"/>
            <w:hideMark/>
          </w:tcPr>
          <w:p w14:paraId="763F91DD"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CO4 Topic</w:t>
            </w:r>
          </w:p>
        </w:tc>
        <w:tc>
          <w:tcPr>
            <w:tcW w:w="0" w:type="auto"/>
            <w:vAlign w:val="center"/>
            <w:hideMark/>
          </w:tcPr>
          <w:p w14:paraId="7FCBD4A0"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Article Connection</w:t>
            </w:r>
          </w:p>
        </w:tc>
      </w:tr>
      <w:tr w:rsidR="00BB119B" w:rsidRPr="00BB119B" w14:paraId="74EE17DB" w14:textId="77777777">
        <w:trPr>
          <w:tblCellSpacing w:w="15" w:type="dxa"/>
        </w:trPr>
        <w:tc>
          <w:tcPr>
            <w:tcW w:w="0" w:type="auto"/>
            <w:vAlign w:val="center"/>
            <w:hideMark/>
          </w:tcPr>
          <w:p w14:paraId="72E6F19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Inductive Learning</w:t>
            </w:r>
          </w:p>
        </w:tc>
        <w:tc>
          <w:tcPr>
            <w:tcW w:w="0" w:type="auto"/>
            <w:vAlign w:val="center"/>
            <w:hideMark/>
          </w:tcPr>
          <w:p w14:paraId="20D05F8B"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Models learn diabetes patterns from labelled patient records.</w:t>
            </w:r>
          </w:p>
        </w:tc>
      </w:tr>
      <w:tr w:rsidR="00BB119B" w:rsidRPr="00BB119B" w14:paraId="05EC9D29" w14:textId="77777777">
        <w:trPr>
          <w:tblCellSpacing w:w="15" w:type="dxa"/>
        </w:trPr>
        <w:tc>
          <w:tcPr>
            <w:tcW w:w="0" w:type="auto"/>
            <w:vAlign w:val="center"/>
            <w:hideMark/>
          </w:tcPr>
          <w:p w14:paraId="6D162DE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Decision Trees</w:t>
            </w:r>
          </w:p>
        </w:tc>
        <w:tc>
          <w:tcPr>
            <w:tcW w:w="0" w:type="auto"/>
            <w:vAlign w:val="center"/>
            <w:hideMark/>
          </w:tcPr>
          <w:p w14:paraId="06EB24B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Decision Tree was directly used for T2DM classification.</w:t>
            </w:r>
          </w:p>
        </w:tc>
      </w:tr>
      <w:tr w:rsidR="00BB119B" w:rsidRPr="00BB119B" w14:paraId="61D88411" w14:textId="77777777">
        <w:trPr>
          <w:tblCellSpacing w:w="15" w:type="dxa"/>
        </w:trPr>
        <w:tc>
          <w:tcPr>
            <w:tcW w:w="0" w:type="auto"/>
            <w:vAlign w:val="center"/>
            <w:hideMark/>
          </w:tcPr>
          <w:p w14:paraId="6155DA1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Statistical Learning</w:t>
            </w:r>
          </w:p>
        </w:tc>
        <w:tc>
          <w:tcPr>
            <w:tcW w:w="0" w:type="auto"/>
            <w:vAlign w:val="center"/>
            <w:hideMark/>
          </w:tcPr>
          <w:p w14:paraId="359CF7BB"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Naïve Bayes is a probabilistic statistical learning method.</w:t>
            </w:r>
          </w:p>
        </w:tc>
      </w:tr>
      <w:tr w:rsidR="00BB119B" w:rsidRPr="00BB119B" w14:paraId="6A320407" w14:textId="77777777">
        <w:trPr>
          <w:tblCellSpacing w:w="15" w:type="dxa"/>
        </w:trPr>
        <w:tc>
          <w:tcPr>
            <w:tcW w:w="0" w:type="auto"/>
            <w:vAlign w:val="center"/>
            <w:hideMark/>
          </w:tcPr>
          <w:p w14:paraId="4A4F76C9"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Classification</w:t>
            </w:r>
          </w:p>
        </w:tc>
        <w:tc>
          <w:tcPr>
            <w:tcW w:w="0" w:type="auto"/>
            <w:vAlign w:val="center"/>
            <w:hideMark/>
          </w:tcPr>
          <w:p w14:paraId="658CEB76"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All four algorithms classify patients as T2DM or non-T2DM.</w:t>
            </w:r>
          </w:p>
        </w:tc>
      </w:tr>
      <w:tr w:rsidR="00BB119B" w:rsidRPr="00BB119B" w14:paraId="3B0996C8" w14:textId="77777777">
        <w:trPr>
          <w:tblCellSpacing w:w="15" w:type="dxa"/>
        </w:trPr>
        <w:tc>
          <w:tcPr>
            <w:tcW w:w="0" w:type="auto"/>
            <w:vAlign w:val="center"/>
            <w:hideMark/>
          </w:tcPr>
          <w:p w14:paraId="1BD16B8B"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Feature Importance</w:t>
            </w:r>
          </w:p>
        </w:tc>
        <w:tc>
          <w:tcPr>
            <w:tcW w:w="0" w:type="auto"/>
            <w:vAlign w:val="center"/>
            <w:hideMark/>
          </w:tcPr>
          <w:p w14:paraId="4C1775A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RFE was used to rank diabetes-related attributes.</w:t>
            </w:r>
          </w:p>
        </w:tc>
      </w:tr>
    </w:tbl>
    <w:p w14:paraId="79EA4DF2"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Methodological Strength</w:t>
      </w:r>
    </w:p>
    <w:p w14:paraId="2CBD2E35"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Strength:</w:t>
      </w:r>
      <w:r w:rsidRPr="00BB119B">
        <w:rPr>
          <w:rFonts w:ascii="Times New Roman" w:hAnsi="Times New Roman" w:cs="Times New Roman"/>
          <w:bCs/>
          <w:sz w:val="24"/>
        </w:rPr>
        <w:t xml:space="preserve"> The study compares multiple ML algorithms on the same dataset and evaluates them using several metrics such as Accuracy, Precision, Recall, F1-score and AUC. This provides a more comprehensive comparison than using only accuracy. </w:t>
      </w:r>
    </w:p>
    <w:p w14:paraId="70A2734E"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Methodological Limitation</w:t>
      </w:r>
    </w:p>
    <w:p w14:paraId="232E5F3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Limitation:</w:t>
      </w:r>
      <w:r w:rsidRPr="00BB119B">
        <w:rPr>
          <w:rFonts w:ascii="Times New Roman" w:hAnsi="Times New Roman" w:cs="Times New Roman"/>
          <w:bCs/>
          <w:sz w:val="24"/>
        </w:rPr>
        <w:t xml:space="preserve"> The dataset contains only </w:t>
      </w:r>
      <w:r w:rsidRPr="00BB119B">
        <w:rPr>
          <w:rFonts w:ascii="Times New Roman" w:hAnsi="Times New Roman" w:cs="Times New Roman"/>
          <w:b/>
          <w:bCs/>
          <w:sz w:val="24"/>
        </w:rPr>
        <w:t>438 participants</w:t>
      </w:r>
      <w:r w:rsidRPr="00BB119B">
        <w:rPr>
          <w:rFonts w:ascii="Times New Roman" w:hAnsi="Times New Roman" w:cs="Times New Roman"/>
          <w:bCs/>
          <w:sz w:val="24"/>
        </w:rPr>
        <w:t xml:space="preserve"> and comes from a specific population in Ghana. Therefore, the results may not generalize directly to other populations or healthcare systems. The authors themselves frame the work around the Ghanaian population. </w:t>
      </w:r>
    </w:p>
    <w:p w14:paraId="450684F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lastRenderedPageBreak/>
        <w:pict w14:anchorId="5797C654">
          <v:rect id="_x0000_i1535" style="width:0;height:1.5pt" o:hralign="center" o:hrstd="t" o:hr="t" fillcolor="#a0a0a0" stroked="f"/>
        </w:pict>
      </w:r>
    </w:p>
    <w:p w14:paraId="1503C9C2" w14:textId="77777777" w:rsidR="00BB119B" w:rsidRDefault="00BB119B" w:rsidP="00BB119B">
      <w:pPr>
        <w:spacing w:after="183" w:line="259" w:lineRule="auto"/>
        <w:ind w:left="0" w:right="0" w:firstLine="0"/>
        <w:jc w:val="left"/>
        <w:rPr>
          <w:rFonts w:ascii="Times New Roman" w:hAnsi="Times New Roman" w:cs="Times New Roman"/>
          <w:b/>
          <w:bCs/>
          <w:sz w:val="24"/>
        </w:rPr>
      </w:pPr>
    </w:p>
    <w:p w14:paraId="26289B81" w14:textId="00493F08"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Task 3: Results &amp; Critical Evaluation</w:t>
      </w:r>
    </w:p>
    <w:p w14:paraId="7EE2632D"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3(a) Key Results</w:t>
      </w:r>
    </w:p>
    <w:p w14:paraId="4E03A1D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authors reported the following overall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033"/>
        <w:gridCol w:w="1209"/>
      </w:tblGrid>
      <w:tr w:rsidR="00BB119B" w:rsidRPr="00BB119B" w14:paraId="304FBF82" w14:textId="77777777">
        <w:trPr>
          <w:tblHeader/>
          <w:tblCellSpacing w:w="15" w:type="dxa"/>
        </w:trPr>
        <w:tc>
          <w:tcPr>
            <w:tcW w:w="0" w:type="auto"/>
            <w:vAlign w:val="center"/>
            <w:hideMark/>
          </w:tcPr>
          <w:p w14:paraId="7C64B5E7"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Model</w:t>
            </w:r>
          </w:p>
        </w:tc>
        <w:tc>
          <w:tcPr>
            <w:tcW w:w="0" w:type="auto"/>
            <w:vAlign w:val="center"/>
            <w:hideMark/>
          </w:tcPr>
          <w:p w14:paraId="3EA36856"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Accuracy</w:t>
            </w:r>
          </w:p>
        </w:tc>
        <w:tc>
          <w:tcPr>
            <w:tcW w:w="0" w:type="auto"/>
            <w:vAlign w:val="center"/>
            <w:hideMark/>
          </w:tcPr>
          <w:p w14:paraId="1DE68A2E"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AUC-ROC</w:t>
            </w:r>
          </w:p>
        </w:tc>
      </w:tr>
      <w:tr w:rsidR="00BB119B" w:rsidRPr="00BB119B" w14:paraId="59F05B15" w14:textId="77777777">
        <w:trPr>
          <w:tblCellSpacing w:w="15" w:type="dxa"/>
        </w:trPr>
        <w:tc>
          <w:tcPr>
            <w:tcW w:w="0" w:type="auto"/>
            <w:vAlign w:val="center"/>
            <w:hideMark/>
          </w:tcPr>
          <w:p w14:paraId="7E72ABE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Naïve Bayes</w:t>
            </w:r>
          </w:p>
        </w:tc>
        <w:tc>
          <w:tcPr>
            <w:tcW w:w="0" w:type="auto"/>
            <w:vAlign w:val="center"/>
            <w:hideMark/>
          </w:tcPr>
          <w:p w14:paraId="103A8ACD"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87%</w:t>
            </w:r>
          </w:p>
        </w:tc>
        <w:tc>
          <w:tcPr>
            <w:tcW w:w="0" w:type="auto"/>
            <w:vAlign w:val="center"/>
            <w:hideMark/>
          </w:tcPr>
          <w:p w14:paraId="30EB9CE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0.87</w:t>
            </w:r>
          </w:p>
        </w:tc>
      </w:tr>
      <w:tr w:rsidR="00BB119B" w:rsidRPr="00BB119B" w14:paraId="61BB1842" w14:textId="77777777">
        <w:trPr>
          <w:tblCellSpacing w:w="15" w:type="dxa"/>
        </w:trPr>
        <w:tc>
          <w:tcPr>
            <w:tcW w:w="0" w:type="auto"/>
            <w:vAlign w:val="center"/>
            <w:hideMark/>
          </w:tcPr>
          <w:p w14:paraId="74E321C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SVM</w:t>
            </w:r>
          </w:p>
        </w:tc>
        <w:tc>
          <w:tcPr>
            <w:tcW w:w="0" w:type="auto"/>
            <w:vAlign w:val="center"/>
            <w:hideMark/>
          </w:tcPr>
          <w:p w14:paraId="489481E6"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84%</w:t>
            </w:r>
          </w:p>
        </w:tc>
        <w:tc>
          <w:tcPr>
            <w:tcW w:w="0" w:type="auto"/>
            <w:vAlign w:val="center"/>
            <w:hideMark/>
          </w:tcPr>
          <w:p w14:paraId="044838E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0.84</w:t>
            </w:r>
          </w:p>
        </w:tc>
      </w:tr>
      <w:tr w:rsidR="00BB119B" w:rsidRPr="00BB119B" w14:paraId="1BD3AB6A" w14:textId="77777777">
        <w:trPr>
          <w:tblCellSpacing w:w="15" w:type="dxa"/>
        </w:trPr>
        <w:tc>
          <w:tcPr>
            <w:tcW w:w="0" w:type="auto"/>
            <w:vAlign w:val="center"/>
            <w:hideMark/>
          </w:tcPr>
          <w:p w14:paraId="619E73DE"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KNN</w:t>
            </w:r>
          </w:p>
        </w:tc>
        <w:tc>
          <w:tcPr>
            <w:tcW w:w="0" w:type="auto"/>
            <w:vAlign w:val="center"/>
            <w:hideMark/>
          </w:tcPr>
          <w:p w14:paraId="16CFE7F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83%</w:t>
            </w:r>
          </w:p>
        </w:tc>
        <w:tc>
          <w:tcPr>
            <w:tcW w:w="0" w:type="auto"/>
            <w:vAlign w:val="center"/>
            <w:hideMark/>
          </w:tcPr>
          <w:p w14:paraId="410299D1"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0.85</w:t>
            </w:r>
          </w:p>
        </w:tc>
      </w:tr>
      <w:tr w:rsidR="00BB119B" w:rsidRPr="00BB119B" w14:paraId="0433C68E" w14:textId="77777777">
        <w:trPr>
          <w:tblCellSpacing w:w="15" w:type="dxa"/>
        </w:trPr>
        <w:tc>
          <w:tcPr>
            <w:tcW w:w="0" w:type="auto"/>
            <w:vAlign w:val="center"/>
            <w:hideMark/>
          </w:tcPr>
          <w:p w14:paraId="2263B5B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Decision Tree</w:t>
            </w:r>
          </w:p>
        </w:tc>
        <w:tc>
          <w:tcPr>
            <w:tcW w:w="0" w:type="auto"/>
            <w:vAlign w:val="center"/>
            <w:hideMark/>
          </w:tcPr>
          <w:p w14:paraId="663FB7E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81%</w:t>
            </w:r>
          </w:p>
        </w:tc>
        <w:tc>
          <w:tcPr>
            <w:tcW w:w="0" w:type="auto"/>
            <w:vAlign w:val="center"/>
            <w:hideMark/>
          </w:tcPr>
          <w:p w14:paraId="357FD5A4"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0.81</w:t>
            </w:r>
          </w:p>
        </w:tc>
      </w:tr>
    </w:tbl>
    <w:p w14:paraId="5154DE1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Naïve Bayes achieved the highest overall accuracy and AUC among the four models. </w:t>
      </w:r>
    </w:p>
    <w:p w14:paraId="3FDA2F5E"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Naïve Bayes Result</w:t>
      </w:r>
    </w:p>
    <w:p w14:paraId="3057F66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For diabetic patients:</w:t>
      </w:r>
    </w:p>
    <w:p w14:paraId="39948B4F" w14:textId="77777777" w:rsidR="00BB119B" w:rsidRPr="00BB119B" w:rsidRDefault="00BB119B" w:rsidP="00BB119B">
      <w:pPr>
        <w:numPr>
          <w:ilvl w:val="0"/>
          <w:numId w:val="8"/>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82%</w:t>
      </w:r>
      <w:r w:rsidRPr="00BB119B">
        <w:rPr>
          <w:rFonts w:ascii="Times New Roman" w:hAnsi="Times New Roman" w:cs="Times New Roman"/>
          <w:bCs/>
          <w:sz w:val="24"/>
        </w:rPr>
        <w:t xml:space="preserve"> of diabetic test cases were detected. </w:t>
      </w:r>
    </w:p>
    <w:p w14:paraId="12B130E4" w14:textId="77777777" w:rsidR="00BB119B" w:rsidRPr="00BB119B" w:rsidRDefault="00BB119B" w:rsidP="00BB119B">
      <w:pPr>
        <w:numPr>
          <w:ilvl w:val="0"/>
          <w:numId w:val="8"/>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93%</w:t>
      </w:r>
      <w:r w:rsidRPr="00BB119B">
        <w:rPr>
          <w:rFonts w:ascii="Times New Roman" w:hAnsi="Times New Roman" w:cs="Times New Roman"/>
          <w:bCs/>
          <w:sz w:val="24"/>
        </w:rPr>
        <w:t xml:space="preserve"> of the detected diabetic cases were correctly predicted. </w:t>
      </w:r>
    </w:p>
    <w:p w14:paraId="32AD507A" w14:textId="77777777" w:rsidR="00BB119B" w:rsidRPr="00BB119B" w:rsidRDefault="00BB119B" w:rsidP="00BB119B">
      <w:pPr>
        <w:numPr>
          <w:ilvl w:val="0"/>
          <w:numId w:val="8"/>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Diabetic F1-score was reported as </w:t>
      </w:r>
      <w:r w:rsidRPr="00BB119B">
        <w:rPr>
          <w:rFonts w:ascii="Times New Roman" w:hAnsi="Times New Roman" w:cs="Times New Roman"/>
          <w:b/>
          <w:bCs/>
          <w:sz w:val="24"/>
        </w:rPr>
        <w:t>87%</w:t>
      </w:r>
      <w:r w:rsidRPr="00BB119B">
        <w:rPr>
          <w:rFonts w:ascii="Times New Roman" w:hAnsi="Times New Roman" w:cs="Times New Roman"/>
          <w:bCs/>
          <w:sz w:val="24"/>
        </w:rPr>
        <w:t xml:space="preserve">. </w:t>
      </w:r>
    </w:p>
    <w:p w14:paraId="3DF53442"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Important Features</w:t>
      </w:r>
    </w:p>
    <w:p w14:paraId="02E29CF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top three features identified by the study were:</w:t>
      </w:r>
    </w:p>
    <w:p w14:paraId="4AABC901" w14:textId="77777777" w:rsidR="00BB119B" w:rsidRPr="00BB119B" w:rsidRDefault="00BB119B" w:rsidP="00BB119B">
      <w:pPr>
        <w:numPr>
          <w:ilvl w:val="0"/>
          <w:numId w:val="9"/>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HbA1c</w:t>
      </w:r>
      <w:r w:rsidRPr="00BB119B">
        <w:rPr>
          <w:rFonts w:ascii="Times New Roman" w:hAnsi="Times New Roman" w:cs="Times New Roman"/>
          <w:bCs/>
          <w:sz w:val="24"/>
        </w:rPr>
        <w:t xml:space="preserve"> </w:t>
      </w:r>
    </w:p>
    <w:p w14:paraId="3B4B0415" w14:textId="77777777" w:rsidR="00BB119B" w:rsidRPr="00BB119B" w:rsidRDefault="00BB119B" w:rsidP="00BB119B">
      <w:pPr>
        <w:numPr>
          <w:ilvl w:val="0"/>
          <w:numId w:val="9"/>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Total Cholesterol (TC)</w:t>
      </w:r>
      <w:r w:rsidRPr="00BB119B">
        <w:rPr>
          <w:rFonts w:ascii="Times New Roman" w:hAnsi="Times New Roman" w:cs="Times New Roman"/>
          <w:bCs/>
          <w:sz w:val="24"/>
        </w:rPr>
        <w:t xml:space="preserve"> </w:t>
      </w:r>
    </w:p>
    <w:p w14:paraId="47E86681" w14:textId="77777777" w:rsidR="00BB119B" w:rsidRPr="00BB119B" w:rsidRDefault="00BB119B" w:rsidP="00BB119B">
      <w:pPr>
        <w:numPr>
          <w:ilvl w:val="0"/>
          <w:numId w:val="9"/>
        </w:numPr>
        <w:spacing w:after="183" w:line="259" w:lineRule="auto"/>
        <w:ind w:right="0"/>
        <w:jc w:val="left"/>
        <w:rPr>
          <w:rFonts w:ascii="Times New Roman" w:hAnsi="Times New Roman" w:cs="Times New Roman"/>
          <w:bCs/>
          <w:sz w:val="24"/>
        </w:rPr>
      </w:pPr>
      <w:r w:rsidRPr="00BB119B">
        <w:rPr>
          <w:rFonts w:ascii="Times New Roman" w:hAnsi="Times New Roman" w:cs="Times New Roman"/>
          <w:b/>
          <w:bCs/>
          <w:sz w:val="24"/>
        </w:rPr>
        <w:t>BMI</w:t>
      </w:r>
      <w:r w:rsidRPr="00BB119B">
        <w:rPr>
          <w:rFonts w:ascii="Times New Roman" w:hAnsi="Times New Roman" w:cs="Times New Roman"/>
          <w:bCs/>
          <w:sz w:val="24"/>
        </w:rPr>
        <w:t xml:space="preserve"> </w:t>
      </w:r>
    </w:p>
    <w:p w14:paraId="39B14AA4"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lastRenderedPageBreak/>
        <w:t>The least important features were:</w:t>
      </w:r>
    </w:p>
    <w:p w14:paraId="61893F02" w14:textId="77777777" w:rsidR="00BB119B" w:rsidRPr="00BB119B" w:rsidRDefault="00BB119B" w:rsidP="00BB119B">
      <w:pPr>
        <w:numPr>
          <w:ilvl w:val="0"/>
          <w:numId w:val="10"/>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Age </w:t>
      </w:r>
    </w:p>
    <w:p w14:paraId="694309DD" w14:textId="77777777" w:rsidR="00BB119B" w:rsidRPr="00BB119B" w:rsidRDefault="00BB119B" w:rsidP="00BB119B">
      <w:pPr>
        <w:numPr>
          <w:ilvl w:val="0"/>
          <w:numId w:val="10"/>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HDL-C </w:t>
      </w:r>
    </w:p>
    <w:p w14:paraId="2ACFC449" w14:textId="31883F4E" w:rsidR="00BB119B" w:rsidRPr="00BB119B" w:rsidRDefault="00BB119B" w:rsidP="00BB119B">
      <w:pPr>
        <w:numPr>
          <w:ilvl w:val="0"/>
          <w:numId w:val="10"/>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LDL-C. </w:t>
      </w:r>
    </w:p>
    <w:p w14:paraId="7FA9F43D"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3(b) Critical Evaluation</w:t>
      </w:r>
    </w:p>
    <w:p w14:paraId="360BD28E"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Are the Results Realistic?</w:t>
      </w:r>
    </w:p>
    <w:p w14:paraId="7E9957F1"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Yes, the reported results are plausible for a relatively small, balanced clinical dataset. However, the performance should </w:t>
      </w:r>
      <w:r w:rsidRPr="00BB119B">
        <w:rPr>
          <w:rFonts w:ascii="Times New Roman" w:hAnsi="Times New Roman" w:cs="Times New Roman"/>
          <w:b/>
          <w:bCs/>
          <w:sz w:val="24"/>
        </w:rPr>
        <w:t>not be interpreted as proof that the model is ready for clinical deployment</w:t>
      </w:r>
      <w:r w:rsidRPr="00BB119B">
        <w:rPr>
          <w:rFonts w:ascii="Times New Roman" w:hAnsi="Times New Roman" w:cs="Times New Roman"/>
          <w:bCs/>
          <w:sz w:val="24"/>
        </w:rPr>
        <w:t>.</w:t>
      </w:r>
    </w:p>
    <w:p w14:paraId="5BCFA7E5"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Potential Biases</w:t>
      </w:r>
    </w:p>
    <w:p w14:paraId="4868D30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1. Population Bias</w:t>
      </w:r>
    </w:p>
    <w:p w14:paraId="7874C7B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dataset represents participants from Ghana, so the model may perform differently on populations from India, Europe, America or other regions.</w:t>
      </w:r>
    </w:p>
    <w:p w14:paraId="331FF58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2. Sample Size</w:t>
      </w:r>
    </w:p>
    <w:p w14:paraId="6C1B21B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Only 438 participants were included. A larger dataset would provide stronger evidence.</w:t>
      </w:r>
    </w:p>
    <w:p w14:paraId="67E97C56"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3. Sampling Bias</w:t>
      </w:r>
    </w:p>
    <w:p w14:paraId="0353F00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diabetic and control groups were recruited using purposive and convenience sampling methods. </w:t>
      </w:r>
    </w:p>
    <w:p w14:paraId="462CB90D"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4. Evaluation Limitation</w:t>
      </w:r>
    </w:p>
    <w:p w14:paraId="3CC4068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authors used an 80:20 train-test split. Repeated cross-validation and external validation could provide stronger evidence of generalisation.</w:t>
      </w:r>
    </w:p>
    <w:p w14:paraId="473A9174"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Additional Experiments</w:t>
      </w:r>
    </w:p>
    <w:p w14:paraId="2CEADC05"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study could be strengthened by:</w:t>
      </w:r>
    </w:p>
    <w:p w14:paraId="49076D3B"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Testing on a larger multi-centre dataset. </w:t>
      </w:r>
    </w:p>
    <w:p w14:paraId="3CF639DD"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Performing external validation. </w:t>
      </w:r>
    </w:p>
    <w:p w14:paraId="4D16AD6C"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lastRenderedPageBreak/>
        <w:t xml:space="preserve">Using repeated stratified cross-validation. </w:t>
      </w:r>
    </w:p>
    <w:p w14:paraId="7A07F5C7"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Testing class-imbalance methods on naturally imbalanced datasets. </w:t>
      </w:r>
    </w:p>
    <w:p w14:paraId="1E6CC290"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Comparing with Logistic Regression and Random Forest. </w:t>
      </w:r>
    </w:p>
    <w:p w14:paraId="4D70DE1C"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Evaluating calibration of predicted probabilities. </w:t>
      </w:r>
    </w:p>
    <w:p w14:paraId="7E05C32A" w14:textId="77777777" w:rsidR="00BB119B" w:rsidRPr="00BB119B" w:rsidRDefault="00BB119B" w:rsidP="00BB119B">
      <w:pPr>
        <w:numPr>
          <w:ilvl w:val="0"/>
          <w:numId w:val="11"/>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Testing performance across different demographic groups. </w:t>
      </w:r>
    </w:p>
    <w:p w14:paraId="3E1D3126" w14:textId="52F165FB" w:rsidR="00BB119B" w:rsidRPr="00BB119B" w:rsidRDefault="00BB119B" w:rsidP="00BB119B">
      <w:pPr>
        <w:spacing w:after="183" w:line="259" w:lineRule="auto"/>
        <w:ind w:left="0" w:right="0" w:firstLine="0"/>
        <w:jc w:val="left"/>
        <w:rPr>
          <w:rFonts w:ascii="Times New Roman" w:hAnsi="Times New Roman" w:cs="Times New Roman"/>
          <w:bCs/>
          <w:sz w:val="24"/>
        </w:rPr>
      </w:pPr>
    </w:p>
    <w:p w14:paraId="00F34145"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3(c) Real-World Applicability</w:t>
      </w:r>
    </w:p>
    <w:p w14:paraId="0F1BABF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The approach could potentially be used in:</w:t>
      </w:r>
    </w:p>
    <w:p w14:paraId="33A0E98A"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Healthcare</w:t>
      </w:r>
    </w:p>
    <w:p w14:paraId="3F2C2B10" w14:textId="77777777" w:rsidR="00BB119B" w:rsidRPr="00BB119B" w:rsidRDefault="00BB119B" w:rsidP="00BB119B">
      <w:pPr>
        <w:numPr>
          <w:ilvl w:val="0"/>
          <w:numId w:val="12"/>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Diabetes screening </w:t>
      </w:r>
    </w:p>
    <w:p w14:paraId="1C7CD16E" w14:textId="77777777" w:rsidR="00BB119B" w:rsidRPr="00BB119B" w:rsidRDefault="00BB119B" w:rsidP="00BB119B">
      <w:pPr>
        <w:numPr>
          <w:ilvl w:val="0"/>
          <w:numId w:val="12"/>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Hospital decision-support systems </w:t>
      </w:r>
    </w:p>
    <w:p w14:paraId="7B7B2533" w14:textId="77777777" w:rsidR="00BB119B" w:rsidRPr="00BB119B" w:rsidRDefault="00BB119B" w:rsidP="00BB119B">
      <w:pPr>
        <w:numPr>
          <w:ilvl w:val="0"/>
          <w:numId w:val="12"/>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Primary-care screening </w:t>
      </w:r>
    </w:p>
    <w:p w14:paraId="3E4F173B" w14:textId="77777777" w:rsidR="00BB119B" w:rsidRPr="00BB119B" w:rsidRDefault="00BB119B" w:rsidP="00BB119B">
      <w:pPr>
        <w:numPr>
          <w:ilvl w:val="0"/>
          <w:numId w:val="12"/>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Community health programmes </w:t>
      </w:r>
    </w:p>
    <w:p w14:paraId="7B3AF617" w14:textId="77777777" w:rsidR="00BB119B" w:rsidRPr="00BB119B" w:rsidRDefault="00BB119B" w:rsidP="00BB119B">
      <w:pPr>
        <w:numPr>
          <w:ilvl w:val="0"/>
          <w:numId w:val="12"/>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Early-risk identification </w:t>
      </w:r>
    </w:p>
    <w:p w14:paraId="1FFFD16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The authors specifically suggest that ML could support diabetes surveillance and decision-making in settings with limited medical expertise. </w:t>
      </w:r>
    </w:p>
    <w:p w14:paraId="34106E59"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Industry Challenges</w:t>
      </w:r>
    </w:p>
    <w:p w14:paraId="75662CB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1. Data Availability</w:t>
      </w:r>
    </w:p>
    <w:p w14:paraId="6BCD4C6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Large, high-quality and representative medical datasets are required.</w:t>
      </w:r>
    </w:p>
    <w:p w14:paraId="3DF8FDF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2. Data Privacy</w:t>
      </w:r>
    </w:p>
    <w:p w14:paraId="14347C0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Patient information must be protected.</w:t>
      </w:r>
    </w:p>
    <w:p w14:paraId="3C87A77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3. Generalisation</w:t>
      </w:r>
    </w:p>
    <w:p w14:paraId="3B3112B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lastRenderedPageBreak/>
        <w:t>A model trained on one population may not work equally well on another.</w:t>
      </w:r>
    </w:p>
    <w:p w14:paraId="64A6F78D"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4. Explainability</w:t>
      </w:r>
    </w:p>
    <w:p w14:paraId="7473C199"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Doctors need understandable reasons for predictions.</w:t>
      </w:r>
    </w:p>
    <w:p w14:paraId="17D7019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5. Model Validation</w:t>
      </w:r>
    </w:p>
    <w:p w14:paraId="2E64029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Models require independent clinical validation before practical use.</w:t>
      </w:r>
    </w:p>
    <w:p w14:paraId="4DC4892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6. Ethical Issues</w:t>
      </w:r>
    </w:p>
    <w:p w14:paraId="07CDF09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Bias, fairness, patient safety and informed consent must be considered.</w:t>
      </w:r>
    </w:p>
    <w:p w14:paraId="0293816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pict w14:anchorId="152B846F">
          <v:rect id="_x0000_i1538" style="width:0;height:1.5pt" o:hralign="center" o:hrstd="t" o:hr="t" fillcolor="#a0a0a0" stroked="f"/>
        </w:pict>
      </w:r>
    </w:p>
    <w:p w14:paraId="6FD86798"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Task 4: Reflection &amp; Learning Outcome</w:t>
      </w:r>
    </w:p>
    <w:p w14:paraId="5C0B12E1" w14:textId="77777777" w:rsidR="00BB119B" w:rsidRPr="00BB119B" w:rsidRDefault="00BB119B" w:rsidP="00BB119B">
      <w:pPr>
        <w:spacing w:after="183" w:line="259" w:lineRule="auto"/>
        <w:ind w:left="0" w:right="0" w:firstLine="0"/>
        <w:jc w:val="left"/>
        <w:rPr>
          <w:rFonts w:ascii="Times New Roman" w:hAnsi="Times New Roman" w:cs="Times New Roman"/>
          <w:b/>
          <w:bCs/>
          <w:sz w:val="28"/>
          <w:szCs w:val="28"/>
        </w:rPr>
      </w:pPr>
      <w:r w:rsidRPr="00BB119B">
        <w:rPr>
          <w:rFonts w:ascii="Times New Roman" w:hAnsi="Times New Roman" w:cs="Times New Roman"/>
          <w:b/>
          <w:bCs/>
          <w:sz w:val="28"/>
          <w:szCs w:val="28"/>
        </w:rPr>
        <w:t>4(a) Three Key Insights</w:t>
      </w:r>
    </w:p>
    <w:p w14:paraId="2FE0186E"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Insight 1 – Inductive Learning</w:t>
      </w:r>
    </w:p>
    <w:p w14:paraId="431613D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I learned that supervised ML can learn patterns from labelled patient records and use those patterns to classify new patients.</w:t>
      </w:r>
    </w:p>
    <w:p w14:paraId="410518AB"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CO4 Connection:</w:t>
      </w:r>
      <w:r w:rsidRPr="00BB119B">
        <w:rPr>
          <w:rFonts w:ascii="Times New Roman" w:hAnsi="Times New Roman" w:cs="Times New Roman"/>
          <w:bCs/>
          <w:sz w:val="24"/>
        </w:rPr>
        <w:t xml:space="preserve"> Inductive Learning and Classification.</w:t>
      </w:r>
    </w:p>
    <w:p w14:paraId="7B903CF9"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pict w14:anchorId="41845736">
          <v:rect id="_x0000_i1539" style="width:0;height:1.5pt" o:hralign="center" o:hrstd="t" o:hr="t" fillcolor="#a0a0a0" stroked="f"/>
        </w:pict>
      </w:r>
    </w:p>
    <w:p w14:paraId="67800907"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Insight 2 – Decision Tree</w:t>
      </w:r>
    </w:p>
    <w:p w14:paraId="35E73307"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I understood that Decision Trees classify data through a sequence of feature-based decisions. They are also relatively easy to interpret.</w:t>
      </w:r>
    </w:p>
    <w:p w14:paraId="019D5316"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CO4 Connection:</w:t>
      </w:r>
      <w:r w:rsidRPr="00BB119B">
        <w:rPr>
          <w:rFonts w:ascii="Times New Roman" w:hAnsi="Times New Roman" w:cs="Times New Roman"/>
          <w:bCs/>
          <w:sz w:val="24"/>
        </w:rPr>
        <w:t xml:space="preserve"> Decision Tree Algorithm and Decision-Making.</w:t>
      </w:r>
    </w:p>
    <w:p w14:paraId="0B8927AC"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pict w14:anchorId="0D129800">
          <v:rect id="_x0000_i1540" style="width:0;height:1.5pt" o:hralign="center" o:hrstd="t" o:hr="t" fillcolor="#a0a0a0" stroked="f"/>
        </w:pict>
      </w:r>
    </w:p>
    <w:p w14:paraId="27C39933"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Insight 3 – Statistical Learning</w:t>
      </w:r>
    </w:p>
    <w:p w14:paraId="15D902D9"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lastRenderedPageBreak/>
        <w:t xml:space="preserve">The study showed that </w:t>
      </w:r>
      <w:r w:rsidRPr="00BB119B">
        <w:rPr>
          <w:rFonts w:ascii="Times New Roman" w:hAnsi="Times New Roman" w:cs="Times New Roman"/>
          <w:b/>
          <w:bCs/>
          <w:sz w:val="24"/>
        </w:rPr>
        <w:t>Naïve Bayes</w:t>
      </w:r>
      <w:r w:rsidRPr="00BB119B">
        <w:rPr>
          <w:rFonts w:ascii="Times New Roman" w:hAnsi="Times New Roman" w:cs="Times New Roman"/>
          <w:bCs/>
          <w:sz w:val="24"/>
        </w:rPr>
        <w:t xml:space="preserve">, despite being a relatively simple probabilistic algorithm, can achieve strong classification performance. In this study, it achieved </w:t>
      </w:r>
      <w:r w:rsidRPr="00BB119B">
        <w:rPr>
          <w:rFonts w:ascii="Times New Roman" w:hAnsi="Times New Roman" w:cs="Times New Roman"/>
          <w:b/>
          <w:bCs/>
          <w:sz w:val="24"/>
        </w:rPr>
        <w:t>87% accuracy and 0.87 AUC</w:t>
      </w:r>
      <w:r w:rsidRPr="00BB119B">
        <w:rPr>
          <w:rFonts w:ascii="Times New Roman" w:hAnsi="Times New Roman" w:cs="Times New Roman"/>
          <w:bCs/>
          <w:sz w:val="24"/>
        </w:rPr>
        <w:t xml:space="preserve">, outperforming the other tested models on those overall metrics. </w:t>
      </w:r>
    </w:p>
    <w:p w14:paraId="414EFB56"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
          <w:bCs/>
          <w:sz w:val="24"/>
        </w:rPr>
        <w:t>CO4 Connection:</w:t>
      </w:r>
      <w:r w:rsidRPr="00BB119B">
        <w:rPr>
          <w:rFonts w:ascii="Times New Roman" w:hAnsi="Times New Roman" w:cs="Times New Roman"/>
          <w:bCs/>
          <w:sz w:val="24"/>
        </w:rPr>
        <w:t xml:space="preserve"> Statistical Learning – Naïve Bayes.</w:t>
      </w:r>
    </w:p>
    <w:p w14:paraId="0E0CF2C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pict w14:anchorId="1D5DE243">
          <v:rect id="_x0000_i1541" style="width:0;height:1.5pt" o:hralign="center" o:hrstd="t" o:hr="t" fillcolor="#a0a0a0" stroked="f"/>
        </w:pict>
      </w:r>
    </w:p>
    <w:p w14:paraId="5E2E95BB" w14:textId="77777777" w:rsidR="00BB119B" w:rsidRDefault="00BB119B" w:rsidP="00BB119B">
      <w:pPr>
        <w:spacing w:after="183" w:line="259" w:lineRule="auto"/>
        <w:ind w:left="0" w:right="0" w:firstLine="0"/>
        <w:jc w:val="left"/>
        <w:rPr>
          <w:rFonts w:ascii="Times New Roman" w:hAnsi="Times New Roman" w:cs="Times New Roman"/>
          <w:b/>
          <w:bCs/>
          <w:sz w:val="24"/>
        </w:rPr>
      </w:pPr>
    </w:p>
    <w:p w14:paraId="21CAF7C4" w14:textId="7FC5B145"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4(b) Proposed Novel Enhancement</w:t>
      </w:r>
    </w:p>
    <w:p w14:paraId="028FDF84"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Proposed Experiment</w:t>
      </w:r>
    </w:p>
    <w:p w14:paraId="647E7F1A"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Develop a Multi-Population Diabetes Prediction Model</w:t>
      </w:r>
    </w:p>
    <w:p w14:paraId="63DEF27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I would extend the research by combining the Ghanaian dataset with additional diabetes datasets from different populations and comparing:</w:t>
      </w:r>
    </w:p>
    <w:p w14:paraId="7B08D742" w14:textId="77777777" w:rsidR="00BB119B" w:rsidRPr="00BB119B" w:rsidRDefault="00BB119B" w:rsidP="00BB119B">
      <w:pPr>
        <w:numPr>
          <w:ilvl w:val="0"/>
          <w:numId w:val="13"/>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Naïve Bayes </w:t>
      </w:r>
    </w:p>
    <w:p w14:paraId="1D36EDDF" w14:textId="77777777" w:rsidR="00BB119B" w:rsidRPr="00BB119B" w:rsidRDefault="00BB119B" w:rsidP="00BB119B">
      <w:pPr>
        <w:numPr>
          <w:ilvl w:val="0"/>
          <w:numId w:val="13"/>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Decision Tree </w:t>
      </w:r>
    </w:p>
    <w:p w14:paraId="5F505741" w14:textId="77777777" w:rsidR="00BB119B" w:rsidRPr="00BB119B" w:rsidRDefault="00BB119B" w:rsidP="00BB119B">
      <w:pPr>
        <w:numPr>
          <w:ilvl w:val="0"/>
          <w:numId w:val="13"/>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Logistic Regression </w:t>
      </w:r>
    </w:p>
    <w:p w14:paraId="28305140" w14:textId="77777777" w:rsidR="00BB119B" w:rsidRPr="00BB119B" w:rsidRDefault="00BB119B" w:rsidP="00BB119B">
      <w:pPr>
        <w:numPr>
          <w:ilvl w:val="0"/>
          <w:numId w:val="13"/>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Random Forest </w:t>
      </w:r>
    </w:p>
    <w:p w14:paraId="60A9C8A8" w14:textId="77777777" w:rsidR="00BB119B" w:rsidRDefault="00BB119B" w:rsidP="00BB119B">
      <w:pPr>
        <w:numPr>
          <w:ilvl w:val="0"/>
          <w:numId w:val="13"/>
        </w:numPr>
        <w:spacing w:after="183" w:line="259" w:lineRule="auto"/>
        <w:ind w:right="0"/>
        <w:jc w:val="left"/>
        <w:rPr>
          <w:rFonts w:ascii="Times New Roman" w:hAnsi="Times New Roman" w:cs="Times New Roman"/>
          <w:bCs/>
          <w:sz w:val="24"/>
        </w:rPr>
      </w:pPr>
      <w:proofErr w:type="spellStart"/>
      <w:r w:rsidRPr="00BB119B">
        <w:rPr>
          <w:rFonts w:ascii="Times New Roman" w:hAnsi="Times New Roman" w:cs="Times New Roman"/>
          <w:bCs/>
          <w:sz w:val="24"/>
        </w:rPr>
        <w:t>XGBoost</w:t>
      </w:r>
      <w:proofErr w:type="spellEnd"/>
      <w:r w:rsidRPr="00BB119B">
        <w:rPr>
          <w:rFonts w:ascii="Times New Roman" w:hAnsi="Times New Roman" w:cs="Times New Roman"/>
          <w:bCs/>
          <w:sz w:val="24"/>
        </w:rPr>
        <w:t xml:space="preserve"> </w:t>
      </w:r>
    </w:p>
    <w:p w14:paraId="2E04915C" w14:textId="77777777" w:rsidR="00BB119B" w:rsidRPr="00BB119B" w:rsidRDefault="00BB119B" w:rsidP="00BB119B">
      <w:pPr>
        <w:spacing w:after="183" w:line="259" w:lineRule="auto"/>
        <w:ind w:left="720" w:right="0" w:firstLine="0"/>
        <w:jc w:val="left"/>
        <w:rPr>
          <w:rFonts w:ascii="Times New Roman" w:hAnsi="Times New Roman" w:cs="Times New Roman"/>
          <w:bCs/>
          <w:sz w:val="24"/>
        </w:rPr>
      </w:pPr>
    </w:p>
    <w:p w14:paraId="6C83CF03"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Proposed Approach</w:t>
      </w:r>
    </w:p>
    <w:p w14:paraId="17A99B35"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Multiple Patient Datasets</w:t>
      </w:r>
    </w:p>
    <w:p w14:paraId="60B3F02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721024C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Data Cleaning</w:t>
      </w:r>
    </w:p>
    <w:p w14:paraId="70611EF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58ED0C98"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Feature Harmonisation</w:t>
      </w:r>
    </w:p>
    <w:p w14:paraId="1909059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lastRenderedPageBreak/>
        <w:t xml:space="preserve">          ↓</w:t>
      </w:r>
    </w:p>
    <w:p w14:paraId="0A28AB6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Train / Validation / Test Split</w:t>
      </w:r>
    </w:p>
    <w:p w14:paraId="5543783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18669C0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ML Model Training</w:t>
      </w:r>
    </w:p>
    <w:p w14:paraId="337BD90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31410B3A"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Cross-Validation</w:t>
      </w:r>
    </w:p>
    <w:p w14:paraId="27588052"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093F91E0"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External Validation</w:t>
      </w:r>
    </w:p>
    <w:p w14:paraId="66CBE7CF"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3788DB33"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Feature Importance + Explainability</w:t>
      </w:r>
    </w:p>
    <w:p w14:paraId="184DF5B1"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 xml:space="preserve">          ↓</w:t>
      </w:r>
    </w:p>
    <w:p w14:paraId="01D749B1"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Performance Comparison</w:t>
      </w:r>
    </w:p>
    <w:p w14:paraId="3B32BC3B"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Justification</w:t>
      </w:r>
    </w:p>
    <w:p w14:paraId="246BEE5E" w14:textId="77777777" w:rsidR="00BB119B" w:rsidRPr="00BB119B" w:rsidRDefault="00BB119B" w:rsidP="00BB119B">
      <w:pPr>
        <w:spacing w:after="183" w:line="259" w:lineRule="auto"/>
        <w:ind w:left="0" w:right="0" w:firstLine="0"/>
        <w:jc w:val="left"/>
        <w:rPr>
          <w:rFonts w:ascii="Times New Roman" w:hAnsi="Times New Roman" w:cs="Times New Roman"/>
          <w:bCs/>
          <w:sz w:val="24"/>
        </w:rPr>
      </w:pPr>
      <w:r w:rsidRPr="00BB119B">
        <w:rPr>
          <w:rFonts w:ascii="Times New Roman" w:hAnsi="Times New Roman" w:cs="Times New Roman"/>
          <w:bCs/>
          <w:sz w:val="24"/>
        </w:rPr>
        <w:t>This experiment is feasible because the original study already demonstrates that clinical features can be used for ML-based diabetes prediction. A larger and more diverse dataset could improve generalisation and reveal whether the important predictors remain consistent across populations.</w:t>
      </w:r>
    </w:p>
    <w:p w14:paraId="5BA448D7" w14:textId="77777777" w:rsidR="00BB119B" w:rsidRPr="00BB119B" w:rsidRDefault="00BB119B" w:rsidP="00BB119B">
      <w:pPr>
        <w:spacing w:after="183" w:line="259" w:lineRule="auto"/>
        <w:ind w:left="0" w:right="0" w:firstLine="0"/>
        <w:jc w:val="left"/>
        <w:rPr>
          <w:rFonts w:ascii="Times New Roman" w:hAnsi="Times New Roman" w:cs="Times New Roman"/>
          <w:b/>
          <w:bCs/>
          <w:sz w:val="24"/>
        </w:rPr>
      </w:pPr>
      <w:r w:rsidRPr="00BB119B">
        <w:rPr>
          <w:rFonts w:ascii="Times New Roman" w:hAnsi="Times New Roman" w:cs="Times New Roman"/>
          <w:b/>
          <w:bCs/>
          <w:sz w:val="24"/>
        </w:rPr>
        <w:t>Expected Impact</w:t>
      </w:r>
    </w:p>
    <w:p w14:paraId="488B3EE4" w14:textId="77777777" w:rsidR="00BB119B" w:rsidRPr="00BB119B" w:rsidRDefault="00BB119B" w:rsidP="00BB119B">
      <w:pPr>
        <w:numPr>
          <w:ilvl w:val="0"/>
          <w:numId w:val="1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Better generalisation </w:t>
      </w:r>
    </w:p>
    <w:p w14:paraId="20F8820D" w14:textId="77777777" w:rsidR="00BB119B" w:rsidRPr="00BB119B" w:rsidRDefault="00BB119B" w:rsidP="00BB119B">
      <w:pPr>
        <w:numPr>
          <w:ilvl w:val="0"/>
          <w:numId w:val="1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Reduced population bias </w:t>
      </w:r>
    </w:p>
    <w:p w14:paraId="78A202AA" w14:textId="77777777" w:rsidR="00BB119B" w:rsidRPr="00BB119B" w:rsidRDefault="00BB119B" w:rsidP="00BB119B">
      <w:pPr>
        <w:numPr>
          <w:ilvl w:val="0"/>
          <w:numId w:val="1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More reliable diabetes prediction </w:t>
      </w:r>
    </w:p>
    <w:p w14:paraId="7A4D1AB5" w14:textId="77777777" w:rsidR="00BB119B" w:rsidRPr="00BB119B" w:rsidRDefault="00BB119B" w:rsidP="00BB119B">
      <w:pPr>
        <w:numPr>
          <w:ilvl w:val="0"/>
          <w:numId w:val="14"/>
        </w:numPr>
        <w:spacing w:after="183" w:line="259" w:lineRule="auto"/>
        <w:ind w:right="0"/>
        <w:jc w:val="left"/>
        <w:rPr>
          <w:rFonts w:ascii="Times New Roman" w:hAnsi="Times New Roman" w:cs="Times New Roman"/>
          <w:bCs/>
          <w:sz w:val="24"/>
        </w:rPr>
      </w:pPr>
      <w:r w:rsidRPr="00BB119B">
        <w:rPr>
          <w:rFonts w:ascii="Times New Roman" w:hAnsi="Times New Roman" w:cs="Times New Roman"/>
          <w:bCs/>
          <w:sz w:val="24"/>
        </w:rPr>
        <w:t xml:space="preserve">Better understanding of important risk factors </w:t>
      </w:r>
    </w:p>
    <w:p w14:paraId="2B3A0247" w14:textId="4BFE45DE" w:rsidR="00BB119B" w:rsidRPr="00BB119B" w:rsidRDefault="00BB119B" w:rsidP="00BB119B">
      <w:r w:rsidRPr="00BB119B">
        <w:t>Greater potential for real-world clinical decision support</w:t>
      </w:r>
      <w:r w:rsidRPr="00BB119B">
        <w:rPr>
          <w:b/>
          <w:u w:val="single" w:color="000000"/>
        </w:rPr>
        <w:br w:type="page"/>
      </w:r>
    </w:p>
    <w:p w14:paraId="107EE4C7" w14:textId="316282A0" w:rsidR="00637B94" w:rsidRDefault="00000000">
      <w:pPr>
        <w:spacing w:after="183" w:line="259" w:lineRule="auto"/>
        <w:ind w:left="0" w:right="0" w:firstLine="0"/>
        <w:jc w:val="left"/>
      </w:pPr>
      <w:r>
        <w:rPr>
          <w:b/>
          <w:sz w:val="24"/>
          <w:u w:val="single" w:color="000000"/>
        </w:rPr>
        <w:lastRenderedPageBreak/>
        <w:t>RUBRICS FOR CALCULATION:</w:t>
      </w:r>
    </w:p>
    <w:tbl>
      <w:tblPr>
        <w:tblStyle w:val="TableGrid"/>
        <w:tblW w:w="9450" w:type="dxa"/>
        <w:tblInd w:w="-115" w:type="dxa"/>
        <w:tblCellMar>
          <w:top w:w="47" w:type="dxa"/>
          <w:left w:w="115" w:type="dxa"/>
          <w:bottom w:w="0" w:type="dxa"/>
          <w:right w:w="96" w:type="dxa"/>
        </w:tblCellMar>
        <w:tblLook w:val="04A0" w:firstRow="1" w:lastRow="0" w:firstColumn="1" w:lastColumn="0" w:noHBand="0" w:noVBand="1"/>
      </w:tblPr>
      <w:tblGrid>
        <w:gridCol w:w="1530"/>
        <w:gridCol w:w="1350"/>
        <w:gridCol w:w="2040"/>
        <w:gridCol w:w="1485"/>
        <w:gridCol w:w="1590"/>
        <w:gridCol w:w="1455"/>
      </w:tblGrid>
      <w:tr w:rsidR="00637B94" w14:paraId="2623FAD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F1B5233" w14:textId="77777777" w:rsidR="00637B94" w:rsidRDefault="00000000">
            <w:pPr>
              <w:spacing w:after="0" w:line="259" w:lineRule="auto"/>
              <w:ind w:left="0" w:right="0" w:firstLine="0"/>
              <w:jc w:val="left"/>
            </w:pPr>
            <w:r>
              <w:rPr>
                <w:b/>
                <w:sz w:val="20"/>
              </w:rPr>
              <w:t>Criteria</w:t>
            </w:r>
          </w:p>
        </w:tc>
        <w:tc>
          <w:tcPr>
            <w:tcW w:w="1350" w:type="dxa"/>
            <w:tcBorders>
              <w:top w:val="single" w:sz="4" w:space="0" w:color="000000"/>
              <w:left w:val="single" w:sz="4" w:space="0" w:color="000000"/>
              <w:bottom w:val="single" w:sz="4" w:space="0" w:color="000000"/>
              <w:right w:val="single" w:sz="4" w:space="0" w:color="000000"/>
            </w:tcBorders>
          </w:tcPr>
          <w:p w14:paraId="062D594E" w14:textId="77777777" w:rsidR="00637B94" w:rsidRDefault="00000000">
            <w:pPr>
              <w:spacing w:after="0" w:line="259" w:lineRule="auto"/>
              <w:ind w:left="0" w:right="0" w:firstLine="0"/>
              <w:jc w:val="center"/>
            </w:pPr>
            <w:r>
              <w:rPr>
                <w:b/>
                <w:sz w:val="20"/>
              </w:rPr>
              <w:t>Weightage (%)</w:t>
            </w:r>
          </w:p>
        </w:tc>
        <w:tc>
          <w:tcPr>
            <w:tcW w:w="2040" w:type="dxa"/>
            <w:tcBorders>
              <w:top w:val="single" w:sz="4" w:space="0" w:color="000000"/>
              <w:left w:val="single" w:sz="4" w:space="0" w:color="000000"/>
              <w:bottom w:val="single" w:sz="4" w:space="0" w:color="000000"/>
              <w:right w:val="single" w:sz="4" w:space="0" w:color="000000"/>
            </w:tcBorders>
          </w:tcPr>
          <w:p w14:paraId="14C7B2AC" w14:textId="77777777" w:rsidR="00637B94" w:rsidRDefault="00000000">
            <w:pPr>
              <w:spacing w:after="0" w:line="259" w:lineRule="auto"/>
              <w:ind w:left="0" w:right="0" w:firstLine="0"/>
              <w:jc w:val="left"/>
            </w:pPr>
            <w:r>
              <w:rPr>
                <w:b/>
                <w:sz w:val="20"/>
              </w:rPr>
              <w:t xml:space="preserve">Level 4 </w:t>
            </w:r>
          </w:p>
          <w:p w14:paraId="4C1E1FD7" w14:textId="77777777" w:rsidR="00637B94" w:rsidRDefault="00000000">
            <w:pPr>
              <w:spacing w:after="0" w:line="259" w:lineRule="auto"/>
              <w:ind w:left="0" w:right="0" w:firstLine="0"/>
              <w:jc w:val="left"/>
            </w:pPr>
            <w:r>
              <w:rPr>
                <w:b/>
                <w:sz w:val="20"/>
              </w:rPr>
              <w:t>(Exemplary)</w:t>
            </w:r>
          </w:p>
        </w:tc>
        <w:tc>
          <w:tcPr>
            <w:tcW w:w="1485" w:type="dxa"/>
            <w:tcBorders>
              <w:top w:val="single" w:sz="4" w:space="0" w:color="000000"/>
              <w:left w:val="single" w:sz="4" w:space="0" w:color="000000"/>
              <w:bottom w:val="single" w:sz="4" w:space="0" w:color="000000"/>
              <w:right w:val="single" w:sz="4" w:space="0" w:color="000000"/>
            </w:tcBorders>
          </w:tcPr>
          <w:p w14:paraId="3AB84D27" w14:textId="77777777" w:rsidR="00637B94" w:rsidRDefault="00000000">
            <w:pPr>
              <w:spacing w:after="0" w:line="259" w:lineRule="auto"/>
              <w:ind w:left="0" w:right="0" w:firstLine="0"/>
              <w:jc w:val="left"/>
            </w:pPr>
            <w:r>
              <w:rPr>
                <w:b/>
                <w:sz w:val="20"/>
              </w:rPr>
              <w:t xml:space="preserve">Level 3 </w:t>
            </w:r>
          </w:p>
          <w:p w14:paraId="4B74A709" w14:textId="77777777" w:rsidR="00637B94" w:rsidRDefault="00000000">
            <w:pPr>
              <w:spacing w:after="0" w:line="259" w:lineRule="auto"/>
              <w:ind w:left="0" w:right="0" w:firstLine="0"/>
              <w:jc w:val="left"/>
            </w:pPr>
            <w:r>
              <w:rPr>
                <w:b/>
                <w:sz w:val="20"/>
              </w:rPr>
              <w:t>(Proficient)</w:t>
            </w:r>
          </w:p>
        </w:tc>
        <w:tc>
          <w:tcPr>
            <w:tcW w:w="1590" w:type="dxa"/>
            <w:tcBorders>
              <w:top w:val="single" w:sz="4" w:space="0" w:color="000000"/>
              <w:left w:val="single" w:sz="4" w:space="0" w:color="000000"/>
              <w:bottom w:val="single" w:sz="4" w:space="0" w:color="000000"/>
              <w:right w:val="single" w:sz="4" w:space="0" w:color="000000"/>
            </w:tcBorders>
          </w:tcPr>
          <w:p w14:paraId="5538E440" w14:textId="77777777" w:rsidR="00637B94" w:rsidRDefault="00000000">
            <w:pPr>
              <w:spacing w:after="0" w:line="259" w:lineRule="auto"/>
              <w:ind w:left="0" w:right="0" w:firstLine="0"/>
              <w:jc w:val="left"/>
            </w:pPr>
            <w:r>
              <w:rPr>
                <w:b/>
                <w:sz w:val="20"/>
              </w:rPr>
              <w:t xml:space="preserve">Level 2 </w:t>
            </w:r>
          </w:p>
          <w:p w14:paraId="02995F3E" w14:textId="77777777" w:rsidR="00637B94" w:rsidRDefault="00000000">
            <w:pPr>
              <w:spacing w:after="0" w:line="259" w:lineRule="auto"/>
              <w:ind w:left="0" w:right="0" w:firstLine="0"/>
              <w:jc w:val="left"/>
            </w:pPr>
            <w:r>
              <w:rPr>
                <w:b/>
                <w:sz w:val="20"/>
              </w:rPr>
              <w:t>(Developing)</w:t>
            </w:r>
          </w:p>
        </w:tc>
        <w:tc>
          <w:tcPr>
            <w:tcW w:w="1455" w:type="dxa"/>
            <w:tcBorders>
              <w:top w:val="single" w:sz="4" w:space="0" w:color="000000"/>
              <w:left w:val="single" w:sz="4" w:space="0" w:color="000000"/>
              <w:bottom w:val="single" w:sz="4" w:space="0" w:color="000000"/>
              <w:right w:val="single" w:sz="4" w:space="0" w:color="000000"/>
            </w:tcBorders>
          </w:tcPr>
          <w:p w14:paraId="50E787E4" w14:textId="77777777" w:rsidR="00637B94" w:rsidRDefault="00000000">
            <w:pPr>
              <w:spacing w:after="0" w:line="259" w:lineRule="auto"/>
              <w:ind w:left="0" w:right="0" w:firstLine="0"/>
              <w:jc w:val="left"/>
            </w:pPr>
            <w:r>
              <w:rPr>
                <w:b/>
                <w:sz w:val="20"/>
              </w:rPr>
              <w:t xml:space="preserve">Level 1 </w:t>
            </w:r>
          </w:p>
          <w:p w14:paraId="5D5522C6" w14:textId="77777777" w:rsidR="00637B94" w:rsidRDefault="00000000">
            <w:pPr>
              <w:spacing w:after="0" w:line="259" w:lineRule="auto"/>
              <w:ind w:left="0" w:right="0" w:firstLine="0"/>
              <w:jc w:val="left"/>
            </w:pPr>
            <w:r>
              <w:rPr>
                <w:b/>
                <w:sz w:val="20"/>
              </w:rPr>
              <w:t>(Beginning)</w:t>
            </w:r>
          </w:p>
        </w:tc>
      </w:tr>
      <w:tr w:rsidR="00637B94" w14:paraId="30E5C456" w14:textId="77777777">
        <w:trPr>
          <w:trHeight w:val="1390"/>
        </w:trPr>
        <w:tc>
          <w:tcPr>
            <w:tcW w:w="1530" w:type="dxa"/>
            <w:tcBorders>
              <w:top w:val="single" w:sz="4" w:space="0" w:color="000000"/>
              <w:left w:val="single" w:sz="4" w:space="0" w:color="000000"/>
              <w:bottom w:val="single" w:sz="4" w:space="0" w:color="000000"/>
              <w:right w:val="single" w:sz="4" w:space="0" w:color="000000"/>
            </w:tcBorders>
            <w:vAlign w:val="center"/>
          </w:tcPr>
          <w:p w14:paraId="4D5A0B8D" w14:textId="77777777" w:rsidR="00637B94" w:rsidRDefault="00000000">
            <w:pPr>
              <w:spacing w:after="0" w:line="259" w:lineRule="auto"/>
              <w:ind w:left="0" w:right="18" w:firstLine="0"/>
              <w:jc w:val="left"/>
            </w:pPr>
            <w:proofErr w:type="spellStart"/>
            <w:r>
              <w:rPr>
                <w:sz w:val="20"/>
              </w:rPr>
              <w:t>Understandin</w:t>
            </w:r>
            <w:proofErr w:type="spellEnd"/>
            <w:r>
              <w:rPr>
                <w:sz w:val="20"/>
              </w:rPr>
              <w:t xml:space="preserve"> g of Article</w:t>
            </w:r>
          </w:p>
        </w:tc>
        <w:tc>
          <w:tcPr>
            <w:tcW w:w="1350" w:type="dxa"/>
            <w:tcBorders>
              <w:top w:val="single" w:sz="4" w:space="0" w:color="000000"/>
              <w:left w:val="single" w:sz="4" w:space="0" w:color="000000"/>
              <w:bottom w:val="single" w:sz="4" w:space="0" w:color="000000"/>
              <w:right w:val="single" w:sz="4" w:space="0" w:color="000000"/>
            </w:tcBorders>
            <w:vAlign w:val="center"/>
          </w:tcPr>
          <w:p w14:paraId="127A0215" w14:textId="77777777" w:rsidR="00637B94" w:rsidRDefault="00000000">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6DAE9BA5" w14:textId="77777777" w:rsidR="00637B94" w:rsidRDefault="00000000">
            <w:pPr>
              <w:spacing w:after="0" w:line="259" w:lineRule="auto"/>
              <w:ind w:left="0" w:right="5" w:firstLine="0"/>
              <w:jc w:val="left"/>
            </w:pPr>
            <w:r>
              <w:rPr>
                <w:sz w:val="20"/>
              </w:rPr>
              <w:t>Demonstrates clear and in-depth understanding of the article’s purpose, concepts, and arguments</w:t>
            </w:r>
          </w:p>
        </w:tc>
        <w:tc>
          <w:tcPr>
            <w:tcW w:w="1485" w:type="dxa"/>
            <w:tcBorders>
              <w:top w:val="single" w:sz="4" w:space="0" w:color="000000"/>
              <w:left w:val="single" w:sz="4" w:space="0" w:color="000000"/>
              <w:bottom w:val="single" w:sz="4" w:space="0" w:color="000000"/>
              <w:right w:val="single" w:sz="4" w:space="0" w:color="000000"/>
            </w:tcBorders>
            <w:vAlign w:val="center"/>
          </w:tcPr>
          <w:p w14:paraId="5E95F5BC" w14:textId="77777777" w:rsidR="00637B94" w:rsidRDefault="00000000">
            <w:pPr>
              <w:spacing w:after="0" w:line="240" w:lineRule="auto"/>
              <w:ind w:left="0" w:right="0" w:firstLine="0"/>
              <w:jc w:val="left"/>
            </w:pPr>
            <w:r>
              <w:rPr>
                <w:sz w:val="20"/>
              </w:rPr>
              <w:t xml:space="preserve">Shows good </w:t>
            </w:r>
            <w:proofErr w:type="spellStart"/>
            <w:r>
              <w:rPr>
                <w:sz w:val="20"/>
              </w:rPr>
              <w:t>understandin</w:t>
            </w:r>
            <w:proofErr w:type="spellEnd"/>
          </w:p>
          <w:p w14:paraId="3A01239C" w14:textId="77777777" w:rsidR="00637B94" w:rsidRDefault="00000000">
            <w:pPr>
              <w:spacing w:after="0" w:line="259" w:lineRule="auto"/>
              <w:ind w:left="0" w:right="0" w:firstLine="0"/>
              <w:jc w:val="left"/>
            </w:pPr>
            <w:r>
              <w:rPr>
                <w:sz w:val="20"/>
              </w:rPr>
              <w:t>g with minor gaps</w:t>
            </w:r>
          </w:p>
        </w:tc>
        <w:tc>
          <w:tcPr>
            <w:tcW w:w="1590" w:type="dxa"/>
            <w:tcBorders>
              <w:top w:val="single" w:sz="4" w:space="0" w:color="000000"/>
              <w:left w:val="single" w:sz="4" w:space="0" w:color="000000"/>
              <w:bottom w:val="single" w:sz="4" w:space="0" w:color="000000"/>
              <w:right w:val="single" w:sz="4" w:space="0" w:color="000000"/>
            </w:tcBorders>
            <w:vAlign w:val="center"/>
          </w:tcPr>
          <w:p w14:paraId="58BFEA3E" w14:textId="77777777" w:rsidR="00637B94" w:rsidRDefault="00000000">
            <w:pPr>
              <w:spacing w:after="0" w:line="259" w:lineRule="auto"/>
              <w:ind w:left="0" w:right="0" w:firstLine="0"/>
              <w:jc w:val="left"/>
            </w:pPr>
            <w:r>
              <w:rPr>
                <w:sz w:val="20"/>
              </w:rPr>
              <w:t>Partial understanding; misses key ideas</w:t>
            </w:r>
          </w:p>
        </w:tc>
        <w:tc>
          <w:tcPr>
            <w:tcW w:w="1455" w:type="dxa"/>
            <w:tcBorders>
              <w:top w:val="single" w:sz="4" w:space="0" w:color="000000"/>
              <w:left w:val="single" w:sz="4" w:space="0" w:color="000000"/>
              <w:bottom w:val="single" w:sz="4" w:space="0" w:color="000000"/>
              <w:right w:val="single" w:sz="4" w:space="0" w:color="000000"/>
            </w:tcBorders>
            <w:vAlign w:val="center"/>
          </w:tcPr>
          <w:p w14:paraId="558A2CCE" w14:textId="77777777" w:rsidR="00637B94" w:rsidRDefault="00000000">
            <w:pPr>
              <w:spacing w:after="0" w:line="259" w:lineRule="auto"/>
              <w:ind w:left="0" w:right="0" w:firstLine="0"/>
              <w:jc w:val="left"/>
            </w:pPr>
            <w:r>
              <w:rPr>
                <w:sz w:val="20"/>
              </w:rPr>
              <w:t xml:space="preserve">Lacks </w:t>
            </w:r>
            <w:proofErr w:type="spellStart"/>
            <w:r>
              <w:rPr>
                <w:sz w:val="20"/>
              </w:rPr>
              <w:t>understandin</w:t>
            </w:r>
            <w:proofErr w:type="spellEnd"/>
            <w:r>
              <w:rPr>
                <w:sz w:val="20"/>
              </w:rPr>
              <w:t xml:space="preserve"> g of the article</w:t>
            </w:r>
          </w:p>
        </w:tc>
      </w:tr>
      <w:tr w:rsidR="00637B94" w14:paraId="47DCE691" w14:textId="77777777">
        <w:trPr>
          <w:trHeight w:val="1160"/>
        </w:trPr>
        <w:tc>
          <w:tcPr>
            <w:tcW w:w="1530" w:type="dxa"/>
            <w:tcBorders>
              <w:top w:val="single" w:sz="4" w:space="0" w:color="000000"/>
              <w:left w:val="single" w:sz="4" w:space="0" w:color="000000"/>
              <w:bottom w:val="single" w:sz="4" w:space="0" w:color="000000"/>
              <w:right w:val="single" w:sz="4" w:space="0" w:color="000000"/>
            </w:tcBorders>
            <w:vAlign w:val="center"/>
          </w:tcPr>
          <w:p w14:paraId="79A9E77D" w14:textId="77777777" w:rsidR="00637B94" w:rsidRDefault="00000000">
            <w:pPr>
              <w:spacing w:after="0" w:line="259" w:lineRule="auto"/>
              <w:ind w:left="0" w:right="0" w:firstLine="0"/>
              <w:jc w:val="left"/>
            </w:pPr>
            <w:r>
              <w:rPr>
                <w:sz w:val="20"/>
              </w:rPr>
              <w:t>Summary</w:t>
            </w:r>
          </w:p>
        </w:tc>
        <w:tc>
          <w:tcPr>
            <w:tcW w:w="1350" w:type="dxa"/>
            <w:tcBorders>
              <w:top w:val="single" w:sz="4" w:space="0" w:color="000000"/>
              <w:left w:val="single" w:sz="4" w:space="0" w:color="000000"/>
              <w:bottom w:val="single" w:sz="4" w:space="0" w:color="000000"/>
              <w:right w:val="single" w:sz="4" w:space="0" w:color="000000"/>
            </w:tcBorders>
            <w:vAlign w:val="center"/>
          </w:tcPr>
          <w:p w14:paraId="062294DC" w14:textId="77777777" w:rsidR="00637B94" w:rsidRDefault="00000000">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77B56581" w14:textId="77777777" w:rsidR="00637B94" w:rsidRDefault="00000000">
            <w:pPr>
              <w:spacing w:after="0" w:line="259" w:lineRule="auto"/>
              <w:ind w:left="0" w:right="0" w:firstLine="0"/>
              <w:jc w:val="left"/>
            </w:pPr>
            <w:r>
              <w:rPr>
                <w:sz w:val="20"/>
              </w:rPr>
              <w:t xml:space="preserve">Provides concise </w:t>
            </w:r>
          </w:p>
          <w:p w14:paraId="0503FECD" w14:textId="77777777" w:rsidR="00637B94" w:rsidRDefault="00000000">
            <w:pPr>
              <w:spacing w:after="0" w:line="259" w:lineRule="auto"/>
              <w:ind w:left="0" w:right="0" w:firstLine="0"/>
              <w:jc w:val="left"/>
            </w:pPr>
            <w:r>
              <w:rPr>
                <w:sz w:val="20"/>
              </w:rPr>
              <w:t xml:space="preserve">and accurate </w:t>
            </w:r>
          </w:p>
          <w:p w14:paraId="0552B88C" w14:textId="77777777" w:rsidR="00637B94" w:rsidRDefault="00000000">
            <w:pPr>
              <w:spacing w:after="0" w:line="259" w:lineRule="auto"/>
              <w:ind w:left="0" w:right="0" w:firstLine="0"/>
              <w:jc w:val="left"/>
            </w:pPr>
            <w:r>
              <w:rPr>
                <w:sz w:val="20"/>
              </w:rPr>
              <w:t xml:space="preserve">summary </w:t>
            </w:r>
          </w:p>
          <w:p w14:paraId="517E7D91" w14:textId="77777777" w:rsidR="00637B94" w:rsidRDefault="00000000">
            <w:pPr>
              <w:spacing w:after="0" w:line="259" w:lineRule="auto"/>
              <w:ind w:left="0" w:right="0" w:firstLine="0"/>
              <w:jc w:val="left"/>
            </w:pPr>
            <w:r>
              <w:rPr>
                <w:sz w:val="20"/>
              </w:rPr>
              <w:t>highlighting all key points</w:t>
            </w:r>
          </w:p>
        </w:tc>
        <w:tc>
          <w:tcPr>
            <w:tcW w:w="1485" w:type="dxa"/>
            <w:tcBorders>
              <w:top w:val="single" w:sz="4" w:space="0" w:color="000000"/>
              <w:left w:val="single" w:sz="4" w:space="0" w:color="000000"/>
              <w:bottom w:val="single" w:sz="4" w:space="0" w:color="000000"/>
              <w:right w:val="single" w:sz="4" w:space="0" w:color="000000"/>
            </w:tcBorders>
            <w:vAlign w:val="center"/>
          </w:tcPr>
          <w:p w14:paraId="7CA4120B" w14:textId="77777777" w:rsidR="00637B94" w:rsidRDefault="00000000">
            <w:pPr>
              <w:spacing w:after="0" w:line="259" w:lineRule="auto"/>
              <w:ind w:left="0" w:right="0" w:firstLine="0"/>
              <w:jc w:val="left"/>
            </w:pPr>
            <w:r>
              <w:rPr>
                <w:sz w:val="20"/>
              </w:rPr>
              <w:t>Covers most key points with minor omissions</w:t>
            </w:r>
          </w:p>
        </w:tc>
        <w:tc>
          <w:tcPr>
            <w:tcW w:w="1590" w:type="dxa"/>
            <w:tcBorders>
              <w:top w:val="single" w:sz="4" w:space="0" w:color="000000"/>
              <w:left w:val="single" w:sz="4" w:space="0" w:color="000000"/>
              <w:bottom w:val="single" w:sz="4" w:space="0" w:color="000000"/>
              <w:right w:val="single" w:sz="4" w:space="0" w:color="000000"/>
            </w:tcBorders>
            <w:vAlign w:val="center"/>
          </w:tcPr>
          <w:p w14:paraId="3D551F31" w14:textId="77777777" w:rsidR="00637B94" w:rsidRDefault="00000000">
            <w:pPr>
              <w:spacing w:after="0" w:line="240" w:lineRule="auto"/>
              <w:ind w:left="0" w:right="0" w:firstLine="0"/>
              <w:jc w:val="left"/>
            </w:pPr>
            <w:r>
              <w:rPr>
                <w:sz w:val="20"/>
              </w:rPr>
              <w:t xml:space="preserve">Incomplete or partially </w:t>
            </w:r>
          </w:p>
          <w:p w14:paraId="059A638F" w14:textId="77777777" w:rsidR="00637B94" w:rsidRDefault="00000000">
            <w:pPr>
              <w:spacing w:after="0" w:line="259" w:lineRule="auto"/>
              <w:ind w:left="0" w:right="0" w:firstLine="0"/>
              <w:jc w:val="left"/>
            </w:pPr>
            <w:r>
              <w:rPr>
                <w:sz w:val="20"/>
              </w:rPr>
              <w:t>accurate summary</w:t>
            </w:r>
          </w:p>
        </w:tc>
        <w:tc>
          <w:tcPr>
            <w:tcW w:w="1455" w:type="dxa"/>
            <w:tcBorders>
              <w:top w:val="single" w:sz="4" w:space="0" w:color="000000"/>
              <w:left w:val="single" w:sz="4" w:space="0" w:color="000000"/>
              <w:bottom w:val="single" w:sz="4" w:space="0" w:color="000000"/>
              <w:right w:val="single" w:sz="4" w:space="0" w:color="000000"/>
            </w:tcBorders>
            <w:vAlign w:val="center"/>
          </w:tcPr>
          <w:p w14:paraId="0EEA26BD" w14:textId="77777777" w:rsidR="00637B94" w:rsidRDefault="00000000">
            <w:pPr>
              <w:spacing w:after="0" w:line="259" w:lineRule="auto"/>
              <w:ind w:left="0" w:right="0" w:firstLine="0"/>
              <w:jc w:val="left"/>
            </w:pPr>
            <w:r>
              <w:rPr>
                <w:sz w:val="20"/>
              </w:rPr>
              <w:t>Poor or incorrect summary</w:t>
            </w:r>
          </w:p>
        </w:tc>
      </w:tr>
      <w:tr w:rsidR="00637B94" w14:paraId="2D3DDA24" w14:textId="77777777">
        <w:trPr>
          <w:trHeight w:val="1160"/>
        </w:trPr>
        <w:tc>
          <w:tcPr>
            <w:tcW w:w="1530" w:type="dxa"/>
            <w:tcBorders>
              <w:top w:val="single" w:sz="4" w:space="0" w:color="000000"/>
              <w:left w:val="single" w:sz="4" w:space="0" w:color="000000"/>
              <w:bottom w:val="single" w:sz="4" w:space="0" w:color="000000"/>
              <w:right w:val="single" w:sz="4" w:space="0" w:color="000000"/>
            </w:tcBorders>
            <w:vAlign w:val="center"/>
          </w:tcPr>
          <w:p w14:paraId="00863494" w14:textId="77777777" w:rsidR="00637B94" w:rsidRDefault="00000000">
            <w:pPr>
              <w:spacing w:after="0" w:line="259" w:lineRule="auto"/>
              <w:ind w:left="0" w:right="0" w:firstLine="0"/>
              <w:jc w:val="left"/>
            </w:pPr>
            <w:r>
              <w:rPr>
                <w:sz w:val="20"/>
              </w:rPr>
              <w:t>Critical Analysis</w:t>
            </w:r>
          </w:p>
        </w:tc>
        <w:tc>
          <w:tcPr>
            <w:tcW w:w="1350" w:type="dxa"/>
            <w:tcBorders>
              <w:top w:val="single" w:sz="4" w:space="0" w:color="000000"/>
              <w:left w:val="single" w:sz="4" w:space="0" w:color="000000"/>
              <w:bottom w:val="single" w:sz="4" w:space="0" w:color="000000"/>
              <w:right w:val="single" w:sz="4" w:space="0" w:color="000000"/>
            </w:tcBorders>
            <w:vAlign w:val="center"/>
          </w:tcPr>
          <w:p w14:paraId="379BB475" w14:textId="77777777" w:rsidR="00637B94" w:rsidRDefault="00000000">
            <w:pPr>
              <w:spacing w:after="0" w:line="259" w:lineRule="auto"/>
              <w:ind w:left="0" w:right="19" w:firstLine="0"/>
              <w:jc w:val="center"/>
            </w:pPr>
            <w:r>
              <w:rPr>
                <w:sz w:val="20"/>
              </w:rPr>
              <w:t>25%</w:t>
            </w:r>
          </w:p>
        </w:tc>
        <w:tc>
          <w:tcPr>
            <w:tcW w:w="2040" w:type="dxa"/>
            <w:tcBorders>
              <w:top w:val="single" w:sz="4" w:space="0" w:color="000000"/>
              <w:left w:val="single" w:sz="4" w:space="0" w:color="000000"/>
              <w:bottom w:val="single" w:sz="4" w:space="0" w:color="000000"/>
              <w:right w:val="single" w:sz="4" w:space="0" w:color="000000"/>
            </w:tcBorders>
            <w:vAlign w:val="center"/>
          </w:tcPr>
          <w:p w14:paraId="6B66CA2A" w14:textId="77777777" w:rsidR="00637B94" w:rsidRDefault="00000000">
            <w:pPr>
              <w:spacing w:after="0" w:line="259" w:lineRule="auto"/>
              <w:ind w:left="0" w:right="0" w:firstLine="0"/>
              <w:jc w:val="left"/>
            </w:pPr>
            <w:r>
              <w:rPr>
                <w:sz w:val="20"/>
              </w:rPr>
              <w:t>Provides insightful critique with strong reasoning and evaluation</w:t>
            </w:r>
          </w:p>
        </w:tc>
        <w:tc>
          <w:tcPr>
            <w:tcW w:w="1485" w:type="dxa"/>
            <w:tcBorders>
              <w:top w:val="single" w:sz="4" w:space="0" w:color="000000"/>
              <w:left w:val="single" w:sz="4" w:space="0" w:color="000000"/>
              <w:bottom w:val="single" w:sz="4" w:space="0" w:color="000000"/>
              <w:right w:val="single" w:sz="4" w:space="0" w:color="000000"/>
            </w:tcBorders>
          </w:tcPr>
          <w:p w14:paraId="61669482" w14:textId="77777777" w:rsidR="00637B94" w:rsidRDefault="00000000">
            <w:pPr>
              <w:spacing w:after="0" w:line="240" w:lineRule="auto"/>
              <w:ind w:left="0" w:right="0" w:firstLine="0"/>
              <w:jc w:val="left"/>
            </w:pPr>
            <w:r>
              <w:rPr>
                <w:sz w:val="20"/>
              </w:rPr>
              <w:t xml:space="preserve">Provides reasonable </w:t>
            </w:r>
          </w:p>
          <w:p w14:paraId="375C24C1" w14:textId="77777777" w:rsidR="00637B94" w:rsidRDefault="00000000">
            <w:pPr>
              <w:spacing w:after="0" w:line="240" w:lineRule="auto"/>
              <w:ind w:left="0" w:right="0" w:firstLine="0"/>
              <w:jc w:val="left"/>
            </w:pPr>
            <w:r>
              <w:rPr>
                <w:sz w:val="20"/>
              </w:rPr>
              <w:t xml:space="preserve">analysis with some </w:t>
            </w:r>
          </w:p>
          <w:p w14:paraId="64FADEAC" w14:textId="77777777" w:rsidR="00637B94" w:rsidRDefault="00000000">
            <w:pPr>
              <w:spacing w:after="0" w:line="259" w:lineRule="auto"/>
              <w:ind w:left="0" w:right="0" w:firstLine="0"/>
              <w:jc w:val="left"/>
            </w:pPr>
            <w:r>
              <w:rPr>
                <w:sz w:val="20"/>
              </w:rPr>
              <w:t>justification</w:t>
            </w:r>
          </w:p>
        </w:tc>
        <w:tc>
          <w:tcPr>
            <w:tcW w:w="1590" w:type="dxa"/>
            <w:tcBorders>
              <w:top w:val="single" w:sz="4" w:space="0" w:color="000000"/>
              <w:left w:val="single" w:sz="4" w:space="0" w:color="000000"/>
              <w:bottom w:val="single" w:sz="4" w:space="0" w:color="000000"/>
              <w:right w:val="single" w:sz="4" w:space="0" w:color="000000"/>
            </w:tcBorders>
            <w:vAlign w:val="center"/>
          </w:tcPr>
          <w:p w14:paraId="073D4F2B" w14:textId="77777777" w:rsidR="00637B94" w:rsidRDefault="00000000">
            <w:pPr>
              <w:spacing w:after="0" w:line="259" w:lineRule="auto"/>
              <w:ind w:left="0" w:right="0" w:firstLine="0"/>
              <w:jc w:val="left"/>
            </w:pPr>
            <w:r>
              <w:rPr>
                <w:sz w:val="20"/>
              </w:rPr>
              <w:t>Superficial analysis; limited evaluation</w:t>
            </w:r>
          </w:p>
        </w:tc>
        <w:tc>
          <w:tcPr>
            <w:tcW w:w="1455" w:type="dxa"/>
            <w:tcBorders>
              <w:top w:val="single" w:sz="4" w:space="0" w:color="000000"/>
              <w:left w:val="single" w:sz="4" w:space="0" w:color="000000"/>
              <w:bottom w:val="single" w:sz="4" w:space="0" w:color="000000"/>
              <w:right w:val="single" w:sz="4" w:space="0" w:color="000000"/>
            </w:tcBorders>
            <w:vAlign w:val="center"/>
          </w:tcPr>
          <w:p w14:paraId="5612E090" w14:textId="77777777" w:rsidR="00637B94" w:rsidRDefault="00000000">
            <w:pPr>
              <w:spacing w:after="0" w:line="259" w:lineRule="auto"/>
              <w:ind w:left="0" w:right="0" w:firstLine="0"/>
              <w:jc w:val="left"/>
            </w:pPr>
            <w:r>
              <w:rPr>
                <w:sz w:val="20"/>
              </w:rPr>
              <w:t>No meaningful analysis</w:t>
            </w:r>
          </w:p>
        </w:tc>
      </w:tr>
      <w:tr w:rsidR="00637B94" w14:paraId="5EEC334D" w14:textId="77777777">
        <w:trPr>
          <w:trHeight w:val="930"/>
        </w:trPr>
        <w:tc>
          <w:tcPr>
            <w:tcW w:w="1530" w:type="dxa"/>
            <w:tcBorders>
              <w:top w:val="single" w:sz="4" w:space="0" w:color="000000"/>
              <w:left w:val="single" w:sz="4" w:space="0" w:color="000000"/>
              <w:bottom w:val="single" w:sz="4" w:space="0" w:color="000000"/>
              <w:right w:val="single" w:sz="4" w:space="0" w:color="000000"/>
            </w:tcBorders>
            <w:vAlign w:val="center"/>
          </w:tcPr>
          <w:p w14:paraId="38E66B26" w14:textId="77777777" w:rsidR="00637B94" w:rsidRDefault="00000000">
            <w:pPr>
              <w:spacing w:after="0" w:line="259" w:lineRule="auto"/>
              <w:ind w:left="0" w:right="0" w:firstLine="0"/>
              <w:jc w:val="left"/>
            </w:pPr>
            <w:r>
              <w:rPr>
                <w:sz w:val="20"/>
              </w:rPr>
              <w:t>Use of Evidence</w:t>
            </w:r>
          </w:p>
        </w:tc>
        <w:tc>
          <w:tcPr>
            <w:tcW w:w="1350" w:type="dxa"/>
            <w:tcBorders>
              <w:top w:val="single" w:sz="4" w:space="0" w:color="000000"/>
              <w:left w:val="single" w:sz="4" w:space="0" w:color="000000"/>
              <w:bottom w:val="single" w:sz="4" w:space="0" w:color="000000"/>
              <w:right w:val="single" w:sz="4" w:space="0" w:color="000000"/>
            </w:tcBorders>
            <w:vAlign w:val="center"/>
          </w:tcPr>
          <w:p w14:paraId="7AA962FF" w14:textId="77777777" w:rsidR="00637B94" w:rsidRDefault="00000000">
            <w:pPr>
              <w:spacing w:after="0" w:line="259" w:lineRule="auto"/>
              <w:ind w:left="0" w:right="19" w:firstLine="0"/>
              <w:jc w:val="center"/>
            </w:pPr>
            <w:r>
              <w:rPr>
                <w:sz w:val="20"/>
              </w:rPr>
              <w:t>15%</w:t>
            </w:r>
          </w:p>
        </w:tc>
        <w:tc>
          <w:tcPr>
            <w:tcW w:w="2040" w:type="dxa"/>
            <w:tcBorders>
              <w:top w:val="single" w:sz="4" w:space="0" w:color="000000"/>
              <w:left w:val="single" w:sz="4" w:space="0" w:color="000000"/>
              <w:bottom w:val="single" w:sz="4" w:space="0" w:color="000000"/>
              <w:right w:val="single" w:sz="4" w:space="0" w:color="000000"/>
            </w:tcBorders>
          </w:tcPr>
          <w:p w14:paraId="4F47DACE" w14:textId="77777777" w:rsidR="00637B94" w:rsidRDefault="00000000">
            <w:pPr>
              <w:spacing w:after="0" w:line="259" w:lineRule="auto"/>
              <w:ind w:left="0" w:right="0" w:firstLine="0"/>
              <w:jc w:val="left"/>
            </w:pPr>
            <w:r>
              <w:rPr>
                <w:sz w:val="20"/>
              </w:rPr>
              <w:t>Effectively uses examples, data, or references to support review</w:t>
            </w:r>
          </w:p>
        </w:tc>
        <w:tc>
          <w:tcPr>
            <w:tcW w:w="1485" w:type="dxa"/>
            <w:tcBorders>
              <w:top w:val="single" w:sz="4" w:space="0" w:color="000000"/>
              <w:left w:val="single" w:sz="4" w:space="0" w:color="000000"/>
              <w:bottom w:val="single" w:sz="4" w:space="0" w:color="000000"/>
              <w:right w:val="single" w:sz="4" w:space="0" w:color="000000"/>
            </w:tcBorders>
          </w:tcPr>
          <w:p w14:paraId="12A1E894" w14:textId="77777777" w:rsidR="00637B94" w:rsidRDefault="00000000">
            <w:pPr>
              <w:spacing w:after="0" w:line="259" w:lineRule="auto"/>
              <w:ind w:left="0" w:right="0" w:firstLine="0"/>
              <w:jc w:val="left"/>
            </w:pPr>
            <w:r>
              <w:rPr>
                <w:sz w:val="20"/>
              </w:rPr>
              <w:t>Uses some supporting evidence with minor gaps</w:t>
            </w:r>
          </w:p>
        </w:tc>
        <w:tc>
          <w:tcPr>
            <w:tcW w:w="1590" w:type="dxa"/>
            <w:tcBorders>
              <w:top w:val="single" w:sz="4" w:space="0" w:color="000000"/>
              <w:left w:val="single" w:sz="4" w:space="0" w:color="000000"/>
              <w:bottom w:val="single" w:sz="4" w:space="0" w:color="000000"/>
              <w:right w:val="single" w:sz="4" w:space="0" w:color="000000"/>
            </w:tcBorders>
          </w:tcPr>
          <w:p w14:paraId="68644423" w14:textId="77777777" w:rsidR="00637B94" w:rsidRDefault="00000000">
            <w:pPr>
              <w:spacing w:after="0" w:line="259" w:lineRule="auto"/>
              <w:ind w:left="0" w:right="0" w:firstLine="0"/>
              <w:jc w:val="left"/>
            </w:pPr>
            <w:r>
              <w:rPr>
                <w:sz w:val="20"/>
              </w:rPr>
              <w:t>Limited or weak supporting evidence</w:t>
            </w:r>
          </w:p>
        </w:tc>
        <w:tc>
          <w:tcPr>
            <w:tcW w:w="1455" w:type="dxa"/>
            <w:tcBorders>
              <w:top w:val="single" w:sz="4" w:space="0" w:color="000000"/>
              <w:left w:val="single" w:sz="4" w:space="0" w:color="000000"/>
              <w:bottom w:val="single" w:sz="4" w:space="0" w:color="000000"/>
              <w:right w:val="single" w:sz="4" w:space="0" w:color="000000"/>
            </w:tcBorders>
          </w:tcPr>
          <w:p w14:paraId="6996F2C4" w14:textId="77777777" w:rsidR="00637B94" w:rsidRDefault="00000000">
            <w:pPr>
              <w:spacing w:after="0" w:line="259" w:lineRule="auto"/>
              <w:ind w:left="0" w:right="0" w:firstLine="0"/>
              <w:jc w:val="left"/>
            </w:pPr>
            <w:r>
              <w:rPr>
                <w:sz w:val="20"/>
              </w:rPr>
              <w:t>No supporting evidence provided</w:t>
            </w:r>
          </w:p>
        </w:tc>
      </w:tr>
      <w:tr w:rsidR="00637B94" w14:paraId="6AE9069F" w14:textId="77777777">
        <w:trPr>
          <w:trHeight w:val="930"/>
        </w:trPr>
        <w:tc>
          <w:tcPr>
            <w:tcW w:w="1530" w:type="dxa"/>
            <w:tcBorders>
              <w:top w:val="single" w:sz="4" w:space="0" w:color="000000"/>
              <w:left w:val="single" w:sz="4" w:space="0" w:color="000000"/>
              <w:bottom w:val="single" w:sz="4" w:space="0" w:color="000000"/>
              <w:right w:val="single" w:sz="4" w:space="0" w:color="000000"/>
            </w:tcBorders>
            <w:vAlign w:val="center"/>
          </w:tcPr>
          <w:p w14:paraId="2678F29B" w14:textId="77777777" w:rsidR="00637B94" w:rsidRDefault="00000000">
            <w:pPr>
              <w:spacing w:after="0" w:line="259" w:lineRule="auto"/>
              <w:ind w:left="0" w:right="0" w:firstLine="0"/>
              <w:jc w:val="left"/>
            </w:pPr>
            <w:r>
              <w:rPr>
                <w:sz w:val="20"/>
              </w:rPr>
              <w:t>Organization</w:t>
            </w:r>
          </w:p>
        </w:tc>
        <w:tc>
          <w:tcPr>
            <w:tcW w:w="1350" w:type="dxa"/>
            <w:tcBorders>
              <w:top w:val="single" w:sz="4" w:space="0" w:color="000000"/>
              <w:left w:val="single" w:sz="4" w:space="0" w:color="000000"/>
              <w:bottom w:val="single" w:sz="4" w:space="0" w:color="000000"/>
              <w:right w:val="single" w:sz="4" w:space="0" w:color="000000"/>
            </w:tcBorders>
            <w:vAlign w:val="center"/>
          </w:tcPr>
          <w:p w14:paraId="08FFF1CA" w14:textId="77777777" w:rsidR="00637B94" w:rsidRDefault="00000000">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5DEB7ED0" w14:textId="77777777" w:rsidR="00637B94" w:rsidRDefault="00000000">
            <w:pPr>
              <w:spacing w:after="0" w:line="259" w:lineRule="auto"/>
              <w:ind w:left="0" w:right="0" w:firstLine="0"/>
              <w:jc w:val="left"/>
            </w:pPr>
            <w:r>
              <w:rPr>
                <w:sz w:val="20"/>
              </w:rPr>
              <w:t>Well-structured, clear, and coherent writing with proper language and flow</w:t>
            </w:r>
          </w:p>
        </w:tc>
        <w:tc>
          <w:tcPr>
            <w:tcW w:w="1485" w:type="dxa"/>
            <w:tcBorders>
              <w:top w:val="single" w:sz="4" w:space="0" w:color="000000"/>
              <w:left w:val="single" w:sz="4" w:space="0" w:color="000000"/>
              <w:bottom w:val="single" w:sz="4" w:space="0" w:color="000000"/>
              <w:right w:val="single" w:sz="4" w:space="0" w:color="000000"/>
            </w:tcBorders>
            <w:vAlign w:val="center"/>
          </w:tcPr>
          <w:p w14:paraId="2E6CE6C0" w14:textId="77777777" w:rsidR="00637B94" w:rsidRDefault="00000000">
            <w:pPr>
              <w:spacing w:after="0" w:line="259" w:lineRule="auto"/>
              <w:ind w:left="0" w:right="0" w:firstLine="0"/>
              <w:jc w:val="left"/>
            </w:pPr>
            <w:r>
              <w:rPr>
                <w:sz w:val="20"/>
              </w:rPr>
              <w:t>Generally clear with minor issues</w:t>
            </w:r>
          </w:p>
        </w:tc>
        <w:tc>
          <w:tcPr>
            <w:tcW w:w="1590" w:type="dxa"/>
            <w:tcBorders>
              <w:top w:val="single" w:sz="4" w:space="0" w:color="000000"/>
              <w:left w:val="single" w:sz="4" w:space="0" w:color="000000"/>
              <w:bottom w:val="single" w:sz="4" w:space="0" w:color="000000"/>
              <w:right w:val="single" w:sz="4" w:space="0" w:color="000000"/>
            </w:tcBorders>
            <w:vAlign w:val="center"/>
          </w:tcPr>
          <w:p w14:paraId="22DD30E3" w14:textId="77777777" w:rsidR="00637B94" w:rsidRDefault="00000000">
            <w:pPr>
              <w:spacing w:after="0" w:line="259" w:lineRule="auto"/>
              <w:ind w:left="0" w:right="0" w:firstLine="0"/>
              <w:jc w:val="left"/>
            </w:pPr>
            <w:r>
              <w:rPr>
                <w:sz w:val="20"/>
              </w:rPr>
              <w:t>Poor organization; lacks clarity</w:t>
            </w:r>
          </w:p>
        </w:tc>
        <w:tc>
          <w:tcPr>
            <w:tcW w:w="1455" w:type="dxa"/>
            <w:tcBorders>
              <w:top w:val="single" w:sz="4" w:space="0" w:color="000000"/>
              <w:left w:val="single" w:sz="4" w:space="0" w:color="000000"/>
              <w:bottom w:val="single" w:sz="4" w:space="0" w:color="000000"/>
              <w:right w:val="single" w:sz="4" w:space="0" w:color="000000"/>
            </w:tcBorders>
            <w:vAlign w:val="center"/>
          </w:tcPr>
          <w:p w14:paraId="1AA945D7" w14:textId="77777777" w:rsidR="00637B94" w:rsidRDefault="00000000">
            <w:pPr>
              <w:spacing w:after="0" w:line="259" w:lineRule="auto"/>
              <w:ind w:left="0" w:right="10" w:firstLine="0"/>
              <w:jc w:val="left"/>
            </w:pPr>
            <w:r>
              <w:rPr>
                <w:sz w:val="20"/>
              </w:rPr>
              <w:t>Disorganized and difficult to understand</w:t>
            </w:r>
          </w:p>
        </w:tc>
      </w:tr>
    </w:tbl>
    <w:p w14:paraId="08AFE07A" w14:textId="77777777" w:rsidR="007215AB" w:rsidRDefault="007215AB"/>
    <w:sectPr w:rsidR="007215AB" w:rsidSect="00BB119B">
      <w:headerReference w:type="default" r:id="rId7"/>
      <w:footerReference w:type="default" r:id="rId8"/>
      <w:pgSz w:w="12240" w:h="15840"/>
      <w:pgMar w:top="770" w:right="898" w:bottom="4256" w:left="1170" w:header="737" w:footer="7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4169" w14:textId="77777777" w:rsidR="007215AB" w:rsidRDefault="007215AB" w:rsidP="00BB119B">
      <w:pPr>
        <w:spacing w:after="0" w:line="240" w:lineRule="auto"/>
      </w:pPr>
      <w:r>
        <w:separator/>
      </w:r>
    </w:p>
  </w:endnote>
  <w:endnote w:type="continuationSeparator" w:id="0">
    <w:p w14:paraId="33BA872E" w14:textId="77777777" w:rsidR="007215AB" w:rsidRDefault="007215AB" w:rsidP="00BB1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D48F" w14:textId="77777777" w:rsidR="00BB119B" w:rsidRPr="00BB119B" w:rsidRDefault="00BB119B" w:rsidP="00BB119B">
    <w:pPr>
      <w:pStyle w:val="Footer"/>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4C3C" w14:textId="77777777" w:rsidR="007215AB" w:rsidRDefault="007215AB" w:rsidP="00BB119B">
      <w:pPr>
        <w:spacing w:after="0" w:line="240" w:lineRule="auto"/>
      </w:pPr>
      <w:r>
        <w:separator/>
      </w:r>
    </w:p>
  </w:footnote>
  <w:footnote w:type="continuationSeparator" w:id="0">
    <w:p w14:paraId="066D87A1" w14:textId="77777777" w:rsidR="007215AB" w:rsidRDefault="007215AB" w:rsidP="00BB1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1549" w14:textId="77777777" w:rsidR="00BB119B" w:rsidRPr="00BB119B" w:rsidRDefault="00BB119B" w:rsidP="00BB119B">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7F81"/>
    <w:multiLevelType w:val="multilevel"/>
    <w:tmpl w:val="76A0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D4773"/>
    <w:multiLevelType w:val="hybridMultilevel"/>
    <w:tmpl w:val="834C5FB6"/>
    <w:lvl w:ilvl="0" w:tplc="49D60DC8">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E70D4F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5128A7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8348FD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3ACA39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C28C20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D66112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6E464E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0CC967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5B10F2"/>
    <w:multiLevelType w:val="multilevel"/>
    <w:tmpl w:val="A2C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67191"/>
    <w:multiLevelType w:val="multilevel"/>
    <w:tmpl w:val="248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F63B2"/>
    <w:multiLevelType w:val="multilevel"/>
    <w:tmpl w:val="FD6E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27D66"/>
    <w:multiLevelType w:val="multilevel"/>
    <w:tmpl w:val="FBB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A35F2"/>
    <w:multiLevelType w:val="multilevel"/>
    <w:tmpl w:val="68A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729D8"/>
    <w:multiLevelType w:val="hybridMultilevel"/>
    <w:tmpl w:val="178CB668"/>
    <w:lvl w:ilvl="0" w:tplc="66B6E7FA">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EEA7AB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8E89BC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8C0853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D5C0DBA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D580E7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E4AC2D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AB02E1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DA05EC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D16100"/>
    <w:multiLevelType w:val="hybridMultilevel"/>
    <w:tmpl w:val="626AE62A"/>
    <w:lvl w:ilvl="0" w:tplc="6AFA6EE2">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E28DEB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338B35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BCC2E9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C1C5D3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B494C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354082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65A1E4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16CCC9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6EE0715"/>
    <w:multiLevelType w:val="multilevel"/>
    <w:tmpl w:val="CB16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D7406"/>
    <w:multiLevelType w:val="multilevel"/>
    <w:tmpl w:val="A76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37164"/>
    <w:multiLevelType w:val="multilevel"/>
    <w:tmpl w:val="A2F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C48CF"/>
    <w:multiLevelType w:val="multilevel"/>
    <w:tmpl w:val="BD02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1203A3"/>
    <w:multiLevelType w:val="multilevel"/>
    <w:tmpl w:val="6F7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873237">
    <w:abstractNumId w:val="8"/>
  </w:num>
  <w:num w:numId="2" w16cid:durableId="54594132">
    <w:abstractNumId w:val="7"/>
  </w:num>
  <w:num w:numId="3" w16cid:durableId="819809951">
    <w:abstractNumId w:val="1"/>
  </w:num>
  <w:num w:numId="4" w16cid:durableId="293566887">
    <w:abstractNumId w:val="9"/>
  </w:num>
  <w:num w:numId="5" w16cid:durableId="747771579">
    <w:abstractNumId w:val="6"/>
  </w:num>
  <w:num w:numId="6" w16cid:durableId="770856552">
    <w:abstractNumId w:val="4"/>
  </w:num>
  <w:num w:numId="7" w16cid:durableId="2110352199">
    <w:abstractNumId w:val="3"/>
  </w:num>
  <w:num w:numId="8" w16cid:durableId="2003730307">
    <w:abstractNumId w:val="5"/>
  </w:num>
  <w:num w:numId="9" w16cid:durableId="893928999">
    <w:abstractNumId w:val="0"/>
  </w:num>
  <w:num w:numId="10" w16cid:durableId="1230729813">
    <w:abstractNumId w:val="2"/>
  </w:num>
  <w:num w:numId="11" w16cid:durableId="362679178">
    <w:abstractNumId w:val="12"/>
  </w:num>
  <w:num w:numId="12" w16cid:durableId="1631474062">
    <w:abstractNumId w:val="10"/>
  </w:num>
  <w:num w:numId="13" w16cid:durableId="1113020514">
    <w:abstractNumId w:val="13"/>
  </w:num>
  <w:num w:numId="14" w16cid:durableId="5857693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B94"/>
    <w:rsid w:val="00637B94"/>
    <w:rsid w:val="006F4AE8"/>
    <w:rsid w:val="007215AB"/>
    <w:rsid w:val="00BB1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9A30"/>
  <w15:docId w15:val="{3CD5B133-D85C-4AB9-956F-34861E25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46" w:lineRule="auto"/>
      <w:ind w:left="10" w:right="534"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0" w:line="259" w:lineRule="auto"/>
      <w:outlineLvl w:val="0"/>
    </w:pPr>
    <w:rPr>
      <w:rFonts w:ascii="Arial" w:eastAsia="Arial" w:hAnsi="Arial" w:cs="Arial"/>
      <w:b/>
      <w:color w:val="000000"/>
      <w:sz w:val="22"/>
      <w:u w:val="single" w:color="000000"/>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BB119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B119B"/>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BB1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19B"/>
    <w:rPr>
      <w:rFonts w:ascii="Arial" w:eastAsia="Arial" w:hAnsi="Arial" w:cs="Arial"/>
      <w:color w:val="000000"/>
      <w:sz w:val="22"/>
    </w:rPr>
  </w:style>
  <w:style w:type="paragraph" w:styleId="Footer">
    <w:name w:val="footer"/>
    <w:basedOn w:val="Normal"/>
    <w:link w:val="FooterChar"/>
    <w:uiPriority w:val="99"/>
    <w:unhideWhenUsed/>
    <w:rsid w:val="00BB1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19B"/>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2026</Words>
  <Characters>11552</Characters>
  <Application>Microsoft Office Word</Application>
  <DocSecurity>0</DocSecurity>
  <Lines>96</Lines>
  <Paragraphs>27</Paragraphs>
  <ScaleCrop>false</ScaleCrop>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busagani sharath</dc:creator>
  <cp:keywords/>
  <cp:lastModifiedBy>busagani sharath</cp:lastModifiedBy>
  <cp:revision>2</cp:revision>
  <dcterms:created xsi:type="dcterms:W3CDTF">2026-08-17T18:21:00Z</dcterms:created>
  <dcterms:modified xsi:type="dcterms:W3CDTF">2026-08-17T18:21:00Z</dcterms:modified>
</cp:coreProperties>
</file>