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AFB" w:rsidRPr="004D2E92" w:rsidRDefault="00A32AFB" w:rsidP="007A0D81">
      <w:pPr>
        <w:tabs>
          <w:tab w:val="left" w:pos="3585"/>
        </w:tabs>
        <w:spacing w:after="0" w:line="480" w:lineRule="auto"/>
        <w:jc w:val="center"/>
        <w:rPr>
          <w:rFonts w:ascii="Times New Roman" w:hAnsi="Times New Roman" w:cs="Times New Roman"/>
          <w:sz w:val="24"/>
          <w:szCs w:val="24"/>
        </w:rPr>
      </w:pPr>
    </w:p>
    <w:p w:rsidR="00A32AFB" w:rsidRPr="004D2E92" w:rsidRDefault="00A32AFB" w:rsidP="007A0D81">
      <w:pPr>
        <w:tabs>
          <w:tab w:val="left" w:pos="3585"/>
        </w:tabs>
        <w:spacing w:after="0" w:line="480" w:lineRule="auto"/>
        <w:jc w:val="center"/>
        <w:rPr>
          <w:rFonts w:ascii="Times New Roman" w:hAnsi="Times New Roman" w:cs="Times New Roman"/>
          <w:sz w:val="24"/>
          <w:szCs w:val="24"/>
        </w:rPr>
      </w:pPr>
    </w:p>
    <w:p w:rsidR="00057EE5" w:rsidRPr="004D2E92" w:rsidRDefault="00C44AD6" w:rsidP="007A0D81">
      <w:pPr>
        <w:tabs>
          <w:tab w:val="left" w:pos="3585"/>
        </w:tabs>
        <w:spacing w:after="0" w:line="480" w:lineRule="auto"/>
        <w:jc w:val="center"/>
        <w:rPr>
          <w:rFonts w:ascii="Times New Roman" w:hAnsi="Times New Roman" w:cs="Times New Roman"/>
          <w:sz w:val="24"/>
          <w:szCs w:val="24"/>
        </w:rPr>
      </w:pPr>
      <w:r w:rsidRPr="004D2E92">
        <w:rPr>
          <w:rFonts w:ascii="Times New Roman" w:hAnsi="Times New Roman" w:cs="Times New Roman"/>
          <w:sz w:val="24"/>
          <w:szCs w:val="24"/>
        </w:rPr>
        <w:t xml:space="preserve">An Analysis of </w:t>
      </w:r>
      <w:r w:rsidR="007A0D81" w:rsidRPr="004D2E92">
        <w:rPr>
          <w:rFonts w:ascii="Times New Roman" w:hAnsi="Times New Roman" w:cs="Times New Roman"/>
          <w:sz w:val="24"/>
          <w:szCs w:val="24"/>
        </w:rPr>
        <w:t>Hunting License Sales</w:t>
      </w:r>
      <w:r w:rsidR="00165B51" w:rsidRPr="004D2E92">
        <w:rPr>
          <w:rFonts w:ascii="Times New Roman" w:hAnsi="Times New Roman" w:cs="Times New Roman"/>
          <w:sz w:val="24"/>
          <w:szCs w:val="24"/>
        </w:rPr>
        <w:t xml:space="preserve"> </w:t>
      </w:r>
    </w:p>
    <w:p w:rsidR="007A0D81" w:rsidRPr="004D2E92" w:rsidRDefault="00C44AD6" w:rsidP="007A0D81">
      <w:pPr>
        <w:tabs>
          <w:tab w:val="left" w:pos="3585"/>
        </w:tabs>
        <w:spacing w:after="0" w:line="480" w:lineRule="auto"/>
        <w:jc w:val="center"/>
        <w:rPr>
          <w:rFonts w:ascii="Times New Roman" w:hAnsi="Times New Roman" w:cs="Times New Roman"/>
          <w:sz w:val="24"/>
          <w:szCs w:val="24"/>
        </w:rPr>
      </w:pPr>
      <w:proofErr w:type="gramStart"/>
      <w:r w:rsidRPr="004D2E92">
        <w:rPr>
          <w:rFonts w:ascii="Times New Roman" w:hAnsi="Times New Roman" w:cs="Times New Roman"/>
          <w:sz w:val="24"/>
          <w:szCs w:val="24"/>
        </w:rPr>
        <w:t>and</w:t>
      </w:r>
      <w:proofErr w:type="gramEnd"/>
      <w:r w:rsidRPr="004D2E92">
        <w:rPr>
          <w:rFonts w:ascii="Times New Roman" w:hAnsi="Times New Roman" w:cs="Times New Roman"/>
          <w:sz w:val="24"/>
          <w:szCs w:val="24"/>
        </w:rPr>
        <w:t xml:space="preserve"> </w:t>
      </w:r>
      <w:r w:rsidR="007A0D81" w:rsidRPr="004D2E92">
        <w:rPr>
          <w:rFonts w:ascii="Times New Roman" w:hAnsi="Times New Roman" w:cs="Times New Roman"/>
          <w:sz w:val="24"/>
          <w:szCs w:val="24"/>
        </w:rPr>
        <w:t xml:space="preserve">Conservation </w:t>
      </w:r>
    </w:p>
    <w:p w:rsidR="001A5C68" w:rsidRPr="004D2E92" w:rsidRDefault="001A5C68" w:rsidP="0082460C">
      <w:pPr>
        <w:spacing w:after="0" w:line="480" w:lineRule="auto"/>
        <w:jc w:val="center"/>
        <w:rPr>
          <w:rFonts w:ascii="Times New Roman" w:hAnsi="Times New Roman" w:cs="Times New Roman"/>
          <w:sz w:val="24"/>
          <w:szCs w:val="24"/>
        </w:rPr>
      </w:pPr>
      <w:r w:rsidRPr="004D2E92">
        <w:rPr>
          <w:rFonts w:ascii="Times New Roman" w:hAnsi="Times New Roman" w:cs="Times New Roman"/>
          <w:sz w:val="24"/>
          <w:szCs w:val="24"/>
        </w:rPr>
        <w:t>Maddox Johnston</w:t>
      </w:r>
    </w:p>
    <w:p w:rsidR="001A5C68" w:rsidRPr="004D2E92" w:rsidRDefault="001A5C68" w:rsidP="0082460C">
      <w:pPr>
        <w:spacing w:after="0" w:line="480" w:lineRule="auto"/>
        <w:jc w:val="center"/>
        <w:rPr>
          <w:rFonts w:ascii="Times New Roman" w:hAnsi="Times New Roman" w:cs="Times New Roman"/>
          <w:sz w:val="24"/>
          <w:szCs w:val="24"/>
        </w:rPr>
      </w:pPr>
      <w:r w:rsidRPr="004D2E92">
        <w:rPr>
          <w:rFonts w:ascii="Times New Roman" w:hAnsi="Times New Roman" w:cs="Times New Roman"/>
          <w:sz w:val="24"/>
          <w:szCs w:val="24"/>
        </w:rPr>
        <w:t>Academic Magnet High School</w:t>
      </w:r>
    </w:p>
    <w:p w:rsidR="001A5C68" w:rsidRPr="004D2E92" w:rsidRDefault="001A5C68" w:rsidP="0082460C">
      <w:pPr>
        <w:spacing w:after="0" w:line="480" w:lineRule="auto"/>
        <w:jc w:val="center"/>
        <w:rPr>
          <w:rFonts w:ascii="Times New Roman" w:hAnsi="Times New Roman" w:cs="Times New Roman"/>
          <w:sz w:val="24"/>
          <w:szCs w:val="24"/>
        </w:rPr>
      </w:pPr>
    </w:p>
    <w:p w:rsidR="008F4FF4" w:rsidRPr="004D2E92" w:rsidRDefault="008F4FF4" w:rsidP="00A32AFB">
      <w:pPr>
        <w:spacing w:after="0" w:line="480" w:lineRule="auto"/>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jc w:val="center"/>
        <w:rPr>
          <w:rFonts w:ascii="Times New Roman" w:hAnsi="Times New Roman" w:cs="Times New Roman"/>
          <w:sz w:val="24"/>
          <w:szCs w:val="24"/>
        </w:rPr>
      </w:pPr>
    </w:p>
    <w:p w:rsidR="008F4FF4" w:rsidRPr="004D2E92" w:rsidRDefault="008F4FF4" w:rsidP="0082460C">
      <w:pPr>
        <w:spacing w:after="0" w:line="480" w:lineRule="auto"/>
        <w:rPr>
          <w:rFonts w:ascii="Times New Roman" w:hAnsi="Times New Roman" w:cs="Times New Roman"/>
          <w:sz w:val="24"/>
          <w:szCs w:val="24"/>
        </w:rPr>
      </w:pPr>
    </w:p>
    <w:p w:rsidR="007A0D81" w:rsidRPr="004D2E92" w:rsidRDefault="007A0D81" w:rsidP="0082460C">
      <w:pPr>
        <w:spacing w:after="0" w:line="480" w:lineRule="auto"/>
        <w:jc w:val="center"/>
        <w:rPr>
          <w:rFonts w:ascii="Times New Roman" w:hAnsi="Times New Roman" w:cs="Times New Roman"/>
          <w:b/>
          <w:sz w:val="24"/>
          <w:szCs w:val="24"/>
        </w:rPr>
      </w:pPr>
    </w:p>
    <w:p w:rsidR="00A32AFB" w:rsidRPr="004D2E92" w:rsidRDefault="00A32AFB" w:rsidP="0082460C">
      <w:pPr>
        <w:spacing w:after="0" w:line="480" w:lineRule="auto"/>
        <w:jc w:val="center"/>
        <w:rPr>
          <w:rFonts w:ascii="Times New Roman" w:hAnsi="Times New Roman" w:cs="Times New Roman"/>
          <w:b/>
          <w:sz w:val="24"/>
          <w:szCs w:val="24"/>
        </w:rPr>
      </w:pPr>
    </w:p>
    <w:p w:rsidR="00A32AFB" w:rsidRPr="004D2E92" w:rsidRDefault="00A32AFB" w:rsidP="0082460C">
      <w:pPr>
        <w:spacing w:after="0" w:line="480" w:lineRule="auto"/>
        <w:jc w:val="center"/>
        <w:rPr>
          <w:rFonts w:ascii="Times New Roman" w:hAnsi="Times New Roman" w:cs="Times New Roman"/>
          <w:b/>
          <w:sz w:val="24"/>
          <w:szCs w:val="24"/>
        </w:rPr>
      </w:pPr>
    </w:p>
    <w:p w:rsidR="00313FE3" w:rsidRPr="004D2E92" w:rsidRDefault="00313FE3">
      <w:pPr>
        <w:rPr>
          <w:rFonts w:ascii="Times New Roman" w:hAnsi="Times New Roman" w:cs="Times New Roman"/>
          <w:b/>
          <w:sz w:val="24"/>
          <w:szCs w:val="24"/>
        </w:rPr>
      </w:pPr>
      <w:r w:rsidRPr="004D2E92">
        <w:rPr>
          <w:rFonts w:ascii="Times New Roman" w:hAnsi="Times New Roman" w:cs="Times New Roman"/>
          <w:b/>
          <w:sz w:val="24"/>
          <w:szCs w:val="24"/>
        </w:rPr>
        <w:br w:type="page"/>
      </w:r>
    </w:p>
    <w:p w:rsidR="00FB3A3E" w:rsidRPr="004D2E92" w:rsidRDefault="00FB3A3E" w:rsidP="00FB3A3E">
      <w:pPr>
        <w:pStyle w:val="TOC1"/>
        <w:rPr>
          <w:b/>
          <w:szCs w:val="24"/>
        </w:rPr>
      </w:pPr>
      <w:r w:rsidRPr="004D2E92">
        <w:rPr>
          <w:b/>
          <w:szCs w:val="24"/>
        </w:rPr>
        <w:lastRenderedPageBreak/>
        <w:t>Table of Contents</w:t>
      </w:r>
    </w:p>
    <w:p w:rsidR="00866CA7" w:rsidRDefault="00313FE3">
      <w:pPr>
        <w:pStyle w:val="TOC1"/>
        <w:rPr>
          <w:rFonts w:asciiTheme="minorHAnsi" w:eastAsiaTheme="minorEastAsia" w:hAnsiTheme="minorHAnsi"/>
          <w:noProof/>
          <w:sz w:val="22"/>
        </w:rPr>
      </w:pPr>
      <w:r w:rsidRPr="004D2E92">
        <w:rPr>
          <w:rFonts w:cs="Times New Roman"/>
          <w:b/>
          <w:szCs w:val="24"/>
        </w:rPr>
        <w:fldChar w:fldCharType="begin"/>
      </w:r>
      <w:r w:rsidRPr="004D2E92">
        <w:rPr>
          <w:rFonts w:cs="Times New Roman"/>
          <w:b/>
          <w:szCs w:val="24"/>
        </w:rPr>
        <w:instrText xml:space="preserve"> TOC \o "1-3" \h \z \t "APA Chapter Heading,1,APA Level 1,2,APA Level 2,3" </w:instrText>
      </w:r>
      <w:r w:rsidRPr="004D2E92">
        <w:rPr>
          <w:rFonts w:cs="Times New Roman"/>
          <w:b/>
          <w:szCs w:val="24"/>
        </w:rPr>
        <w:fldChar w:fldCharType="separate"/>
      </w:r>
      <w:hyperlink w:anchor="_Toc440211982" w:history="1">
        <w:r w:rsidR="00866CA7" w:rsidRPr="00D21C81">
          <w:rPr>
            <w:rStyle w:val="Hyperlink"/>
            <w:rFonts w:cs="Times New Roman"/>
            <w:noProof/>
          </w:rPr>
          <w:t>Abstract</w:t>
        </w:r>
        <w:r w:rsidR="00866CA7">
          <w:rPr>
            <w:noProof/>
            <w:webHidden/>
          </w:rPr>
          <w:tab/>
        </w:r>
        <w:r w:rsidR="00866CA7">
          <w:rPr>
            <w:noProof/>
            <w:webHidden/>
          </w:rPr>
          <w:fldChar w:fldCharType="begin"/>
        </w:r>
        <w:r w:rsidR="00866CA7">
          <w:rPr>
            <w:noProof/>
            <w:webHidden/>
          </w:rPr>
          <w:instrText xml:space="preserve"> PAGEREF _Toc440211982 \h </w:instrText>
        </w:r>
        <w:r w:rsidR="00866CA7">
          <w:rPr>
            <w:noProof/>
            <w:webHidden/>
          </w:rPr>
        </w:r>
        <w:r w:rsidR="00866CA7">
          <w:rPr>
            <w:noProof/>
            <w:webHidden/>
          </w:rPr>
          <w:fldChar w:fldCharType="separate"/>
        </w:r>
        <w:r w:rsidR="00866CA7">
          <w:rPr>
            <w:noProof/>
            <w:webHidden/>
          </w:rPr>
          <w:t>3</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1983" w:history="1">
        <w:r w:rsidR="00866CA7" w:rsidRPr="00D21C81">
          <w:rPr>
            <w:rStyle w:val="Hyperlink"/>
            <w:noProof/>
          </w:rPr>
          <w:t>An Analysis of Hunting License Sales and Conservation</w:t>
        </w:r>
        <w:r w:rsidR="00866CA7">
          <w:rPr>
            <w:noProof/>
            <w:webHidden/>
          </w:rPr>
          <w:tab/>
        </w:r>
        <w:r w:rsidR="00866CA7">
          <w:rPr>
            <w:noProof/>
            <w:webHidden/>
          </w:rPr>
          <w:fldChar w:fldCharType="begin"/>
        </w:r>
        <w:r w:rsidR="00866CA7">
          <w:rPr>
            <w:noProof/>
            <w:webHidden/>
          </w:rPr>
          <w:instrText xml:space="preserve"> PAGEREF _Toc440211983 \h </w:instrText>
        </w:r>
        <w:r w:rsidR="00866CA7">
          <w:rPr>
            <w:noProof/>
            <w:webHidden/>
          </w:rPr>
        </w:r>
        <w:r w:rsidR="00866CA7">
          <w:rPr>
            <w:noProof/>
            <w:webHidden/>
          </w:rPr>
          <w:fldChar w:fldCharType="separate"/>
        </w:r>
        <w:r w:rsidR="00866CA7">
          <w:rPr>
            <w:noProof/>
            <w:webHidden/>
          </w:rPr>
          <w:t>4</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84" w:history="1">
        <w:r w:rsidR="00866CA7" w:rsidRPr="00D21C81">
          <w:rPr>
            <w:rStyle w:val="Hyperlink"/>
            <w:noProof/>
          </w:rPr>
          <w:t>Statement Of Need</w:t>
        </w:r>
        <w:r w:rsidR="00866CA7">
          <w:rPr>
            <w:noProof/>
            <w:webHidden/>
          </w:rPr>
          <w:tab/>
        </w:r>
        <w:r w:rsidR="00866CA7">
          <w:rPr>
            <w:noProof/>
            <w:webHidden/>
          </w:rPr>
          <w:fldChar w:fldCharType="begin"/>
        </w:r>
        <w:r w:rsidR="00866CA7">
          <w:rPr>
            <w:noProof/>
            <w:webHidden/>
          </w:rPr>
          <w:instrText xml:space="preserve"> PAGEREF _Toc440211984 \h </w:instrText>
        </w:r>
        <w:r w:rsidR="00866CA7">
          <w:rPr>
            <w:noProof/>
            <w:webHidden/>
          </w:rPr>
        </w:r>
        <w:r w:rsidR="00866CA7">
          <w:rPr>
            <w:noProof/>
            <w:webHidden/>
          </w:rPr>
          <w:fldChar w:fldCharType="separate"/>
        </w:r>
        <w:r w:rsidR="00866CA7">
          <w:rPr>
            <w:noProof/>
            <w:webHidden/>
          </w:rPr>
          <w:t>4</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85" w:history="1">
        <w:r w:rsidR="00866CA7" w:rsidRPr="00D21C81">
          <w:rPr>
            <w:rStyle w:val="Hyperlink"/>
            <w:noProof/>
          </w:rPr>
          <w:t>Main Goal of Project</w:t>
        </w:r>
        <w:r w:rsidR="00866CA7">
          <w:rPr>
            <w:noProof/>
            <w:webHidden/>
          </w:rPr>
          <w:tab/>
        </w:r>
        <w:r w:rsidR="00866CA7">
          <w:rPr>
            <w:noProof/>
            <w:webHidden/>
          </w:rPr>
          <w:fldChar w:fldCharType="begin"/>
        </w:r>
        <w:r w:rsidR="00866CA7">
          <w:rPr>
            <w:noProof/>
            <w:webHidden/>
          </w:rPr>
          <w:instrText xml:space="preserve"> PAGEREF _Toc440211985 \h </w:instrText>
        </w:r>
        <w:r w:rsidR="00866CA7">
          <w:rPr>
            <w:noProof/>
            <w:webHidden/>
          </w:rPr>
        </w:r>
        <w:r w:rsidR="00866CA7">
          <w:rPr>
            <w:noProof/>
            <w:webHidden/>
          </w:rPr>
          <w:fldChar w:fldCharType="separate"/>
        </w:r>
        <w:r w:rsidR="00866CA7">
          <w:rPr>
            <w:noProof/>
            <w:webHidden/>
          </w:rPr>
          <w:t>5</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86" w:history="1">
        <w:r w:rsidR="00866CA7" w:rsidRPr="00D21C81">
          <w:rPr>
            <w:rStyle w:val="Hyperlink"/>
            <w:noProof/>
          </w:rPr>
          <w:t>Methods and Evaluation</w:t>
        </w:r>
        <w:r w:rsidR="00866CA7">
          <w:rPr>
            <w:noProof/>
            <w:webHidden/>
          </w:rPr>
          <w:tab/>
        </w:r>
        <w:r w:rsidR="00866CA7">
          <w:rPr>
            <w:noProof/>
            <w:webHidden/>
          </w:rPr>
          <w:fldChar w:fldCharType="begin"/>
        </w:r>
        <w:r w:rsidR="00866CA7">
          <w:rPr>
            <w:noProof/>
            <w:webHidden/>
          </w:rPr>
          <w:instrText xml:space="preserve"> PAGEREF _Toc440211986 \h </w:instrText>
        </w:r>
        <w:r w:rsidR="00866CA7">
          <w:rPr>
            <w:noProof/>
            <w:webHidden/>
          </w:rPr>
        </w:r>
        <w:r w:rsidR="00866CA7">
          <w:rPr>
            <w:noProof/>
            <w:webHidden/>
          </w:rPr>
          <w:fldChar w:fldCharType="separate"/>
        </w:r>
        <w:r w:rsidR="00866CA7">
          <w:rPr>
            <w:noProof/>
            <w:webHidden/>
          </w:rPr>
          <w:t>5</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87" w:history="1">
        <w:r w:rsidR="00866CA7" w:rsidRPr="00D21C81">
          <w:rPr>
            <w:rStyle w:val="Hyperlink"/>
            <w:noProof/>
          </w:rPr>
          <w:t>Significance</w:t>
        </w:r>
        <w:r w:rsidR="00866CA7">
          <w:rPr>
            <w:noProof/>
            <w:webHidden/>
          </w:rPr>
          <w:tab/>
        </w:r>
        <w:r w:rsidR="00866CA7">
          <w:rPr>
            <w:noProof/>
            <w:webHidden/>
          </w:rPr>
          <w:fldChar w:fldCharType="begin"/>
        </w:r>
        <w:r w:rsidR="00866CA7">
          <w:rPr>
            <w:noProof/>
            <w:webHidden/>
          </w:rPr>
          <w:instrText xml:space="preserve"> PAGEREF _Toc440211987 \h </w:instrText>
        </w:r>
        <w:r w:rsidR="00866CA7">
          <w:rPr>
            <w:noProof/>
            <w:webHidden/>
          </w:rPr>
        </w:r>
        <w:r w:rsidR="00866CA7">
          <w:rPr>
            <w:noProof/>
            <w:webHidden/>
          </w:rPr>
          <w:fldChar w:fldCharType="separate"/>
        </w:r>
        <w:r w:rsidR="00866CA7">
          <w:rPr>
            <w:noProof/>
            <w:webHidden/>
          </w:rPr>
          <w:t>7</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88" w:history="1">
        <w:r w:rsidR="00866CA7" w:rsidRPr="00D21C81">
          <w:rPr>
            <w:rStyle w:val="Hyperlink"/>
            <w:noProof/>
          </w:rPr>
          <w:t>Applicability</w:t>
        </w:r>
        <w:r w:rsidR="00866CA7">
          <w:rPr>
            <w:noProof/>
            <w:webHidden/>
          </w:rPr>
          <w:tab/>
        </w:r>
        <w:r w:rsidR="00866CA7">
          <w:rPr>
            <w:noProof/>
            <w:webHidden/>
          </w:rPr>
          <w:fldChar w:fldCharType="begin"/>
        </w:r>
        <w:r w:rsidR="00866CA7">
          <w:rPr>
            <w:noProof/>
            <w:webHidden/>
          </w:rPr>
          <w:instrText xml:space="preserve"> PAGEREF _Toc440211988 \h </w:instrText>
        </w:r>
        <w:r w:rsidR="00866CA7">
          <w:rPr>
            <w:noProof/>
            <w:webHidden/>
          </w:rPr>
        </w:r>
        <w:r w:rsidR="00866CA7">
          <w:rPr>
            <w:noProof/>
            <w:webHidden/>
          </w:rPr>
          <w:fldChar w:fldCharType="separate"/>
        </w:r>
        <w:r w:rsidR="00866CA7">
          <w:rPr>
            <w:noProof/>
            <w:webHidden/>
          </w:rPr>
          <w:t>7</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1989" w:history="1">
        <w:r w:rsidR="00866CA7" w:rsidRPr="00D21C81">
          <w:rPr>
            <w:rStyle w:val="Hyperlink"/>
            <w:noProof/>
          </w:rPr>
          <w:t>Chapter II: Review of Literature</w:t>
        </w:r>
        <w:r w:rsidR="00866CA7">
          <w:rPr>
            <w:noProof/>
            <w:webHidden/>
          </w:rPr>
          <w:tab/>
        </w:r>
        <w:r w:rsidR="00866CA7">
          <w:rPr>
            <w:noProof/>
            <w:webHidden/>
          </w:rPr>
          <w:fldChar w:fldCharType="begin"/>
        </w:r>
        <w:r w:rsidR="00866CA7">
          <w:rPr>
            <w:noProof/>
            <w:webHidden/>
          </w:rPr>
          <w:instrText xml:space="preserve"> PAGEREF _Toc440211989 \h </w:instrText>
        </w:r>
        <w:r w:rsidR="00866CA7">
          <w:rPr>
            <w:noProof/>
            <w:webHidden/>
          </w:rPr>
        </w:r>
        <w:r w:rsidR="00866CA7">
          <w:rPr>
            <w:noProof/>
            <w:webHidden/>
          </w:rPr>
          <w:fldChar w:fldCharType="separate"/>
        </w:r>
        <w:r w:rsidR="00866CA7">
          <w:rPr>
            <w:noProof/>
            <w:webHidden/>
          </w:rPr>
          <w:t>8</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0" w:history="1">
        <w:r w:rsidR="00866CA7" w:rsidRPr="00D21C81">
          <w:rPr>
            <w:rStyle w:val="Hyperlink"/>
            <w:noProof/>
          </w:rPr>
          <w:t>History of Hunting Licenses</w:t>
        </w:r>
        <w:r w:rsidR="00866CA7">
          <w:rPr>
            <w:noProof/>
            <w:webHidden/>
          </w:rPr>
          <w:tab/>
        </w:r>
        <w:r w:rsidR="00866CA7">
          <w:rPr>
            <w:noProof/>
            <w:webHidden/>
          </w:rPr>
          <w:fldChar w:fldCharType="begin"/>
        </w:r>
        <w:r w:rsidR="00866CA7">
          <w:rPr>
            <w:noProof/>
            <w:webHidden/>
          </w:rPr>
          <w:instrText xml:space="preserve"> PAGEREF _Toc440211990 \h </w:instrText>
        </w:r>
        <w:r w:rsidR="00866CA7">
          <w:rPr>
            <w:noProof/>
            <w:webHidden/>
          </w:rPr>
        </w:r>
        <w:r w:rsidR="00866CA7">
          <w:rPr>
            <w:noProof/>
            <w:webHidden/>
          </w:rPr>
          <w:fldChar w:fldCharType="separate"/>
        </w:r>
        <w:r w:rsidR="00866CA7">
          <w:rPr>
            <w:noProof/>
            <w:webHidden/>
          </w:rPr>
          <w:t>8</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1" w:history="1">
        <w:r w:rsidR="00866CA7" w:rsidRPr="00D21C81">
          <w:rPr>
            <w:rStyle w:val="Hyperlink"/>
            <w:noProof/>
          </w:rPr>
          <w:t>Why Hunting is Declining</w:t>
        </w:r>
        <w:r w:rsidR="00866CA7">
          <w:rPr>
            <w:noProof/>
            <w:webHidden/>
          </w:rPr>
          <w:tab/>
        </w:r>
        <w:r w:rsidR="00866CA7">
          <w:rPr>
            <w:noProof/>
            <w:webHidden/>
          </w:rPr>
          <w:fldChar w:fldCharType="begin"/>
        </w:r>
        <w:r w:rsidR="00866CA7">
          <w:rPr>
            <w:noProof/>
            <w:webHidden/>
          </w:rPr>
          <w:instrText xml:space="preserve"> PAGEREF _Toc440211991 \h </w:instrText>
        </w:r>
        <w:r w:rsidR="00866CA7">
          <w:rPr>
            <w:noProof/>
            <w:webHidden/>
          </w:rPr>
        </w:r>
        <w:r w:rsidR="00866CA7">
          <w:rPr>
            <w:noProof/>
            <w:webHidden/>
          </w:rPr>
          <w:fldChar w:fldCharType="separate"/>
        </w:r>
        <w:r w:rsidR="00866CA7">
          <w:rPr>
            <w:noProof/>
            <w:webHidden/>
          </w:rPr>
          <w:t>11</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2" w:history="1">
        <w:r w:rsidR="00866CA7" w:rsidRPr="00D21C81">
          <w:rPr>
            <w:rStyle w:val="Hyperlink"/>
            <w:noProof/>
          </w:rPr>
          <w:t>Hunter Recruitment and Retention</w:t>
        </w:r>
        <w:r w:rsidR="00866CA7">
          <w:rPr>
            <w:noProof/>
            <w:webHidden/>
          </w:rPr>
          <w:tab/>
        </w:r>
        <w:r w:rsidR="00866CA7">
          <w:rPr>
            <w:noProof/>
            <w:webHidden/>
          </w:rPr>
          <w:fldChar w:fldCharType="begin"/>
        </w:r>
        <w:r w:rsidR="00866CA7">
          <w:rPr>
            <w:noProof/>
            <w:webHidden/>
          </w:rPr>
          <w:instrText xml:space="preserve"> PAGEREF _Toc440211992 \h </w:instrText>
        </w:r>
        <w:r w:rsidR="00866CA7">
          <w:rPr>
            <w:noProof/>
            <w:webHidden/>
          </w:rPr>
        </w:r>
        <w:r w:rsidR="00866CA7">
          <w:rPr>
            <w:noProof/>
            <w:webHidden/>
          </w:rPr>
          <w:fldChar w:fldCharType="separate"/>
        </w:r>
        <w:r w:rsidR="00866CA7">
          <w:rPr>
            <w:noProof/>
            <w:webHidden/>
          </w:rPr>
          <w:t>12</w:t>
        </w:r>
        <w:r w:rsidR="00866CA7">
          <w:rPr>
            <w:noProof/>
            <w:webHidden/>
          </w:rPr>
          <w:fldChar w:fldCharType="end"/>
        </w:r>
      </w:hyperlink>
    </w:p>
    <w:p w:rsidR="00866CA7" w:rsidRDefault="00AD3D60">
      <w:pPr>
        <w:pStyle w:val="TOC3"/>
        <w:tabs>
          <w:tab w:val="right" w:leader="dot" w:pos="9350"/>
        </w:tabs>
        <w:rPr>
          <w:rFonts w:asciiTheme="minorHAnsi" w:eastAsiaTheme="minorEastAsia" w:hAnsiTheme="minorHAnsi"/>
          <w:noProof/>
          <w:sz w:val="22"/>
        </w:rPr>
      </w:pPr>
      <w:hyperlink w:anchor="_Toc440211993" w:history="1">
        <w:r w:rsidR="00866CA7" w:rsidRPr="00D21C81">
          <w:rPr>
            <w:rStyle w:val="Hyperlink"/>
            <w:noProof/>
          </w:rPr>
          <w:t>Hunter Recruitment</w:t>
        </w:r>
        <w:r w:rsidR="00866CA7">
          <w:rPr>
            <w:noProof/>
            <w:webHidden/>
          </w:rPr>
          <w:tab/>
        </w:r>
        <w:r w:rsidR="00866CA7">
          <w:rPr>
            <w:noProof/>
            <w:webHidden/>
          </w:rPr>
          <w:fldChar w:fldCharType="begin"/>
        </w:r>
        <w:r w:rsidR="00866CA7">
          <w:rPr>
            <w:noProof/>
            <w:webHidden/>
          </w:rPr>
          <w:instrText xml:space="preserve"> PAGEREF _Toc440211993 \h </w:instrText>
        </w:r>
        <w:r w:rsidR="00866CA7">
          <w:rPr>
            <w:noProof/>
            <w:webHidden/>
          </w:rPr>
        </w:r>
        <w:r w:rsidR="00866CA7">
          <w:rPr>
            <w:noProof/>
            <w:webHidden/>
          </w:rPr>
          <w:fldChar w:fldCharType="separate"/>
        </w:r>
        <w:r w:rsidR="00866CA7">
          <w:rPr>
            <w:noProof/>
            <w:webHidden/>
          </w:rPr>
          <w:t>12</w:t>
        </w:r>
        <w:r w:rsidR="00866CA7">
          <w:rPr>
            <w:noProof/>
            <w:webHidden/>
          </w:rPr>
          <w:fldChar w:fldCharType="end"/>
        </w:r>
      </w:hyperlink>
    </w:p>
    <w:p w:rsidR="00866CA7" w:rsidRDefault="00AD3D60">
      <w:pPr>
        <w:pStyle w:val="TOC3"/>
        <w:tabs>
          <w:tab w:val="right" w:leader="dot" w:pos="9350"/>
        </w:tabs>
        <w:rPr>
          <w:rFonts w:asciiTheme="minorHAnsi" w:eastAsiaTheme="minorEastAsia" w:hAnsiTheme="minorHAnsi"/>
          <w:noProof/>
          <w:sz w:val="22"/>
        </w:rPr>
      </w:pPr>
      <w:hyperlink w:anchor="_Toc440211994" w:history="1">
        <w:r w:rsidR="00866CA7" w:rsidRPr="00D21C81">
          <w:rPr>
            <w:rStyle w:val="Hyperlink"/>
            <w:noProof/>
          </w:rPr>
          <w:t>Hunter Retention</w:t>
        </w:r>
        <w:r w:rsidR="00866CA7">
          <w:rPr>
            <w:noProof/>
            <w:webHidden/>
          </w:rPr>
          <w:tab/>
        </w:r>
        <w:r w:rsidR="00866CA7">
          <w:rPr>
            <w:noProof/>
            <w:webHidden/>
          </w:rPr>
          <w:fldChar w:fldCharType="begin"/>
        </w:r>
        <w:r w:rsidR="00866CA7">
          <w:rPr>
            <w:noProof/>
            <w:webHidden/>
          </w:rPr>
          <w:instrText xml:space="preserve"> PAGEREF _Toc440211994 \h </w:instrText>
        </w:r>
        <w:r w:rsidR="00866CA7">
          <w:rPr>
            <w:noProof/>
            <w:webHidden/>
          </w:rPr>
        </w:r>
        <w:r w:rsidR="00866CA7">
          <w:rPr>
            <w:noProof/>
            <w:webHidden/>
          </w:rPr>
          <w:fldChar w:fldCharType="separate"/>
        </w:r>
        <w:r w:rsidR="00866CA7">
          <w:rPr>
            <w:noProof/>
            <w:webHidden/>
          </w:rPr>
          <w:t>14</w:t>
        </w:r>
        <w:r w:rsidR="00866CA7">
          <w:rPr>
            <w:noProof/>
            <w:webHidden/>
          </w:rPr>
          <w:fldChar w:fldCharType="end"/>
        </w:r>
      </w:hyperlink>
    </w:p>
    <w:p w:rsidR="00866CA7" w:rsidRDefault="00AD3D60">
      <w:pPr>
        <w:pStyle w:val="TOC3"/>
        <w:tabs>
          <w:tab w:val="right" w:leader="dot" w:pos="9350"/>
        </w:tabs>
        <w:rPr>
          <w:rFonts w:asciiTheme="minorHAnsi" w:eastAsiaTheme="minorEastAsia" w:hAnsiTheme="minorHAnsi"/>
          <w:noProof/>
          <w:sz w:val="22"/>
        </w:rPr>
      </w:pPr>
      <w:hyperlink w:anchor="_Toc440211995" w:history="1">
        <w:r w:rsidR="00866CA7" w:rsidRPr="00D21C81">
          <w:rPr>
            <w:rStyle w:val="Hyperlink"/>
            <w:noProof/>
          </w:rPr>
          <w:t>Improving Hunter Recruitment and Retention Rates</w:t>
        </w:r>
        <w:r w:rsidR="00866CA7">
          <w:rPr>
            <w:noProof/>
            <w:webHidden/>
          </w:rPr>
          <w:tab/>
        </w:r>
        <w:r w:rsidR="00866CA7">
          <w:rPr>
            <w:noProof/>
            <w:webHidden/>
          </w:rPr>
          <w:fldChar w:fldCharType="begin"/>
        </w:r>
        <w:r w:rsidR="00866CA7">
          <w:rPr>
            <w:noProof/>
            <w:webHidden/>
          </w:rPr>
          <w:instrText xml:space="preserve"> PAGEREF _Toc440211995 \h </w:instrText>
        </w:r>
        <w:r w:rsidR="00866CA7">
          <w:rPr>
            <w:noProof/>
            <w:webHidden/>
          </w:rPr>
        </w:r>
        <w:r w:rsidR="00866CA7">
          <w:rPr>
            <w:noProof/>
            <w:webHidden/>
          </w:rPr>
          <w:fldChar w:fldCharType="separate"/>
        </w:r>
        <w:r w:rsidR="00866CA7">
          <w:rPr>
            <w:noProof/>
            <w:webHidden/>
          </w:rPr>
          <w:t>16</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6" w:history="1">
        <w:r w:rsidR="00866CA7" w:rsidRPr="00D21C81">
          <w:rPr>
            <w:rStyle w:val="Hyperlink"/>
            <w:noProof/>
          </w:rPr>
          <w:t>Elasticity of Demand of Hunting Licenses</w:t>
        </w:r>
        <w:r w:rsidR="00866CA7">
          <w:rPr>
            <w:noProof/>
            <w:webHidden/>
          </w:rPr>
          <w:tab/>
        </w:r>
        <w:r w:rsidR="00866CA7">
          <w:rPr>
            <w:noProof/>
            <w:webHidden/>
          </w:rPr>
          <w:fldChar w:fldCharType="begin"/>
        </w:r>
        <w:r w:rsidR="00866CA7">
          <w:rPr>
            <w:noProof/>
            <w:webHidden/>
          </w:rPr>
          <w:instrText xml:space="preserve"> PAGEREF _Toc440211996 \h </w:instrText>
        </w:r>
        <w:r w:rsidR="00866CA7">
          <w:rPr>
            <w:noProof/>
            <w:webHidden/>
          </w:rPr>
        </w:r>
        <w:r w:rsidR="00866CA7">
          <w:rPr>
            <w:noProof/>
            <w:webHidden/>
          </w:rPr>
          <w:fldChar w:fldCharType="separate"/>
        </w:r>
        <w:r w:rsidR="00866CA7">
          <w:rPr>
            <w:noProof/>
            <w:webHidden/>
          </w:rPr>
          <w:t>17</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7" w:history="1">
        <w:r w:rsidR="00866CA7" w:rsidRPr="00D21C81">
          <w:rPr>
            <w:rStyle w:val="Hyperlink"/>
            <w:noProof/>
          </w:rPr>
          <w:t>Conclusion</w:t>
        </w:r>
        <w:r w:rsidR="00866CA7">
          <w:rPr>
            <w:noProof/>
            <w:webHidden/>
          </w:rPr>
          <w:tab/>
        </w:r>
        <w:r w:rsidR="00866CA7">
          <w:rPr>
            <w:noProof/>
            <w:webHidden/>
          </w:rPr>
          <w:fldChar w:fldCharType="begin"/>
        </w:r>
        <w:r w:rsidR="00866CA7">
          <w:rPr>
            <w:noProof/>
            <w:webHidden/>
          </w:rPr>
          <w:instrText xml:space="preserve"> PAGEREF _Toc440211997 \h </w:instrText>
        </w:r>
        <w:r w:rsidR="00866CA7">
          <w:rPr>
            <w:noProof/>
            <w:webHidden/>
          </w:rPr>
        </w:r>
        <w:r w:rsidR="00866CA7">
          <w:rPr>
            <w:noProof/>
            <w:webHidden/>
          </w:rPr>
          <w:fldChar w:fldCharType="separate"/>
        </w:r>
        <w:r w:rsidR="00866CA7">
          <w:rPr>
            <w:noProof/>
            <w:webHidden/>
          </w:rPr>
          <w:t>19</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1998" w:history="1">
        <w:r w:rsidR="00866CA7" w:rsidRPr="00D21C81">
          <w:rPr>
            <w:rStyle w:val="Hyperlink"/>
            <w:noProof/>
          </w:rPr>
          <w:t>Chapter III: Methods</w:t>
        </w:r>
        <w:r w:rsidR="00866CA7">
          <w:rPr>
            <w:noProof/>
            <w:webHidden/>
          </w:rPr>
          <w:tab/>
        </w:r>
        <w:r w:rsidR="00866CA7">
          <w:rPr>
            <w:noProof/>
            <w:webHidden/>
          </w:rPr>
          <w:fldChar w:fldCharType="begin"/>
        </w:r>
        <w:r w:rsidR="00866CA7">
          <w:rPr>
            <w:noProof/>
            <w:webHidden/>
          </w:rPr>
          <w:instrText xml:space="preserve"> PAGEREF _Toc440211998 \h </w:instrText>
        </w:r>
        <w:r w:rsidR="00866CA7">
          <w:rPr>
            <w:noProof/>
            <w:webHidden/>
          </w:rPr>
        </w:r>
        <w:r w:rsidR="00866CA7">
          <w:rPr>
            <w:noProof/>
            <w:webHidden/>
          </w:rPr>
          <w:fldChar w:fldCharType="separate"/>
        </w:r>
        <w:r w:rsidR="00866CA7">
          <w:rPr>
            <w:noProof/>
            <w:webHidden/>
          </w:rPr>
          <w:t>21</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1999" w:history="1">
        <w:r w:rsidR="00866CA7" w:rsidRPr="00D21C81">
          <w:rPr>
            <w:rStyle w:val="Hyperlink"/>
            <w:noProof/>
          </w:rPr>
          <w:t>Procedures</w:t>
        </w:r>
        <w:r w:rsidR="00866CA7">
          <w:rPr>
            <w:noProof/>
            <w:webHidden/>
          </w:rPr>
          <w:tab/>
        </w:r>
        <w:r w:rsidR="00866CA7">
          <w:rPr>
            <w:noProof/>
            <w:webHidden/>
          </w:rPr>
          <w:fldChar w:fldCharType="begin"/>
        </w:r>
        <w:r w:rsidR="00866CA7">
          <w:rPr>
            <w:noProof/>
            <w:webHidden/>
          </w:rPr>
          <w:instrText xml:space="preserve"> PAGEREF _Toc440211999 \h </w:instrText>
        </w:r>
        <w:r w:rsidR="00866CA7">
          <w:rPr>
            <w:noProof/>
            <w:webHidden/>
          </w:rPr>
        </w:r>
        <w:r w:rsidR="00866CA7">
          <w:rPr>
            <w:noProof/>
            <w:webHidden/>
          </w:rPr>
          <w:fldChar w:fldCharType="separate"/>
        </w:r>
        <w:r w:rsidR="00866CA7">
          <w:rPr>
            <w:noProof/>
            <w:webHidden/>
          </w:rPr>
          <w:t>21</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0" w:history="1">
        <w:r w:rsidR="00866CA7" w:rsidRPr="00D21C81">
          <w:rPr>
            <w:rStyle w:val="Hyperlink"/>
            <w:noProof/>
          </w:rPr>
          <w:t>Evaluation</w:t>
        </w:r>
        <w:r w:rsidR="00866CA7">
          <w:rPr>
            <w:noProof/>
            <w:webHidden/>
          </w:rPr>
          <w:tab/>
        </w:r>
        <w:r w:rsidR="00866CA7">
          <w:rPr>
            <w:noProof/>
            <w:webHidden/>
          </w:rPr>
          <w:fldChar w:fldCharType="begin"/>
        </w:r>
        <w:r w:rsidR="00866CA7">
          <w:rPr>
            <w:noProof/>
            <w:webHidden/>
          </w:rPr>
          <w:instrText xml:space="preserve"> PAGEREF _Toc440212000 \h </w:instrText>
        </w:r>
        <w:r w:rsidR="00866CA7">
          <w:rPr>
            <w:noProof/>
            <w:webHidden/>
          </w:rPr>
        </w:r>
        <w:r w:rsidR="00866CA7">
          <w:rPr>
            <w:noProof/>
            <w:webHidden/>
          </w:rPr>
          <w:fldChar w:fldCharType="separate"/>
        </w:r>
        <w:r w:rsidR="00866CA7">
          <w:rPr>
            <w:noProof/>
            <w:webHidden/>
          </w:rPr>
          <w:t>22</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1" w:history="1">
        <w:r w:rsidR="00866CA7" w:rsidRPr="00D21C81">
          <w:rPr>
            <w:rStyle w:val="Hyperlink"/>
            <w:noProof/>
          </w:rPr>
          <w:t>Conclusion</w:t>
        </w:r>
        <w:r w:rsidR="00866CA7">
          <w:rPr>
            <w:noProof/>
            <w:webHidden/>
          </w:rPr>
          <w:tab/>
        </w:r>
        <w:r w:rsidR="00866CA7">
          <w:rPr>
            <w:noProof/>
            <w:webHidden/>
          </w:rPr>
          <w:fldChar w:fldCharType="begin"/>
        </w:r>
        <w:r w:rsidR="00866CA7">
          <w:rPr>
            <w:noProof/>
            <w:webHidden/>
          </w:rPr>
          <w:instrText xml:space="preserve"> PAGEREF _Toc440212001 \h </w:instrText>
        </w:r>
        <w:r w:rsidR="00866CA7">
          <w:rPr>
            <w:noProof/>
            <w:webHidden/>
          </w:rPr>
        </w:r>
        <w:r w:rsidR="00866CA7">
          <w:rPr>
            <w:noProof/>
            <w:webHidden/>
          </w:rPr>
          <w:fldChar w:fldCharType="separate"/>
        </w:r>
        <w:r w:rsidR="00866CA7">
          <w:rPr>
            <w:noProof/>
            <w:webHidden/>
          </w:rPr>
          <w:t>22</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2002" w:history="1">
        <w:r w:rsidR="00866CA7" w:rsidRPr="00D21C81">
          <w:rPr>
            <w:rStyle w:val="Hyperlink"/>
            <w:rFonts w:cs="Times New Roman"/>
            <w:noProof/>
          </w:rPr>
          <w:t>Chapter IV: Data</w:t>
        </w:r>
        <w:r w:rsidR="00866CA7">
          <w:rPr>
            <w:noProof/>
            <w:webHidden/>
          </w:rPr>
          <w:tab/>
        </w:r>
        <w:r w:rsidR="00866CA7">
          <w:rPr>
            <w:noProof/>
            <w:webHidden/>
          </w:rPr>
          <w:fldChar w:fldCharType="begin"/>
        </w:r>
        <w:r w:rsidR="00866CA7">
          <w:rPr>
            <w:noProof/>
            <w:webHidden/>
          </w:rPr>
          <w:instrText xml:space="preserve"> PAGEREF _Toc440212002 \h </w:instrText>
        </w:r>
        <w:r w:rsidR="00866CA7">
          <w:rPr>
            <w:noProof/>
            <w:webHidden/>
          </w:rPr>
        </w:r>
        <w:r w:rsidR="00866CA7">
          <w:rPr>
            <w:noProof/>
            <w:webHidden/>
          </w:rPr>
          <w:fldChar w:fldCharType="separate"/>
        </w:r>
        <w:r w:rsidR="00866CA7">
          <w:rPr>
            <w:noProof/>
            <w:webHidden/>
          </w:rPr>
          <w:t>23</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3" w:history="1">
        <w:r w:rsidR="00866CA7" w:rsidRPr="00D21C81">
          <w:rPr>
            <w:rStyle w:val="Hyperlink"/>
            <w:rFonts w:cs="Times New Roman"/>
            <w:noProof/>
          </w:rPr>
          <w:t>Elasticity of Resident Hunting Licenses</w:t>
        </w:r>
        <w:r w:rsidR="00866CA7">
          <w:rPr>
            <w:noProof/>
            <w:webHidden/>
          </w:rPr>
          <w:tab/>
        </w:r>
        <w:r w:rsidR="00866CA7">
          <w:rPr>
            <w:noProof/>
            <w:webHidden/>
          </w:rPr>
          <w:fldChar w:fldCharType="begin"/>
        </w:r>
        <w:r w:rsidR="00866CA7">
          <w:rPr>
            <w:noProof/>
            <w:webHidden/>
          </w:rPr>
          <w:instrText xml:space="preserve"> PAGEREF _Toc440212003 \h </w:instrText>
        </w:r>
        <w:r w:rsidR="00866CA7">
          <w:rPr>
            <w:noProof/>
            <w:webHidden/>
          </w:rPr>
        </w:r>
        <w:r w:rsidR="00866CA7">
          <w:rPr>
            <w:noProof/>
            <w:webHidden/>
          </w:rPr>
          <w:fldChar w:fldCharType="separate"/>
        </w:r>
        <w:r w:rsidR="00866CA7">
          <w:rPr>
            <w:noProof/>
            <w:webHidden/>
          </w:rPr>
          <w:t>23</w:t>
        </w:r>
        <w:r w:rsidR="00866CA7">
          <w:rPr>
            <w:noProof/>
            <w:webHidden/>
          </w:rPr>
          <w:fldChar w:fldCharType="end"/>
        </w:r>
      </w:hyperlink>
    </w:p>
    <w:p w:rsidR="00866CA7" w:rsidRDefault="00AD3D60">
      <w:pPr>
        <w:pStyle w:val="TOC3"/>
        <w:tabs>
          <w:tab w:val="right" w:leader="dot" w:pos="9350"/>
        </w:tabs>
        <w:rPr>
          <w:rFonts w:asciiTheme="minorHAnsi" w:eastAsiaTheme="minorEastAsia" w:hAnsiTheme="minorHAnsi"/>
          <w:noProof/>
          <w:sz w:val="22"/>
        </w:rPr>
      </w:pPr>
      <w:hyperlink w:anchor="_Toc440212004" w:history="1">
        <w:r w:rsidR="00866CA7" w:rsidRPr="00D21C81">
          <w:rPr>
            <w:rStyle w:val="Hyperlink"/>
            <w:rFonts w:cs="Times New Roman"/>
            <w:noProof/>
          </w:rPr>
          <w:t>Elasticity of Other Criteria Related to Resident Hunting Licenses</w:t>
        </w:r>
        <w:r w:rsidR="00866CA7">
          <w:rPr>
            <w:noProof/>
            <w:webHidden/>
          </w:rPr>
          <w:tab/>
        </w:r>
        <w:r w:rsidR="00866CA7">
          <w:rPr>
            <w:noProof/>
            <w:webHidden/>
          </w:rPr>
          <w:fldChar w:fldCharType="begin"/>
        </w:r>
        <w:r w:rsidR="00866CA7">
          <w:rPr>
            <w:noProof/>
            <w:webHidden/>
          </w:rPr>
          <w:instrText xml:space="preserve"> PAGEREF _Toc440212004 \h </w:instrText>
        </w:r>
        <w:r w:rsidR="00866CA7">
          <w:rPr>
            <w:noProof/>
            <w:webHidden/>
          </w:rPr>
        </w:r>
        <w:r w:rsidR="00866CA7">
          <w:rPr>
            <w:noProof/>
            <w:webHidden/>
          </w:rPr>
          <w:fldChar w:fldCharType="separate"/>
        </w:r>
        <w:r w:rsidR="00866CA7">
          <w:rPr>
            <w:noProof/>
            <w:webHidden/>
          </w:rPr>
          <w:t>24</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5" w:history="1">
        <w:r w:rsidR="00866CA7" w:rsidRPr="00D21C81">
          <w:rPr>
            <w:rStyle w:val="Hyperlink"/>
            <w:rFonts w:cs="Times New Roman"/>
            <w:noProof/>
          </w:rPr>
          <w:t>Elasticity of Non-Resident Hunting Licenses</w:t>
        </w:r>
        <w:r w:rsidR="00866CA7">
          <w:rPr>
            <w:noProof/>
            <w:webHidden/>
          </w:rPr>
          <w:tab/>
        </w:r>
        <w:r w:rsidR="00866CA7">
          <w:rPr>
            <w:noProof/>
            <w:webHidden/>
          </w:rPr>
          <w:fldChar w:fldCharType="begin"/>
        </w:r>
        <w:r w:rsidR="00866CA7">
          <w:rPr>
            <w:noProof/>
            <w:webHidden/>
          </w:rPr>
          <w:instrText xml:space="preserve"> PAGEREF _Toc440212005 \h </w:instrText>
        </w:r>
        <w:r w:rsidR="00866CA7">
          <w:rPr>
            <w:noProof/>
            <w:webHidden/>
          </w:rPr>
        </w:r>
        <w:r w:rsidR="00866CA7">
          <w:rPr>
            <w:noProof/>
            <w:webHidden/>
          </w:rPr>
          <w:fldChar w:fldCharType="separate"/>
        </w:r>
        <w:r w:rsidR="00866CA7">
          <w:rPr>
            <w:noProof/>
            <w:webHidden/>
          </w:rPr>
          <w:t>26</w:t>
        </w:r>
        <w:r w:rsidR="00866CA7">
          <w:rPr>
            <w:noProof/>
            <w:webHidden/>
          </w:rPr>
          <w:fldChar w:fldCharType="end"/>
        </w:r>
      </w:hyperlink>
    </w:p>
    <w:p w:rsidR="00866CA7" w:rsidRDefault="00AD3D60">
      <w:pPr>
        <w:pStyle w:val="TOC3"/>
        <w:tabs>
          <w:tab w:val="right" w:leader="dot" w:pos="9350"/>
        </w:tabs>
        <w:rPr>
          <w:rFonts w:asciiTheme="minorHAnsi" w:eastAsiaTheme="minorEastAsia" w:hAnsiTheme="minorHAnsi"/>
          <w:noProof/>
          <w:sz w:val="22"/>
        </w:rPr>
      </w:pPr>
      <w:hyperlink w:anchor="_Toc440212006" w:history="1">
        <w:r w:rsidR="00866CA7" w:rsidRPr="00D21C81">
          <w:rPr>
            <w:rStyle w:val="Hyperlink"/>
            <w:rFonts w:cs="Times New Roman"/>
            <w:noProof/>
          </w:rPr>
          <w:t>Elasticity of Other Criteria Related to Non-Resident Hunting Licenses</w:t>
        </w:r>
        <w:r w:rsidR="00866CA7">
          <w:rPr>
            <w:noProof/>
            <w:webHidden/>
          </w:rPr>
          <w:tab/>
        </w:r>
        <w:r w:rsidR="00866CA7">
          <w:rPr>
            <w:noProof/>
            <w:webHidden/>
          </w:rPr>
          <w:fldChar w:fldCharType="begin"/>
        </w:r>
        <w:r w:rsidR="00866CA7">
          <w:rPr>
            <w:noProof/>
            <w:webHidden/>
          </w:rPr>
          <w:instrText xml:space="preserve"> PAGEREF _Toc440212006 \h </w:instrText>
        </w:r>
        <w:r w:rsidR="00866CA7">
          <w:rPr>
            <w:noProof/>
            <w:webHidden/>
          </w:rPr>
        </w:r>
        <w:r w:rsidR="00866CA7">
          <w:rPr>
            <w:noProof/>
            <w:webHidden/>
          </w:rPr>
          <w:fldChar w:fldCharType="separate"/>
        </w:r>
        <w:r w:rsidR="00866CA7">
          <w:rPr>
            <w:noProof/>
            <w:webHidden/>
          </w:rPr>
          <w:t>26</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2007" w:history="1">
        <w:r w:rsidR="00866CA7" w:rsidRPr="00D21C81">
          <w:rPr>
            <w:rStyle w:val="Hyperlink"/>
            <w:rFonts w:cs="Times New Roman"/>
            <w:noProof/>
          </w:rPr>
          <w:t>Chapter V: Discussion</w:t>
        </w:r>
        <w:r w:rsidR="00866CA7">
          <w:rPr>
            <w:noProof/>
            <w:webHidden/>
          </w:rPr>
          <w:tab/>
        </w:r>
        <w:r w:rsidR="00866CA7">
          <w:rPr>
            <w:noProof/>
            <w:webHidden/>
          </w:rPr>
          <w:fldChar w:fldCharType="begin"/>
        </w:r>
        <w:r w:rsidR="00866CA7">
          <w:rPr>
            <w:noProof/>
            <w:webHidden/>
          </w:rPr>
          <w:instrText xml:space="preserve"> PAGEREF _Toc440212007 \h </w:instrText>
        </w:r>
        <w:r w:rsidR="00866CA7">
          <w:rPr>
            <w:noProof/>
            <w:webHidden/>
          </w:rPr>
        </w:r>
        <w:r w:rsidR="00866CA7">
          <w:rPr>
            <w:noProof/>
            <w:webHidden/>
          </w:rPr>
          <w:fldChar w:fldCharType="separate"/>
        </w:r>
        <w:r w:rsidR="00866CA7">
          <w:rPr>
            <w:noProof/>
            <w:webHidden/>
          </w:rPr>
          <w:t>29</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8" w:history="1">
        <w:r w:rsidR="00866CA7" w:rsidRPr="00D21C81">
          <w:rPr>
            <w:rStyle w:val="Hyperlink"/>
            <w:rFonts w:cs="Times New Roman"/>
            <w:noProof/>
          </w:rPr>
          <w:t>Discussion and Implications of Resident Hunting Licenses’ Elasticity</w:t>
        </w:r>
        <w:r w:rsidR="00866CA7">
          <w:rPr>
            <w:noProof/>
            <w:webHidden/>
          </w:rPr>
          <w:tab/>
        </w:r>
        <w:r w:rsidR="00866CA7">
          <w:rPr>
            <w:noProof/>
            <w:webHidden/>
          </w:rPr>
          <w:fldChar w:fldCharType="begin"/>
        </w:r>
        <w:r w:rsidR="00866CA7">
          <w:rPr>
            <w:noProof/>
            <w:webHidden/>
          </w:rPr>
          <w:instrText xml:space="preserve"> PAGEREF _Toc440212008 \h </w:instrText>
        </w:r>
        <w:r w:rsidR="00866CA7">
          <w:rPr>
            <w:noProof/>
            <w:webHidden/>
          </w:rPr>
        </w:r>
        <w:r w:rsidR="00866CA7">
          <w:rPr>
            <w:noProof/>
            <w:webHidden/>
          </w:rPr>
          <w:fldChar w:fldCharType="separate"/>
        </w:r>
        <w:r w:rsidR="00866CA7">
          <w:rPr>
            <w:noProof/>
            <w:webHidden/>
          </w:rPr>
          <w:t>29</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09" w:history="1">
        <w:r w:rsidR="00866CA7" w:rsidRPr="00D21C81">
          <w:rPr>
            <w:rStyle w:val="Hyperlink"/>
            <w:rFonts w:cs="Times New Roman"/>
            <w:noProof/>
          </w:rPr>
          <w:t>Discussion and Implications of Non-Resident Hunting Licenses’ Elasticity</w:t>
        </w:r>
        <w:r w:rsidR="00866CA7">
          <w:rPr>
            <w:noProof/>
            <w:webHidden/>
          </w:rPr>
          <w:tab/>
        </w:r>
        <w:r w:rsidR="00866CA7">
          <w:rPr>
            <w:noProof/>
            <w:webHidden/>
          </w:rPr>
          <w:fldChar w:fldCharType="begin"/>
        </w:r>
        <w:r w:rsidR="00866CA7">
          <w:rPr>
            <w:noProof/>
            <w:webHidden/>
          </w:rPr>
          <w:instrText xml:space="preserve"> PAGEREF _Toc440212009 \h </w:instrText>
        </w:r>
        <w:r w:rsidR="00866CA7">
          <w:rPr>
            <w:noProof/>
            <w:webHidden/>
          </w:rPr>
        </w:r>
        <w:r w:rsidR="00866CA7">
          <w:rPr>
            <w:noProof/>
            <w:webHidden/>
          </w:rPr>
          <w:fldChar w:fldCharType="separate"/>
        </w:r>
        <w:r w:rsidR="00866CA7">
          <w:rPr>
            <w:noProof/>
            <w:webHidden/>
          </w:rPr>
          <w:t>30</w:t>
        </w:r>
        <w:r w:rsidR="00866CA7">
          <w:rPr>
            <w:noProof/>
            <w:webHidden/>
          </w:rPr>
          <w:fldChar w:fldCharType="end"/>
        </w:r>
      </w:hyperlink>
    </w:p>
    <w:p w:rsidR="00866CA7" w:rsidRDefault="00AD3D60">
      <w:pPr>
        <w:pStyle w:val="TOC2"/>
        <w:tabs>
          <w:tab w:val="right" w:leader="dot" w:pos="9350"/>
        </w:tabs>
        <w:rPr>
          <w:rFonts w:asciiTheme="minorHAnsi" w:eastAsiaTheme="minorEastAsia" w:hAnsiTheme="minorHAnsi"/>
          <w:noProof/>
          <w:sz w:val="22"/>
        </w:rPr>
      </w:pPr>
      <w:hyperlink w:anchor="_Toc440212010" w:history="1">
        <w:r w:rsidR="00866CA7" w:rsidRPr="00D21C81">
          <w:rPr>
            <w:rStyle w:val="Hyperlink"/>
            <w:rFonts w:cs="Times New Roman"/>
            <w:noProof/>
          </w:rPr>
          <w:t>Significance</w:t>
        </w:r>
        <w:r w:rsidR="00866CA7">
          <w:rPr>
            <w:noProof/>
            <w:webHidden/>
          </w:rPr>
          <w:tab/>
        </w:r>
        <w:r w:rsidR="00866CA7">
          <w:rPr>
            <w:noProof/>
            <w:webHidden/>
          </w:rPr>
          <w:fldChar w:fldCharType="begin"/>
        </w:r>
        <w:r w:rsidR="00866CA7">
          <w:rPr>
            <w:noProof/>
            <w:webHidden/>
          </w:rPr>
          <w:instrText xml:space="preserve"> PAGEREF _Toc440212010 \h </w:instrText>
        </w:r>
        <w:r w:rsidR="00866CA7">
          <w:rPr>
            <w:noProof/>
            <w:webHidden/>
          </w:rPr>
        </w:r>
        <w:r w:rsidR="00866CA7">
          <w:rPr>
            <w:noProof/>
            <w:webHidden/>
          </w:rPr>
          <w:fldChar w:fldCharType="separate"/>
        </w:r>
        <w:r w:rsidR="00866CA7">
          <w:rPr>
            <w:noProof/>
            <w:webHidden/>
          </w:rPr>
          <w:t>31</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2011" w:history="1">
        <w:r w:rsidR="00866CA7" w:rsidRPr="00D21C81">
          <w:rPr>
            <w:rStyle w:val="Hyperlink"/>
            <w:rFonts w:cs="Times New Roman"/>
            <w:noProof/>
          </w:rPr>
          <w:t>References</w:t>
        </w:r>
        <w:r w:rsidR="00866CA7">
          <w:rPr>
            <w:noProof/>
            <w:webHidden/>
          </w:rPr>
          <w:tab/>
        </w:r>
        <w:r w:rsidR="00866CA7">
          <w:rPr>
            <w:noProof/>
            <w:webHidden/>
          </w:rPr>
          <w:fldChar w:fldCharType="begin"/>
        </w:r>
        <w:r w:rsidR="00866CA7">
          <w:rPr>
            <w:noProof/>
            <w:webHidden/>
          </w:rPr>
          <w:instrText xml:space="preserve"> PAGEREF _Toc440212011 \h </w:instrText>
        </w:r>
        <w:r w:rsidR="00866CA7">
          <w:rPr>
            <w:noProof/>
            <w:webHidden/>
          </w:rPr>
        </w:r>
        <w:r w:rsidR="00866CA7">
          <w:rPr>
            <w:noProof/>
            <w:webHidden/>
          </w:rPr>
          <w:fldChar w:fldCharType="separate"/>
        </w:r>
        <w:r w:rsidR="00866CA7">
          <w:rPr>
            <w:noProof/>
            <w:webHidden/>
          </w:rPr>
          <w:t>32</w:t>
        </w:r>
        <w:r w:rsidR="00866CA7">
          <w:rPr>
            <w:noProof/>
            <w:webHidden/>
          </w:rPr>
          <w:fldChar w:fldCharType="end"/>
        </w:r>
      </w:hyperlink>
    </w:p>
    <w:p w:rsidR="00866CA7" w:rsidRDefault="00AD3D60">
      <w:pPr>
        <w:pStyle w:val="TOC1"/>
        <w:rPr>
          <w:rFonts w:asciiTheme="minorHAnsi" w:eastAsiaTheme="minorEastAsia" w:hAnsiTheme="minorHAnsi"/>
          <w:noProof/>
          <w:sz w:val="22"/>
        </w:rPr>
      </w:pPr>
      <w:hyperlink w:anchor="_Toc440212012" w:history="1">
        <w:r w:rsidR="00866CA7" w:rsidRPr="00D21C81">
          <w:rPr>
            <w:rStyle w:val="Hyperlink"/>
            <w:rFonts w:cs="Times New Roman"/>
            <w:noProof/>
          </w:rPr>
          <w:t>Appendix</w:t>
        </w:r>
        <w:r w:rsidR="00866CA7">
          <w:rPr>
            <w:noProof/>
            <w:webHidden/>
          </w:rPr>
          <w:tab/>
        </w:r>
        <w:r w:rsidR="00866CA7">
          <w:rPr>
            <w:noProof/>
            <w:webHidden/>
          </w:rPr>
          <w:fldChar w:fldCharType="begin"/>
        </w:r>
        <w:r w:rsidR="00866CA7">
          <w:rPr>
            <w:noProof/>
            <w:webHidden/>
          </w:rPr>
          <w:instrText xml:space="preserve"> PAGEREF _Toc440212012 \h </w:instrText>
        </w:r>
        <w:r w:rsidR="00866CA7">
          <w:rPr>
            <w:noProof/>
            <w:webHidden/>
          </w:rPr>
        </w:r>
        <w:r w:rsidR="00866CA7">
          <w:rPr>
            <w:noProof/>
            <w:webHidden/>
          </w:rPr>
          <w:fldChar w:fldCharType="separate"/>
        </w:r>
        <w:r w:rsidR="00866CA7">
          <w:rPr>
            <w:noProof/>
            <w:webHidden/>
          </w:rPr>
          <w:t>34</w:t>
        </w:r>
        <w:r w:rsidR="00866CA7">
          <w:rPr>
            <w:noProof/>
            <w:webHidden/>
          </w:rPr>
          <w:fldChar w:fldCharType="end"/>
        </w:r>
      </w:hyperlink>
    </w:p>
    <w:p w:rsidR="00A32AFB" w:rsidRPr="004D2E92" w:rsidRDefault="00313FE3" w:rsidP="00313FE3">
      <w:pPr>
        <w:rPr>
          <w:rFonts w:ascii="Times New Roman" w:hAnsi="Times New Roman" w:cs="Times New Roman"/>
          <w:b/>
          <w:sz w:val="24"/>
          <w:szCs w:val="24"/>
        </w:rPr>
      </w:pPr>
      <w:r w:rsidRPr="004D2E92">
        <w:rPr>
          <w:rFonts w:ascii="Times New Roman" w:hAnsi="Times New Roman" w:cs="Times New Roman"/>
          <w:b/>
          <w:sz w:val="24"/>
          <w:szCs w:val="24"/>
        </w:rPr>
        <w:fldChar w:fldCharType="end"/>
      </w:r>
      <w:r w:rsidRPr="004D2E92">
        <w:rPr>
          <w:rFonts w:ascii="Times New Roman" w:hAnsi="Times New Roman" w:cs="Times New Roman"/>
          <w:b/>
          <w:sz w:val="24"/>
          <w:szCs w:val="24"/>
        </w:rPr>
        <w:br w:type="page"/>
      </w:r>
    </w:p>
    <w:p w:rsidR="002162D5" w:rsidRPr="004D2E92" w:rsidRDefault="002162D5" w:rsidP="00C76C85">
      <w:pPr>
        <w:pStyle w:val="Heading1"/>
        <w:spacing w:before="0" w:line="480" w:lineRule="auto"/>
        <w:jc w:val="center"/>
        <w:rPr>
          <w:rFonts w:ascii="Times New Roman" w:hAnsi="Times New Roman" w:cs="Times New Roman"/>
          <w:color w:val="auto"/>
          <w:sz w:val="24"/>
          <w:szCs w:val="24"/>
        </w:rPr>
      </w:pPr>
      <w:bookmarkStart w:id="0" w:name="_Toc440211982"/>
      <w:r w:rsidRPr="004D2E92">
        <w:rPr>
          <w:rFonts w:ascii="Times New Roman" w:hAnsi="Times New Roman" w:cs="Times New Roman"/>
          <w:color w:val="auto"/>
          <w:sz w:val="24"/>
          <w:szCs w:val="24"/>
        </w:rPr>
        <w:lastRenderedPageBreak/>
        <w:t>Abstract</w:t>
      </w:r>
      <w:bookmarkEnd w:id="0"/>
    </w:p>
    <w:p w:rsidR="002162D5" w:rsidRPr="004D2E92" w:rsidRDefault="002162D5" w:rsidP="00C76C85">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 </w:t>
      </w:r>
      <w:r w:rsidR="009F09C9" w:rsidRPr="004D2E92">
        <w:rPr>
          <w:rFonts w:ascii="Times New Roman" w:hAnsi="Times New Roman" w:cs="Times New Roman"/>
          <w:sz w:val="24"/>
          <w:szCs w:val="24"/>
        </w:rPr>
        <w:t xml:space="preserve">The goal of this project was to expand knowledge </w:t>
      </w:r>
      <w:r w:rsidR="00570E10" w:rsidRPr="004D2E92">
        <w:rPr>
          <w:rFonts w:ascii="Times New Roman" w:hAnsi="Times New Roman" w:cs="Times New Roman"/>
          <w:sz w:val="24"/>
          <w:szCs w:val="24"/>
        </w:rPr>
        <w:t>related</w:t>
      </w:r>
      <w:r w:rsidR="009F09C9" w:rsidRPr="004D2E92">
        <w:rPr>
          <w:rFonts w:ascii="Times New Roman" w:hAnsi="Times New Roman" w:cs="Times New Roman"/>
          <w:sz w:val="24"/>
          <w:szCs w:val="24"/>
        </w:rPr>
        <w:t xml:space="preserve"> to the effects </w:t>
      </w:r>
      <w:r w:rsidR="0072112F" w:rsidRPr="004D2E92">
        <w:rPr>
          <w:rFonts w:ascii="Times New Roman" w:hAnsi="Times New Roman" w:cs="Times New Roman"/>
          <w:sz w:val="24"/>
          <w:szCs w:val="24"/>
        </w:rPr>
        <w:t xml:space="preserve">of </w:t>
      </w:r>
      <w:r w:rsidR="009F09C9" w:rsidRPr="004D2E92">
        <w:rPr>
          <w:rFonts w:ascii="Times New Roman" w:hAnsi="Times New Roman" w:cs="Times New Roman"/>
          <w:sz w:val="24"/>
          <w:szCs w:val="24"/>
        </w:rPr>
        <w:t xml:space="preserve">hunting license prices on sales. The hypothesis of,  increasing hunting license prices will have no substantial adverse effect on sales and revenue, was accepted, since various studies on the price elasticity of demand of hunting licenses </w:t>
      </w:r>
      <w:r w:rsidR="0072112F" w:rsidRPr="004D2E92">
        <w:rPr>
          <w:rFonts w:ascii="Times New Roman" w:hAnsi="Times New Roman" w:cs="Times New Roman"/>
          <w:sz w:val="24"/>
          <w:szCs w:val="24"/>
        </w:rPr>
        <w:t>yielded</w:t>
      </w:r>
      <w:r w:rsidR="009F09C9" w:rsidRPr="004D2E92">
        <w:rPr>
          <w:rFonts w:ascii="Times New Roman" w:hAnsi="Times New Roman" w:cs="Times New Roman"/>
          <w:sz w:val="24"/>
          <w:szCs w:val="24"/>
        </w:rPr>
        <w:t xml:space="preserve"> the conclusion that hunting licenses are relatively inelastic economic goods. This inelasticity signifies that the number of licenses purchased is not sensitive to the price of licenses</w:t>
      </w:r>
      <w:r w:rsidR="0072112F" w:rsidRPr="004D2E92">
        <w:rPr>
          <w:rFonts w:ascii="Times New Roman" w:hAnsi="Times New Roman" w:cs="Times New Roman"/>
          <w:sz w:val="24"/>
          <w:szCs w:val="24"/>
        </w:rPr>
        <w:t>.</w:t>
      </w:r>
    </w:p>
    <w:p w:rsidR="0072112F" w:rsidRPr="004D2E92" w:rsidRDefault="0072112F" w:rsidP="00C76C85">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Due to hunting licenses’ inelasticity, it was concluded that a potential small license price increase would create no adverse effect on sales, ergo increasing revenue. This knowledge </w:t>
      </w:r>
      <w:r w:rsidR="00570E10" w:rsidRPr="004D2E92">
        <w:rPr>
          <w:rFonts w:ascii="Times New Roman" w:hAnsi="Times New Roman" w:cs="Times New Roman"/>
          <w:sz w:val="24"/>
          <w:szCs w:val="24"/>
        </w:rPr>
        <w:t>is</w:t>
      </w:r>
      <w:r w:rsidRPr="004D2E92">
        <w:rPr>
          <w:rFonts w:ascii="Times New Roman" w:hAnsi="Times New Roman" w:cs="Times New Roman"/>
          <w:sz w:val="24"/>
          <w:szCs w:val="24"/>
        </w:rPr>
        <w:t xml:space="preserve"> very useful to wildlife agencies </w:t>
      </w:r>
      <w:proofErr w:type="gramStart"/>
      <w:r w:rsidRPr="004D2E92">
        <w:rPr>
          <w:rFonts w:ascii="Times New Roman" w:hAnsi="Times New Roman" w:cs="Times New Roman"/>
          <w:sz w:val="24"/>
          <w:szCs w:val="24"/>
        </w:rPr>
        <w:t>who</w:t>
      </w:r>
      <w:proofErr w:type="gramEnd"/>
      <w:r w:rsidRPr="004D2E92">
        <w:rPr>
          <w:rFonts w:ascii="Times New Roman" w:hAnsi="Times New Roman" w:cs="Times New Roman"/>
          <w:sz w:val="24"/>
          <w:szCs w:val="24"/>
        </w:rPr>
        <w:t xml:space="preserve"> have </w:t>
      </w:r>
      <w:r w:rsidR="00570E10" w:rsidRPr="004D2E92">
        <w:rPr>
          <w:rFonts w:ascii="Times New Roman" w:hAnsi="Times New Roman" w:cs="Times New Roman"/>
          <w:sz w:val="24"/>
          <w:szCs w:val="24"/>
        </w:rPr>
        <w:t xml:space="preserve">faced </w:t>
      </w:r>
      <w:r w:rsidRPr="004D2E92">
        <w:rPr>
          <w:rFonts w:ascii="Times New Roman" w:hAnsi="Times New Roman" w:cs="Times New Roman"/>
          <w:sz w:val="24"/>
          <w:szCs w:val="24"/>
        </w:rPr>
        <w:t xml:space="preserve">major decreases in revenue over the last decade. </w:t>
      </w:r>
      <w:r w:rsidR="00570E10" w:rsidRPr="004D2E92">
        <w:rPr>
          <w:rFonts w:ascii="Times New Roman" w:hAnsi="Times New Roman" w:cs="Times New Roman"/>
          <w:sz w:val="24"/>
          <w:szCs w:val="24"/>
        </w:rPr>
        <w:t xml:space="preserve">Furthermore, the extra funds generated from a </w:t>
      </w:r>
      <w:r w:rsidRPr="004D2E92">
        <w:rPr>
          <w:rFonts w:ascii="Times New Roman" w:hAnsi="Times New Roman" w:cs="Times New Roman"/>
          <w:sz w:val="24"/>
          <w:szCs w:val="24"/>
        </w:rPr>
        <w:t xml:space="preserve">small, proposed license price increase </w:t>
      </w:r>
      <w:r w:rsidR="00570E10" w:rsidRPr="004D2E92">
        <w:rPr>
          <w:rFonts w:ascii="Times New Roman" w:hAnsi="Times New Roman" w:cs="Times New Roman"/>
          <w:sz w:val="24"/>
          <w:szCs w:val="24"/>
        </w:rPr>
        <w:t>are required to go toward conservation efforts.</w:t>
      </w:r>
      <w:r w:rsidR="00570E10" w:rsidRPr="004D2E92">
        <w:rPr>
          <w:sz w:val="24"/>
          <w:szCs w:val="24"/>
        </w:rPr>
        <w:t xml:space="preserve"> </w:t>
      </w:r>
      <w:r w:rsidR="00570E10" w:rsidRPr="004D2E92">
        <w:rPr>
          <w:rFonts w:ascii="Times New Roman" w:hAnsi="Times New Roman" w:cs="Times New Roman"/>
          <w:sz w:val="24"/>
          <w:szCs w:val="24"/>
        </w:rPr>
        <w:t>These funds would thus help to create healthier wildlife populations and improve hunting conditions, benefitting both hunters and conservationists alike.</w:t>
      </w: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Default="002162D5" w:rsidP="00313FE3">
      <w:pPr>
        <w:rPr>
          <w:rFonts w:ascii="Times New Roman" w:hAnsi="Times New Roman" w:cs="Times New Roman"/>
          <w:b/>
          <w:sz w:val="24"/>
          <w:szCs w:val="24"/>
        </w:rPr>
      </w:pPr>
    </w:p>
    <w:p w:rsidR="00332FD2" w:rsidRPr="004D2E92" w:rsidRDefault="00332FD2"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2162D5" w:rsidRPr="004D2E92" w:rsidRDefault="002162D5" w:rsidP="00313FE3">
      <w:pPr>
        <w:rPr>
          <w:rFonts w:ascii="Times New Roman" w:hAnsi="Times New Roman" w:cs="Times New Roman"/>
          <w:b/>
          <w:sz w:val="24"/>
          <w:szCs w:val="24"/>
        </w:rPr>
      </w:pPr>
    </w:p>
    <w:p w:rsidR="009663D1" w:rsidRPr="004D2E92" w:rsidRDefault="00332FD2" w:rsidP="00313FE3">
      <w:pPr>
        <w:pStyle w:val="APAChapterHeading"/>
      </w:pPr>
      <w:bookmarkStart w:id="1" w:name="_Toc440211983"/>
      <w:r>
        <w:lastRenderedPageBreak/>
        <w:t>An Analysis of Hunting License Sales and Conser</w:t>
      </w:r>
      <w:r w:rsidR="00866CA7">
        <w:t>v</w:t>
      </w:r>
      <w:r>
        <w:t>ation</w:t>
      </w:r>
      <w:bookmarkEnd w:id="1"/>
    </w:p>
    <w:p w:rsidR="008F4FF4" w:rsidRPr="004D2E92" w:rsidRDefault="005F60A5" w:rsidP="00313FE3">
      <w:pPr>
        <w:pStyle w:val="APALevel1"/>
        <w:rPr>
          <w:szCs w:val="24"/>
        </w:rPr>
      </w:pPr>
      <w:bookmarkStart w:id="2" w:name="_Toc440211984"/>
      <w:r w:rsidRPr="004D2E92">
        <w:rPr>
          <w:szCs w:val="24"/>
        </w:rPr>
        <w:t xml:space="preserve">Statement </w:t>
      </w:r>
      <w:proofErr w:type="gramStart"/>
      <w:r w:rsidRPr="004D2E92">
        <w:rPr>
          <w:szCs w:val="24"/>
        </w:rPr>
        <w:t>Of</w:t>
      </w:r>
      <w:proofErr w:type="gramEnd"/>
      <w:r w:rsidRPr="004D2E92">
        <w:rPr>
          <w:szCs w:val="24"/>
        </w:rPr>
        <w:t xml:space="preserve"> Need</w:t>
      </w:r>
      <w:bookmarkEnd w:id="2"/>
    </w:p>
    <w:p w:rsidR="00C44AD6" w:rsidRPr="004D2E92" w:rsidRDefault="007E37C8" w:rsidP="0082460C">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r>
      <w:r w:rsidR="00E74965" w:rsidRPr="004D2E92">
        <w:rPr>
          <w:rFonts w:ascii="Times New Roman" w:eastAsia="Times New Roman" w:hAnsi="Times New Roman" w:cs="Times New Roman"/>
          <w:sz w:val="24"/>
          <w:szCs w:val="24"/>
        </w:rPr>
        <w:t xml:space="preserve">Hunters and anglers have historically been, and continue to be, </w:t>
      </w:r>
      <w:r w:rsidR="00BE1E88" w:rsidRPr="004D2E92">
        <w:rPr>
          <w:rFonts w:ascii="Times New Roman" w:eastAsia="Times New Roman" w:hAnsi="Times New Roman" w:cs="Times New Roman"/>
          <w:sz w:val="24"/>
          <w:szCs w:val="24"/>
        </w:rPr>
        <w:t>the largest contributors to</w:t>
      </w:r>
      <w:r w:rsidR="00CC3B6D" w:rsidRPr="004D2E92">
        <w:rPr>
          <w:rFonts w:ascii="Times New Roman" w:eastAsia="Times New Roman" w:hAnsi="Times New Roman" w:cs="Times New Roman"/>
          <w:sz w:val="24"/>
          <w:szCs w:val="24"/>
        </w:rPr>
        <w:t xml:space="preserve"> </w:t>
      </w:r>
      <w:r w:rsidR="00E74965" w:rsidRPr="004D2E92">
        <w:rPr>
          <w:rFonts w:ascii="Times New Roman" w:eastAsia="Times New Roman" w:hAnsi="Times New Roman" w:cs="Times New Roman"/>
          <w:sz w:val="24"/>
          <w:szCs w:val="24"/>
        </w:rPr>
        <w:t>government wildlife conservation programs</w:t>
      </w:r>
      <w:r w:rsidR="00BE1E88" w:rsidRPr="004D2E92">
        <w:rPr>
          <w:rFonts w:ascii="Times New Roman" w:eastAsia="Times New Roman" w:hAnsi="Times New Roman" w:cs="Times New Roman"/>
          <w:sz w:val="24"/>
          <w:szCs w:val="24"/>
        </w:rPr>
        <w:t xml:space="preserve"> (</w:t>
      </w:r>
      <w:proofErr w:type="spellStart"/>
      <w:r w:rsidR="00BE1E88" w:rsidRPr="004D2E92">
        <w:rPr>
          <w:rFonts w:ascii="Times New Roman" w:eastAsia="Times New Roman" w:hAnsi="Times New Roman" w:cs="Times New Roman"/>
          <w:sz w:val="24"/>
          <w:szCs w:val="24"/>
        </w:rPr>
        <w:t>Schummer</w:t>
      </w:r>
      <w:proofErr w:type="spellEnd"/>
      <w:r w:rsidR="00BE1E88" w:rsidRPr="004D2E92">
        <w:rPr>
          <w:rFonts w:ascii="Times New Roman" w:eastAsia="Times New Roman" w:hAnsi="Times New Roman" w:cs="Times New Roman"/>
          <w:sz w:val="24"/>
          <w:szCs w:val="24"/>
        </w:rPr>
        <w:t>, 2010)</w:t>
      </w:r>
      <w:r w:rsidR="00E74965" w:rsidRPr="004D2E92">
        <w:rPr>
          <w:rFonts w:ascii="Times New Roman" w:eastAsia="Times New Roman" w:hAnsi="Times New Roman" w:cs="Times New Roman"/>
          <w:sz w:val="24"/>
          <w:szCs w:val="24"/>
        </w:rPr>
        <w:t>.</w:t>
      </w:r>
      <w:r w:rsidR="003B3AE4" w:rsidRPr="004D2E92">
        <w:rPr>
          <w:rFonts w:ascii="Times New Roman" w:hAnsi="Times New Roman" w:cs="Times New Roman"/>
          <w:sz w:val="24"/>
          <w:szCs w:val="24"/>
        </w:rPr>
        <w:t xml:space="preserve"> </w:t>
      </w:r>
      <w:proofErr w:type="spellStart"/>
      <w:r w:rsidR="00BE1E88" w:rsidRPr="004D2E92">
        <w:rPr>
          <w:rFonts w:ascii="Times New Roman" w:hAnsi="Times New Roman" w:cs="Times New Roman"/>
          <w:sz w:val="24"/>
          <w:szCs w:val="24"/>
        </w:rPr>
        <w:t>Humburg</w:t>
      </w:r>
      <w:proofErr w:type="spellEnd"/>
      <w:r w:rsidR="00BE1E88" w:rsidRPr="004D2E92">
        <w:rPr>
          <w:rFonts w:ascii="Times New Roman" w:hAnsi="Times New Roman" w:cs="Times New Roman"/>
          <w:sz w:val="24"/>
          <w:szCs w:val="24"/>
        </w:rPr>
        <w:t xml:space="preserve"> (2010) asserts that </w:t>
      </w:r>
      <w:r w:rsidR="00CC3B6D" w:rsidRPr="004D2E92">
        <w:rPr>
          <w:rFonts w:ascii="Times New Roman" w:hAnsi="Times New Roman" w:cs="Times New Roman"/>
          <w:sz w:val="24"/>
          <w:szCs w:val="24"/>
        </w:rPr>
        <w:t>“</w:t>
      </w:r>
      <w:r w:rsidR="00BE1E88" w:rsidRPr="004D2E92">
        <w:rPr>
          <w:rFonts w:ascii="Times New Roman" w:hAnsi="Times New Roman" w:cs="Times New Roman"/>
          <w:sz w:val="24"/>
          <w:szCs w:val="24"/>
        </w:rPr>
        <w:t>i</w:t>
      </w:r>
      <w:r w:rsidR="003B3AE4" w:rsidRPr="004D2E92">
        <w:rPr>
          <w:rFonts w:ascii="Times New Roman" w:hAnsi="Times New Roman" w:cs="Times New Roman"/>
          <w:sz w:val="24"/>
          <w:szCs w:val="24"/>
        </w:rPr>
        <w:t xml:space="preserve">n 2011, $14.6 billion was spent </w:t>
      </w:r>
      <w:r w:rsidR="00E74965" w:rsidRPr="004D2E92">
        <w:rPr>
          <w:rFonts w:ascii="Times New Roman" w:hAnsi="Times New Roman" w:cs="Times New Roman"/>
          <w:sz w:val="24"/>
          <w:szCs w:val="24"/>
        </w:rPr>
        <w:t>nationwide</w:t>
      </w:r>
      <w:r w:rsidR="003B3AE4" w:rsidRPr="004D2E92">
        <w:rPr>
          <w:rFonts w:ascii="Times New Roman" w:hAnsi="Times New Roman" w:cs="Times New Roman"/>
          <w:sz w:val="24"/>
          <w:szCs w:val="24"/>
        </w:rPr>
        <w:t xml:space="preserve"> on </w:t>
      </w:r>
      <w:r w:rsidR="00E74965" w:rsidRPr="004D2E92">
        <w:rPr>
          <w:rFonts w:ascii="Times New Roman" w:hAnsi="Times New Roman" w:cs="Times New Roman"/>
          <w:sz w:val="24"/>
          <w:szCs w:val="24"/>
        </w:rPr>
        <w:t>licenses</w:t>
      </w:r>
      <w:r w:rsidR="00AC6DEE" w:rsidRPr="004D2E92">
        <w:rPr>
          <w:rFonts w:ascii="Times New Roman" w:hAnsi="Times New Roman" w:cs="Times New Roman"/>
          <w:sz w:val="24"/>
          <w:szCs w:val="24"/>
        </w:rPr>
        <w:t>, fees, and membership dues</w:t>
      </w:r>
      <w:r w:rsidR="00CC3B6D" w:rsidRPr="004D2E92">
        <w:rPr>
          <w:rFonts w:ascii="Times New Roman" w:hAnsi="Times New Roman" w:cs="Times New Roman"/>
          <w:sz w:val="24"/>
          <w:szCs w:val="24"/>
        </w:rPr>
        <w:t>”</w:t>
      </w:r>
      <w:r w:rsidR="00BE1E88" w:rsidRPr="004D2E92">
        <w:rPr>
          <w:rFonts w:ascii="Times New Roman" w:hAnsi="Times New Roman" w:cs="Times New Roman"/>
          <w:sz w:val="24"/>
          <w:szCs w:val="24"/>
        </w:rPr>
        <w:t xml:space="preserve"> (p. 4)</w:t>
      </w:r>
      <w:r w:rsidR="003B3AE4" w:rsidRPr="004D2E92">
        <w:rPr>
          <w:rFonts w:ascii="Times New Roman" w:hAnsi="Times New Roman" w:cs="Times New Roman"/>
          <w:sz w:val="24"/>
          <w:szCs w:val="24"/>
        </w:rPr>
        <w:t>.</w:t>
      </w:r>
      <w:r w:rsidR="00E74965" w:rsidRPr="004D2E92">
        <w:rPr>
          <w:rFonts w:ascii="Times New Roman" w:eastAsia="Times New Roman" w:hAnsi="Times New Roman" w:cs="Times New Roman"/>
          <w:sz w:val="24"/>
          <w:szCs w:val="24"/>
        </w:rPr>
        <w:t xml:space="preserve"> </w:t>
      </w:r>
      <w:r w:rsidR="00F51C29" w:rsidRPr="004D2E92">
        <w:rPr>
          <w:rFonts w:ascii="Times New Roman" w:hAnsi="Times New Roman" w:cs="Times New Roman"/>
          <w:sz w:val="24"/>
          <w:szCs w:val="24"/>
        </w:rPr>
        <w:t xml:space="preserve">Much of these profits </w:t>
      </w:r>
      <w:proofErr w:type="gramStart"/>
      <w:r w:rsidR="00FD4DC2">
        <w:rPr>
          <w:rFonts w:ascii="Times New Roman" w:hAnsi="Times New Roman" w:cs="Times New Roman"/>
          <w:sz w:val="24"/>
          <w:szCs w:val="24"/>
        </w:rPr>
        <w:t>is</w:t>
      </w:r>
      <w:proofErr w:type="gramEnd"/>
      <w:r w:rsidR="00F51C29" w:rsidRPr="004D2E92">
        <w:rPr>
          <w:rFonts w:ascii="Times New Roman" w:hAnsi="Times New Roman" w:cs="Times New Roman"/>
          <w:sz w:val="24"/>
          <w:szCs w:val="24"/>
        </w:rPr>
        <w:t xml:space="preserve"> spent </w:t>
      </w:r>
      <w:r w:rsidR="00E74965" w:rsidRPr="004D2E92">
        <w:rPr>
          <w:rFonts w:ascii="Times New Roman" w:hAnsi="Times New Roman" w:cs="Times New Roman"/>
          <w:sz w:val="24"/>
          <w:szCs w:val="24"/>
        </w:rPr>
        <w:t xml:space="preserve">to purchase dedicated fish and wildlife areas, while </w:t>
      </w:r>
      <w:r w:rsidR="004652DF" w:rsidRPr="004D2E92">
        <w:rPr>
          <w:rFonts w:ascii="Times New Roman" w:hAnsi="Times New Roman" w:cs="Times New Roman"/>
          <w:sz w:val="24"/>
          <w:szCs w:val="24"/>
        </w:rPr>
        <w:t xml:space="preserve">another </w:t>
      </w:r>
      <w:r w:rsidR="00E74965" w:rsidRPr="004D2E92">
        <w:rPr>
          <w:rFonts w:ascii="Times New Roman" w:hAnsi="Times New Roman" w:cs="Times New Roman"/>
          <w:sz w:val="24"/>
          <w:szCs w:val="24"/>
        </w:rPr>
        <w:t xml:space="preserve">portion is used to fund wildlife law enforcement activities. </w:t>
      </w:r>
    </w:p>
    <w:p w:rsidR="00C44AD6" w:rsidRPr="004D2E92" w:rsidRDefault="00E3435D" w:rsidP="00C44AD6">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However, in the last decade, annual hunting license sales have greatly declined</w:t>
      </w:r>
      <w:r w:rsidR="00937897" w:rsidRPr="004D2E92">
        <w:rPr>
          <w:rFonts w:ascii="Times New Roman" w:hAnsi="Times New Roman" w:cs="Times New Roman"/>
          <w:sz w:val="24"/>
          <w:szCs w:val="24"/>
        </w:rPr>
        <w:t xml:space="preserve"> in as many as 33 states (</w:t>
      </w:r>
      <w:proofErr w:type="spellStart"/>
      <w:r w:rsidR="00937897" w:rsidRPr="004D2E92">
        <w:rPr>
          <w:rFonts w:ascii="Times New Roman" w:hAnsi="Times New Roman" w:cs="Times New Roman"/>
          <w:sz w:val="24"/>
          <w:szCs w:val="24"/>
        </w:rPr>
        <w:t>Regeher</w:t>
      </w:r>
      <w:proofErr w:type="spellEnd"/>
      <w:r w:rsidR="00937897" w:rsidRPr="004D2E92">
        <w:rPr>
          <w:rFonts w:ascii="Times New Roman" w:hAnsi="Times New Roman" w:cs="Times New Roman"/>
          <w:sz w:val="24"/>
          <w:szCs w:val="24"/>
        </w:rPr>
        <w:t>, 2011)</w:t>
      </w:r>
      <w:r w:rsidR="00C44AD6" w:rsidRPr="004D2E92">
        <w:rPr>
          <w:rFonts w:ascii="Times New Roman" w:hAnsi="Times New Roman" w:cs="Times New Roman"/>
          <w:sz w:val="24"/>
          <w:szCs w:val="24"/>
        </w:rPr>
        <w:t xml:space="preserve">. The </w:t>
      </w:r>
      <w:r w:rsidR="00985AC3" w:rsidRPr="004D2E92">
        <w:rPr>
          <w:rFonts w:ascii="Times New Roman" w:hAnsi="Times New Roman" w:cs="Times New Roman"/>
          <w:sz w:val="24"/>
          <w:szCs w:val="24"/>
        </w:rPr>
        <w:t>decline in license purchases suggests</w:t>
      </w:r>
      <w:r w:rsidR="00C44AD6" w:rsidRPr="004D2E92">
        <w:rPr>
          <w:rFonts w:ascii="Times New Roman" w:hAnsi="Times New Roman" w:cs="Times New Roman"/>
          <w:sz w:val="24"/>
          <w:szCs w:val="24"/>
        </w:rPr>
        <w:t xml:space="preserve"> a downward trend in hunting as a whole, which, in turn, is causing a corresponding decrease in hunting expenditures</w:t>
      </w:r>
      <w:r w:rsidRPr="004D2E92">
        <w:rPr>
          <w:rFonts w:ascii="Times New Roman" w:hAnsi="Times New Roman" w:cs="Times New Roman"/>
          <w:sz w:val="24"/>
          <w:szCs w:val="24"/>
        </w:rPr>
        <w:t>.</w:t>
      </w:r>
      <w:r w:rsidR="00531304" w:rsidRPr="004D2E92">
        <w:rPr>
          <w:rFonts w:ascii="Times New Roman" w:hAnsi="Times New Roman" w:cs="Times New Roman"/>
          <w:sz w:val="24"/>
          <w:szCs w:val="24"/>
        </w:rPr>
        <w:t xml:space="preserve"> </w:t>
      </w:r>
      <w:r w:rsidR="00646F55" w:rsidRPr="004D2E92">
        <w:rPr>
          <w:rFonts w:ascii="Times New Roman" w:hAnsi="Times New Roman" w:cs="Times New Roman"/>
          <w:sz w:val="24"/>
          <w:szCs w:val="24"/>
        </w:rPr>
        <w:t xml:space="preserve">Hunting is declining because of urbanization leading to habitat loss, a loss of leisure time available for hunting, and </w:t>
      </w:r>
      <w:r w:rsidR="00C44AD6" w:rsidRPr="004D2E92">
        <w:rPr>
          <w:rFonts w:ascii="Times New Roman" w:hAnsi="Times New Roman" w:cs="Times New Roman"/>
          <w:sz w:val="24"/>
          <w:szCs w:val="24"/>
        </w:rPr>
        <w:t>a decrease in</w:t>
      </w:r>
      <w:r w:rsidR="00646F55" w:rsidRPr="004D2E92">
        <w:rPr>
          <w:rFonts w:ascii="Times New Roman" w:hAnsi="Times New Roman" w:cs="Times New Roman"/>
          <w:sz w:val="24"/>
          <w:szCs w:val="24"/>
        </w:rPr>
        <w:t xml:space="preserve"> cultural hunting traditions based on changing nationwide demographics (</w:t>
      </w:r>
      <w:proofErr w:type="spellStart"/>
      <w:r w:rsidR="00646F55" w:rsidRPr="004D2E92">
        <w:rPr>
          <w:rFonts w:ascii="Times New Roman" w:hAnsi="Times New Roman" w:cs="Times New Roman"/>
          <w:sz w:val="24"/>
          <w:szCs w:val="24"/>
        </w:rPr>
        <w:t>Baumeister</w:t>
      </w:r>
      <w:proofErr w:type="spellEnd"/>
      <w:r w:rsidR="00646F55" w:rsidRPr="004D2E92">
        <w:rPr>
          <w:rFonts w:ascii="Times New Roman" w:hAnsi="Times New Roman" w:cs="Times New Roman"/>
          <w:sz w:val="24"/>
          <w:szCs w:val="24"/>
        </w:rPr>
        <w:t xml:space="preserve">, Cunningham, </w:t>
      </w:r>
      <w:proofErr w:type="spellStart"/>
      <w:r w:rsidR="00646F55" w:rsidRPr="004D2E92">
        <w:rPr>
          <w:rFonts w:ascii="Times New Roman" w:hAnsi="Times New Roman" w:cs="Times New Roman"/>
          <w:sz w:val="24"/>
          <w:szCs w:val="24"/>
        </w:rPr>
        <w:t>Gude</w:t>
      </w:r>
      <w:proofErr w:type="spellEnd"/>
      <w:r w:rsidR="002D0700" w:rsidRPr="004D2E92">
        <w:rPr>
          <w:rFonts w:ascii="Times New Roman" w:hAnsi="Times New Roman" w:cs="Times New Roman"/>
          <w:sz w:val="24"/>
          <w:szCs w:val="24"/>
        </w:rPr>
        <w:t>,</w:t>
      </w:r>
      <w:r w:rsidR="00646F55" w:rsidRPr="004D2E92">
        <w:rPr>
          <w:rFonts w:ascii="Times New Roman" w:hAnsi="Times New Roman" w:cs="Times New Roman"/>
          <w:sz w:val="24"/>
          <w:szCs w:val="24"/>
        </w:rPr>
        <w:t xml:space="preserve"> &amp; Herbert, 2012).</w:t>
      </w:r>
      <w:r w:rsidR="00E63682" w:rsidRPr="004D2E92">
        <w:rPr>
          <w:rFonts w:ascii="Times New Roman" w:hAnsi="Times New Roman" w:cs="Times New Roman"/>
          <w:sz w:val="24"/>
          <w:szCs w:val="24"/>
        </w:rPr>
        <w:t xml:space="preserve"> </w:t>
      </w:r>
    </w:p>
    <w:p w:rsidR="00C44AD6" w:rsidRPr="004D2E92" w:rsidRDefault="00E63682" w:rsidP="00C44AD6">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Between 2001</w:t>
      </w:r>
      <w:r w:rsidR="002D0700" w:rsidRPr="004D2E92">
        <w:rPr>
          <w:rFonts w:ascii="Times New Roman" w:hAnsi="Times New Roman" w:cs="Times New Roman"/>
          <w:sz w:val="24"/>
          <w:szCs w:val="24"/>
        </w:rPr>
        <w:t xml:space="preserve"> and 2010, </w:t>
      </w:r>
      <w:r w:rsidR="004652DF" w:rsidRPr="004D2E92">
        <w:rPr>
          <w:rFonts w:ascii="Times New Roman" w:hAnsi="Times New Roman" w:cs="Times New Roman"/>
          <w:sz w:val="24"/>
          <w:szCs w:val="24"/>
        </w:rPr>
        <w:t xml:space="preserve">the number of </w:t>
      </w:r>
      <w:r w:rsidR="002D0700" w:rsidRPr="004D2E92">
        <w:rPr>
          <w:rFonts w:ascii="Times New Roman" w:hAnsi="Times New Roman" w:cs="Times New Roman"/>
          <w:sz w:val="24"/>
          <w:szCs w:val="24"/>
        </w:rPr>
        <w:t>hunter</w:t>
      </w:r>
      <w:r w:rsidR="00FD4DC2">
        <w:rPr>
          <w:rFonts w:ascii="Times New Roman" w:hAnsi="Times New Roman" w:cs="Times New Roman"/>
          <w:sz w:val="24"/>
          <w:szCs w:val="24"/>
        </w:rPr>
        <w:t>s</w:t>
      </w:r>
      <w:r w:rsidR="002D0700" w:rsidRPr="004D2E92">
        <w:rPr>
          <w:rFonts w:ascii="Times New Roman" w:hAnsi="Times New Roman" w:cs="Times New Roman"/>
          <w:sz w:val="24"/>
          <w:szCs w:val="24"/>
        </w:rPr>
        <w:t xml:space="preserve"> fell four percent, </w:t>
      </w:r>
      <w:r w:rsidRPr="004D2E92">
        <w:rPr>
          <w:rFonts w:ascii="Times New Roman" w:hAnsi="Times New Roman" w:cs="Times New Roman"/>
          <w:sz w:val="24"/>
          <w:szCs w:val="24"/>
        </w:rPr>
        <w:t>reflecting lessening interest and prioritization of hunting compared to other pastimes that people must be participating in (</w:t>
      </w:r>
      <w:proofErr w:type="spellStart"/>
      <w:r w:rsidRPr="004D2E92">
        <w:rPr>
          <w:rFonts w:ascii="Times New Roman" w:hAnsi="Times New Roman" w:cs="Times New Roman"/>
          <w:sz w:val="24"/>
          <w:szCs w:val="24"/>
        </w:rPr>
        <w:t>Baumeister</w:t>
      </w:r>
      <w:proofErr w:type="spellEnd"/>
      <w:r w:rsidR="002D0700" w:rsidRPr="004D2E92">
        <w:rPr>
          <w:rFonts w:ascii="Times New Roman" w:hAnsi="Times New Roman" w:cs="Times New Roman"/>
          <w:sz w:val="24"/>
          <w:szCs w:val="24"/>
        </w:rPr>
        <w:t xml:space="preserve"> et al.</w:t>
      </w:r>
      <w:r w:rsidRPr="004D2E92">
        <w:rPr>
          <w:rFonts w:ascii="Times New Roman" w:hAnsi="Times New Roman" w:cs="Times New Roman"/>
          <w:sz w:val="24"/>
          <w:szCs w:val="24"/>
        </w:rPr>
        <w:t>, 2012).</w:t>
      </w:r>
      <w:r w:rsidR="004652DF" w:rsidRPr="004D2E92">
        <w:rPr>
          <w:rFonts w:ascii="Times New Roman" w:hAnsi="Times New Roman" w:cs="Times New Roman"/>
          <w:sz w:val="24"/>
          <w:szCs w:val="24"/>
        </w:rPr>
        <w:t xml:space="preserve"> Many have suggested raising license fees to generate more revenue</w:t>
      </w:r>
      <w:r w:rsidRPr="004D2E92">
        <w:rPr>
          <w:rFonts w:ascii="Times New Roman" w:hAnsi="Times New Roman" w:cs="Times New Roman"/>
          <w:sz w:val="24"/>
          <w:szCs w:val="24"/>
        </w:rPr>
        <w:t xml:space="preserve"> </w:t>
      </w:r>
      <w:r w:rsidR="004652DF" w:rsidRPr="004D2E92">
        <w:rPr>
          <w:rFonts w:ascii="Times New Roman" w:hAnsi="Times New Roman" w:cs="Times New Roman"/>
          <w:sz w:val="24"/>
          <w:szCs w:val="24"/>
        </w:rPr>
        <w:t>a</w:t>
      </w:r>
      <w:r w:rsidR="00C44AD6" w:rsidRPr="004D2E92">
        <w:rPr>
          <w:rFonts w:ascii="Times New Roman" w:hAnsi="Times New Roman" w:cs="Times New Roman"/>
          <w:sz w:val="24"/>
          <w:szCs w:val="24"/>
        </w:rPr>
        <w:t>s a result of the</w:t>
      </w:r>
      <w:r w:rsidRPr="004D2E92">
        <w:rPr>
          <w:rFonts w:ascii="Times New Roman" w:hAnsi="Times New Roman" w:cs="Times New Roman"/>
          <w:sz w:val="24"/>
          <w:szCs w:val="24"/>
        </w:rPr>
        <w:t xml:space="preserve"> loss of revenue wildlife agencies endure </w:t>
      </w:r>
      <w:r w:rsidR="00C44AD6" w:rsidRPr="004D2E92">
        <w:rPr>
          <w:rFonts w:ascii="Times New Roman" w:hAnsi="Times New Roman" w:cs="Times New Roman"/>
          <w:sz w:val="24"/>
          <w:szCs w:val="24"/>
        </w:rPr>
        <w:t>because of</w:t>
      </w:r>
      <w:r w:rsidRPr="004D2E92">
        <w:rPr>
          <w:rFonts w:ascii="Times New Roman" w:hAnsi="Times New Roman" w:cs="Times New Roman"/>
          <w:sz w:val="24"/>
          <w:szCs w:val="24"/>
        </w:rPr>
        <w:t xml:space="preserve"> decreasing hunter numbers (Brown &amp; Connelly, 2004; </w:t>
      </w:r>
      <w:proofErr w:type="spellStart"/>
      <w:r w:rsidRPr="004D2E92">
        <w:rPr>
          <w:rFonts w:ascii="Times New Roman" w:hAnsi="Times New Roman" w:cs="Times New Roman"/>
          <w:sz w:val="24"/>
          <w:szCs w:val="24"/>
        </w:rPr>
        <w:t>Baumeister</w:t>
      </w:r>
      <w:proofErr w:type="spellEnd"/>
      <w:r w:rsidR="002D0700" w:rsidRPr="004D2E92">
        <w:rPr>
          <w:rFonts w:ascii="Times New Roman" w:hAnsi="Times New Roman" w:cs="Times New Roman"/>
          <w:sz w:val="24"/>
          <w:szCs w:val="24"/>
        </w:rPr>
        <w:t xml:space="preserve"> et al.</w:t>
      </w:r>
      <w:r w:rsidRPr="004D2E92">
        <w:rPr>
          <w:rFonts w:ascii="Times New Roman" w:hAnsi="Times New Roman" w:cs="Times New Roman"/>
          <w:sz w:val="24"/>
          <w:szCs w:val="24"/>
        </w:rPr>
        <w:t>, 2012).</w:t>
      </w:r>
    </w:p>
    <w:p w:rsidR="00A951DB" w:rsidRPr="004D2E92" w:rsidRDefault="00A951DB" w:rsidP="00A951DB">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Many studies concerning the effect of hunting license prices on revenue are purely inductive, as they draw conclusions based on popular opinion or simple trends they notice without quantitative </w:t>
      </w:r>
      <w:r w:rsidR="004652DF" w:rsidRPr="004D2E92">
        <w:rPr>
          <w:rFonts w:ascii="Times New Roman" w:hAnsi="Times New Roman" w:cs="Times New Roman"/>
          <w:sz w:val="24"/>
          <w:szCs w:val="24"/>
        </w:rPr>
        <w:t>analysis</w:t>
      </w:r>
      <w:r w:rsidRPr="004D2E92">
        <w:rPr>
          <w:rFonts w:ascii="Times New Roman" w:hAnsi="Times New Roman" w:cs="Times New Roman"/>
          <w:sz w:val="24"/>
          <w:szCs w:val="24"/>
        </w:rPr>
        <w:t xml:space="preserve">. These studies are unreliable since demand must be calculated and analyzed in order to be deeply understood. Similarly, studies that do look into the elasticity of hunting licenses often do not apply their results in a conservation context, as they purely look at </w:t>
      </w:r>
      <w:r w:rsidRPr="004D2E92">
        <w:rPr>
          <w:rFonts w:ascii="Times New Roman" w:hAnsi="Times New Roman" w:cs="Times New Roman"/>
          <w:sz w:val="24"/>
          <w:szCs w:val="24"/>
        </w:rPr>
        <w:lastRenderedPageBreak/>
        <w:t>the economics behind licenses without considering the implications of their findings. There is a need for an elasticity study of hunting license prices’ effects on license sales while applying the results to the current issues of hunter participation and conservation.</w:t>
      </w:r>
    </w:p>
    <w:p w:rsidR="005F60A5" w:rsidRPr="004D2E92" w:rsidRDefault="005F60A5" w:rsidP="00313FE3">
      <w:pPr>
        <w:pStyle w:val="APALevel1"/>
        <w:rPr>
          <w:szCs w:val="24"/>
        </w:rPr>
      </w:pPr>
      <w:bookmarkStart w:id="3" w:name="_Toc440211985"/>
      <w:r w:rsidRPr="004D2E92">
        <w:rPr>
          <w:szCs w:val="24"/>
        </w:rPr>
        <w:t>Main Goal of Project</w:t>
      </w:r>
      <w:bookmarkEnd w:id="3"/>
    </w:p>
    <w:p w:rsidR="001A5C68" w:rsidRPr="004D2E92" w:rsidRDefault="00E63682" w:rsidP="00985AC3">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 </w:t>
      </w:r>
      <w:r w:rsidR="004652DF" w:rsidRPr="004D2E92">
        <w:rPr>
          <w:rFonts w:ascii="Times New Roman" w:hAnsi="Times New Roman" w:cs="Times New Roman"/>
          <w:sz w:val="24"/>
          <w:szCs w:val="24"/>
        </w:rPr>
        <w:t>The</w:t>
      </w:r>
      <w:r w:rsidRPr="004D2E92">
        <w:rPr>
          <w:rFonts w:ascii="Times New Roman" w:hAnsi="Times New Roman" w:cs="Times New Roman"/>
          <w:sz w:val="24"/>
          <w:szCs w:val="24"/>
        </w:rPr>
        <w:t xml:space="preserve"> governing question</w:t>
      </w:r>
      <w:r w:rsidR="002D0700" w:rsidRPr="004D2E92">
        <w:rPr>
          <w:rFonts w:ascii="Times New Roman" w:hAnsi="Times New Roman" w:cs="Times New Roman"/>
          <w:sz w:val="24"/>
          <w:szCs w:val="24"/>
        </w:rPr>
        <w:t xml:space="preserve"> of this thesis</w:t>
      </w:r>
      <w:r w:rsidRPr="004D2E92">
        <w:rPr>
          <w:rFonts w:ascii="Times New Roman" w:hAnsi="Times New Roman" w:cs="Times New Roman"/>
          <w:sz w:val="24"/>
          <w:szCs w:val="24"/>
        </w:rPr>
        <w:t xml:space="preserve"> is: </w:t>
      </w:r>
      <w:r w:rsidR="00BD32B1" w:rsidRPr="004D2E92">
        <w:rPr>
          <w:rFonts w:ascii="Times New Roman" w:hAnsi="Times New Roman" w:cs="Times New Roman"/>
          <w:sz w:val="24"/>
          <w:szCs w:val="24"/>
        </w:rPr>
        <w:t xml:space="preserve">“How </w:t>
      </w:r>
      <w:proofErr w:type="gramStart"/>
      <w:r w:rsidR="00BD32B1" w:rsidRPr="004D2E92">
        <w:rPr>
          <w:rFonts w:ascii="Times New Roman" w:hAnsi="Times New Roman" w:cs="Times New Roman"/>
          <w:sz w:val="24"/>
          <w:szCs w:val="24"/>
        </w:rPr>
        <w:t>does increasing hunting</w:t>
      </w:r>
      <w:r w:rsidRPr="004D2E92">
        <w:rPr>
          <w:rFonts w:ascii="Times New Roman" w:hAnsi="Times New Roman" w:cs="Times New Roman"/>
          <w:sz w:val="24"/>
          <w:szCs w:val="24"/>
        </w:rPr>
        <w:t xml:space="preserve"> license prices</w:t>
      </w:r>
      <w:proofErr w:type="gramEnd"/>
      <w:r w:rsidR="00BD32B1" w:rsidRPr="004D2E92">
        <w:rPr>
          <w:rFonts w:ascii="Times New Roman" w:hAnsi="Times New Roman" w:cs="Times New Roman"/>
          <w:sz w:val="24"/>
          <w:szCs w:val="24"/>
        </w:rPr>
        <w:t xml:space="preserve"> </w:t>
      </w:r>
      <w:r w:rsidR="003525EC" w:rsidRPr="004D2E92">
        <w:rPr>
          <w:rFonts w:ascii="Times New Roman" w:hAnsi="Times New Roman" w:cs="Times New Roman"/>
          <w:sz w:val="24"/>
          <w:szCs w:val="24"/>
        </w:rPr>
        <w:t>affect license sales</w:t>
      </w:r>
      <w:r w:rsidR="00BD32B1" w:rsidRPr="004D2E92">
        <w:rPr>
          <w:rFonts w:ascii="Times New Roman" w:hAnsi="Times New Roman" w:cs="Times New Roman"/>
          <w:sz w:val="24"/>
          <w:szCs w:val="24"/>
        </w:rPr>
        <w:t>?”</w:t>
      </w:r>
      <w:r w:rsidR="005F60A5" w:rsidRPr="004D2E92">
        <w:rPr>
          <w:rFonts w:ascii="Times New Roman" w:hAnsi="Times New Roman" w:cs="Times New Roman"/>
          <w:sz w:val="24"/>
          <w:szCs w:val="24"/>
        </w:rPr>
        <w:t xml:space="preserve"> The purpose of this study is to</w:t>
      </w:r>
      <w:r w:rsidR="00A951DB" w:rsidRPr="004D2E92">
        <w:rPr>
          <w:rFonts w:ascii="Times New Roman" w:hAnsi="Times New Roman" w:cs="Times New Roman"/>
          <w:sz w:val="24"/>
          <w:szCs w:val="24"/>
        </w:rPr>
        <w:t xml:space="preserve"> further understanding related to hunting license prices’ effect on sales. With this knowledge in hand, the most effective strategy for modifying hunting licenses in order to create maximum revenue can be deduced. The hypothesis is: increasing hunting license prices will have no substantial adverse effect on sales and revenue. The</w:t>
      </w:r>
      <w:r w:rsidR="00BD32B1" w:rsidRPr="004D2E92">
        <w:rPr>
          <w:rFonts w:ascii="Times New Roman" w:hAnsi="Times New Roman" w:cs="Times New Roman"/>
          <w:sz w:val="24"/>
          <w:szCs w:val="24"/>
        </w:rPr>
        <w:t xml:space="preserve"> </w:t>
      </w:r>
      <w:r w:rsidR="00A23301" w:rsidRPr="004D2E92">
        <w:rPr>
          <w:rFonts w:ascii="Times New Roman" w:hAnsi="Times New Roman" w:cs="Times New Roman"/>
          <w:sz w:val="24"/>
          <w:szCs w:val="24"/>
        </w:rPr>
        <w:t xml:space="preserve">sole </w:t>
      </w:r>
      <w:proofErr w:type="spellStart"/>
      <w:r w:rsidR="00AE7797" w:rsidRPr="004D2E92">
        <w:rPr>
          <w:rFonts w:ascii="Times New Roman" w:hAnsi="Times New Roman" w:cs="Times New Roman"/>
          <w:sz w:val="24"/>
          <w:szCs w:val="24"/>
        </w:rPr>
        <w:t>subquestion</w:t>
      </w:r>
      <w:proofErr w:type="spellEnd"/>
      <w:r w:rsidR="00BD32B1" w:rsidRPr="004D2E92">
        <w:rPr>
          <w:rFonts w:ascii="Times New Roman" w:hAnsi="Times New Roman" w:cs="Times New Roman"/>
          <w:sz w:val="24"/>
          <w:szCs w:val="24"/>
        </w:rPr>
        <w:t xml:space="preserve"> </w:t>
      </w:r>
      <w:r w:rsidR="00A23301" w:rsidRPr="004D2E92">
        <w:rPr>
          <w:rFonts w:ascii="Times New Roman" w:hAnsi="Times New Roman" w:cs="Times New Roman"/>
          <w:sz w:val="24"/>
          <w:szCs w:val="24"/>
        </w:rPr>
        <w:t>is</w:t>
      </w:r>
      <w:r w:rsidR="00BD32B1" w:rsidRPr="004D2E92">
        <w:rPr>
          <w:rFonts w:ascii="Times New Roman" w:hAnsi="Times New Roman" w:cs="Times New Roman"/>
          <w:sz w:val="24"/>
          <w:szCs w:val="24"/>
        </w:rPr>
        <w:t xml:space="preserve">: “How can license structure be modified in order to maximize revenue?” </w:t>
      </w:r>
      <w:r w:rsidR="002D0700" w:rsidRPr="004D2E92">
        <w:rPr>
          <w:rFonts w:ascii="Times New Roman" w:hAnsi="Times New Roman" w:cs="Times New Roman"/>
          <w:sz w:val="24"/>
          <w:szCs w:val="24"/>
        </w:rPr>
        <w:t>The</w:t>
      </w:r>
      <w:r w:rsidR="00BD32B1" w:rsidRPr="004D2E92">
        <w:rPr>
          <w:rFonts w:ascii="Times New Roman" w:hAnsi="Times New Roman" w:cs="Times New Roman"/>
          <w:sz w:val="24"/>
          <w:szCs w:val="24"/>
        </w:rPr>
        <w:t xml:space="preserve"> primary field of study is economics and </w:t>
      </w:r>
      <w:r w:rsidR="002D0700" w:rsidRPr="004D2E92">
        <w:rPr>
          <w:rFonts w:ascii="Times New Roman" w:hAnsi="Times New Roman" w:cs="Times New Roman"/>
          <w:sz w:val="24"/>
          <w:szCs w:val="24"/>
        </w:rPr>
        <w:t>the</w:t>
      </w:r>
      <w:r w:rsidR="00BD32B1" w:rsidRPr="004D2E92">
        <w:rPr>
          <w:rFonts w:ascii="Times New Roman" w:hAnsi="Times New Roman" w:cs="Times New Roman"/>
          <w:sz w:val="24"/>
          <w:szCs w:val="24"/>
        </w:rPr>
        <w:t xml:space="preserve"> secondary field of study is conservation. </w:t>
      </w:r>
      <w:r w:rsidR="003525EC" w:rsidRPr="004D2E92">
        <w:rPr>
          <w:rFonts w:ascii="Times New Roman" w:hAnsi="Times New Roman" w:cs="Times New Roman"/>
          <w:sz w:val="24"/>
          <w:szCs w:val="24"/>
        </w:rPr>
        <w:t xml:space="preserve"> </w:t>
      </w:r>
    </w:p>
    <w:p w:rsidR="00E101E2" w:rsidRPr="004D2E92" w:rsidRDefault="00E101E2" w:rsidP="00313FE3">
      <w:pPr>
        <w:pStyle w:val="APALevel1"/>
        <w:rPr>
          <w:szCs w:val="24"/>
        </w:rPr>
      </w:pPr>
      <w:bookmarkStart w:id="4" w:name="_Toc440211986"/>
      <w:r w:rsidRPr="004D2E92">
        <w:rPr>
          <w:szCs w:val="24"/>
        </w:rPr>
        <w:t>Methods</w:t>
      </w:r>
      <w:r w:rsidR="00A951DB" w:rsidRPr="004D2E92">
        <w:rPr>
          <w:szCs w:val="24"/>
        </w:rPr>
        <w:t xml:space="preserve"> and Evaluation</w:t>
      </w:r>
      <w:bookmarkEnd w:id="4"/>
    </w:p>
    <w:p w:rsidR="00212614" w:rsidRPr="004D2E92" w:rsidRDefault="00212614" w:rsidP="00212614">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In order to find the effect that increasing license prices have on license sales, the researcher will be using a quantitative approach to calculate the price elasticity of demand for hunting licenses. Price elasticity of demand is calculated by dividing the percent change in quantity demanded (usually in sales) by the percent change in price. The elasticity can be expressed as:</w:t>
      </w:r>
    </w:p>
    <w:p w:rsidR="00212614" w:rsidRPr="004D2E92" w:rsidRDefault="00AD3D60" w:rsidP="00212614">
      <w:pPr>
        <w:spacing w:after="0" w:line="480" w:lineRule="auto"/>
        <w:ind w:firstLine="72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d</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%∆P</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Q</m:t>
                      </m:r>
                    </m:den>
                  </m:f>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P</m:t>
                      </m:r>
                    </m:den>
                  </m:f>
                </m:e>
              </m:d>
            </m:den>
          </m:f>
          <m:r>
            <w:rPr>
              <w:rFonts w:ascii="Cambria Math" w:hAnsi="Cambria Math" w:cs="Times New Roman"/>
              <w:sz w:val="24"/>
              <w:szCs w:val="24"/>
            </w:rPr>
            <m:t>= -</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∆P</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Q</m:t>
              </m:r>
            </m:den>
          </m:f>
        </m:oMath>
      </m:oMathPara>
    </w:p>
    <w:p w:rsidR="00212614" w:rsidRPr="004D2E92" w:rsidRDefault="004652DF" w:rsidP="00212614">
      <w:pPr>
        <w:spacing w:after="0" w:line="480" w:lineRule="auto"/>
        <w:rPr>
          <w:rFonts w:ascii="Times New Roman" w:hAnsi="Times New Roman" w:cs="Times New Roman"/>
          <w:sz w:val="24"/>
          <w:szCs w:val="24"/>
        </w:rPr>
      </w:pPr>
      <w:r w:rsidRPr="004D2E92">
        <w:rPr>
          <w:rFonts w:ascii="Times New Roman" w:eastAsiaTheme="minorEastAsia" w:hAnsi="Times New Roman" w:cs="Times New Roman"/>
          <w:sz w:val="24"/>
          <w:szCs w:val="24"/>
        </w:rPr>
        <w:t>T</w:t>
      </w:r>
      <w:r w:rsidR="00212614" w:rsidRPr="004D2E92">
        <w:rPr>
          <w:rFonts w:ascii="Times New Roman" w:eastAsiaTheme="minorEastAsia" w:hAnsi="Times New Roman" w:cs="Times New Roman"/>
          <w:sz w:val="24"/>
          <w:szCs w:val="24"/>
        </w:rPr>
        <w:t xml:space="preserve">he term </w:t>
      </w:r>
      <w:r w:rsidR="00212614" w:rsidRPr="004D2E92">
        <w:rPr>
          <w:rFonts w:ascii="Times New Roman" w:eastAsiaTheme="minorEastAsia" w:hAnsi="Times New Roman" w:cs="Times New Roman"/>
          <w:i/>
          <w:sz w:val="24"/>
          <w:szCs w:val="24"/>
        </w:rPr>
        <w:t>Q</w:t>
      </w:r>
      <w:r w:rsidR="00212614" w:rsidRPr="004D2E92">
        <w:rPr>
          <w:rFonts w:ascii="Times New Roman" w:eastAsiaTheme="minorEastAsia" w:hAnsi="Times New Roman" w:cs="Times New Roman"/>
          <w:sz w:val="24"/>
          <w:szCs w:val="24"/>
        </w:rPr>
        <w:t xml:space="preserve"> denotes the quantity demanded, </w:t>
      </w:r>
      <w:r w:rsidR="00212614" w:rsidRPr="004D2E92">
        <w:rPr>
          <w:rFonts w:ascii="Times New Roman" w:eastAsiaTheme="minorEastAsia" w:hAnsi="Times New Roman" w:cs="Times New Roman"/>
          <w:i/>
          <w:sz w:val="24"/>
          <w:szCs w:val="24"/>
        </w:rPr>
        <w:t>P</w:t>
      </w:r>
      <w:r w:rsidR="00212614" w:rsidRPr="004D2E92">
        <w:rPr>
          <w:rFonts w:ascii="Times New Roman" w:eastAsiaTheme="minorEastAsia" w:hAnsi="Times New Roman" w:cs="Times New Roman"/>
          <w:sz w:val="24"/>
          <w:szCs w:val="24"/>
        </w:rPr>
        <w:t xml:space="preserve"> denotes the market price, </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d</m:t>
            </m:r>
          </m:sub>
        </m:sSub>
      </m:oMath>
      <w:r w:rsidR="00212614" w:rsidRPr="004D2E92">
        <w:rPr>
          <w:rFonts w:ascii="Times New Roman" w:eastAsiaTheme="minorEastAsia" w:hAnsi="Times New Roman" w:cs="Times New Roman"/>
          <w:b/>
          <w:sz w:val="24"/>
          <w:szCs w:val="24"/>
        </w:rPr>
        <w:t xml:space="preserve"> </w:t>
      </w:r>
      <w:r w:rsidR="00212614" w:rsidRPr="004D2E92">
        <w:rPr>
          <w:rFonts w:ascii="Times New Roman" w:eastAsiaTheme="minorEastAsia" w:hAnsi="Times New Roman" w:cs="Times New Roman"/>
          <w:sz w:val="24"/>
          <w:szCs w:val="24"/>
        </w:rPr>
        <w:t>denotes the price elasticity of demand</w:t>
      </w:r>
      <w:r w:rsidR="00212614" w:rsidRPr="004D2E92">
        <w:rPr>
          <w:rFonts w:ascii="Times New Roman" w:eastAsiaTheme="minorEastAsia" w:hAnsi="Times New Roman" w:cs="Times New Roman"/>
          <w:b/>
          <w:sz w:val="24"/>
          <w:szCs w:val="24"/>
        </w:rPr>
        <w:t xml:space="preserve">, </w:t>
      </w:r>
      <w:r w:rsidR="00212614" w:rsidRPr="004D2E92">
        <w:rPr>
          <w:rFonts w:ascii="Times New Roman" w:eastAsiaTheme="minorEastAsia" w:hAnsi="Times New Roman" w:cs="Times New Roman"/>
          <w:sz w:val="24"/>
          <w:szCs w:val="24"/>
        </w:rPr>
        <w:t>and</w:t>
      </w:r>
      <w:r w:rsidR="00212614" w:rsidRPr="004D2E92">
        <w:rPr>
          <w:rFonts w:ascii="Times New Roman" w:eastAsiaTheme="minorEastAsia" w:hAnsi="Times New Roman" w:cs="Times New Roman"/>
          <w:b/>
          <w:sz w:val="24"/>
          <w:szCs w:val="24"/>
        </w:rPr>
        <w:t xml:space="preserve"> </w:t>
      </w:r>
      <w:r w:rsidR="00212614" w:rsidRPr="004D2E92">
        <w:rPr>
          <w:rFonts w:ascii="Times New Roman" w:hAnsi="Times New Roman" w:cs="Times New Roman"/>
          <w:sz w:val="24"/>
          <w:szCs w:val="24"/>
        </w:rPr>
        <w:t>Δ</w:t>
      </w:r>
      <w:r w:rsidR="00212614" w:rsidRPr="004D2E92">
        <w:rPr>
          <w:rFonts w:ascii="Times New Roman" w:hAnsi="Times New Roman" w:cs="Times New Roman"/>
          <w:b/>
          <w:sz w:val="24"/>
          <w:szCs w:val="24"/>
        </w:rPr>
        <w:t xml:space="preserve"> </w:t>
      </w:r>
      <w:r w:rsidR="00212614" w:rsidRPr="004D2E92">
        <w:rPr>
          <w:rFonts w:ascii="Times New Roman" w:hAnsi="Times New Roman" w:cs="Times New Roman"/>
          <w:sz w:val="24"/>
          <w:szCs w:val="24"/>
        </w:rPr>
        <w:t>denotes a (discrete) change in the price or quantity</w:t>
      </w:r>
      <w:r w:rsidR="00212614" w:rsidRPr="004D2E92">
        <w:rPr>
          <w:rFonts w:ascii="Times New Roman" w:hAnsi="Times New Roman" w:cs="Times New Roman"/>
          <w:b/>
          <w:sz w:val="24"/>
          <w:szCs w:val="24"/>
        </w:rPr>
        <w:t>.</w:t>
      </w:r>
      <w:r w:rsidR="00212614" w:rsidRPr="004D2E92">
        <w:rPr>
          <w:rFonts w:ascii="Times New Roman" w:hAnsi="Times New Roman" w:cs="Times New Roman"/>
          <w:sz w:val="24"/>
          <w:szCs w:val="24"/>
        </w:rPr>
        <w:t xml:space="preserve"> The elasticity estimate is assumed negative since price and revenue are typically inversely related, as would be expected from a price/demand relationship (</w:t>
      </w:r>
      <w:proofErr w:type="spellStart"/>
      <w:r w:rsidR="00212614" w:rsidRPr="004D2E92">
        <w:rPr>
          <w:rFonts w:ascii="Times New Roman" w:hAnsi="Times New Roman" w:cs="Times New Roman"/>
          <w:sz w:val="24"/>
          <w:szCs w:val="24"/>
        </w:rPr>
        <w:t>Poudyal</w:t>
      </w:r>
      <w:proofErr w:type="spellEnd"/>
      <w:r w:rsidR="00212614" w:rsidRPr="004D2E92">
        <w:rPr>
          <w:rFonts w:ascii="Times New Roman" w:hAnsi="Times New Roman" w:cs="Times New Roman"/>
          <w:sz w:val="24"/>
          <w:szCs w:val="24"/>
        </w:rPr>
        <w:t xml:space="preserve">, Cho, &amp; Baker, 2008). However, for ease of </w:t>
      </w:r>
      <w:r w:rsidR="00212614" w:rsidRPr="004D2E92">
        <w:rPr>
          <w:rFonts w:ascii="Times New Roman" w:hAnsi="Times New Roman" w:cs="Times New Roman"/>
          <w:sz w:val="24"/>
          <w:szCs w:val="24"/>
        </w:rPr>
        <w:lastRenderedPageBreak/>
        <w:t>interpretation, the elasticity estimate is often expressed as an absolute value. If the price demand of elasticity value, in absolute terms, is less than one, the relationship is referred to as inelastic, indicating a weak relationship between price and demand. Conversely, if the value is greater than one, the relationship is referred to as elastic, indicating a strong relationship between price and demand (</w:t>
      </w:r>
      <w:proofErr w:type="spellStart"/>
      <w:r w:rsidR="00212614" w:rsidRPr="004D2E92">
        <w:rPr>
          <w:rFonts w:ascii="Times New Roman" w:hAnsi="Times New Roman" w:cs="Times New Roman"/>
          <w:sz w:val="24"/>
          <w:szCs w:val="24"/>
        </w:rPr>
        <w:t>Poudyal</w:t>
      </w:r>
      <w:proofErr w:type="spellEnd"/>
      <w:r w:rsidR="00212614" w:rsidRPr="004D2E92">
        <w:rPr>
          <w:rFonts w:ascii="Times New Roman" w:hAnsi="Times New Roman" w:cs="Times New Roman"/>
          <w:sz w:val="24"/>
          <w:szCs w:val="24"/>
        </w:rPr>
        <w:t>, Cho, &amp; Baker, 2008). Intuitively, if demand is elastic, then the change in quantity demanded is proportionally</w:t>
      </w:r>
      <w:r w:rsidR="00985AC3" w:rsidRPr="004D2E92">
        <w:rPr>
          <w:rFonts w:ascii="Times New Roman" w:hAnsi="Times New Roman" w:cs="Times New Roman"/>
          <w:sz w:val="24"/>
          <w:szCs w:val="24"/>
        </w:rPr>
        <w:t xml:space="preserve"> larger</w:t>
      </w:r>
      <w:r w:rsidR="00212614" w:rsidRPr="004D2E92">
        <w:rPr>
          <w:rFonts w:ascii="Times New Roman" w:hAnsi="Times New Roman" w:cs="Times New Roman"/>
          <w:sz w:val="24"/>
          <w:szCs w:val="24"/>
        </w:rPr>
        <w:t xml:space="preserve"> than the change in price. </w:t>
      </w:r>
    </w:p>
    <w:p w:rsidR="00212614" w:rsidRPr="004D2E92" w:rsidRDefault="00212614" w:rsidP="00212614">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The researcher will gather data from public online license sale records kept by each state. These records keep track of the prices and numbers of licenses sold yearly in each state, and sort the sales by various categories such as age, sex, and resident/non-resident. The researcher will then construct a regression model using the individual state-by-state data points, and calculate the price elasticity of demand value for hunting licenses. The researcher will also calculate the price elastic of demand value while isolating different demographic variables to construe their effect on revenue.  </w:t>
      </w:r>
    </w:p>
    <w:p w:rsidR="001C1D65" w:rsidRPr="004D2E92" w:rsidRDefault="001C1D65" w:rsidP="00212614">
      <w:pPr>
        <w:spacing w:after="0" w:line="480" w:lineRule="auto"/>
        <w:ind w:firstLine="720"/>
        <w:rPr>
          <w:rFonts w:ascii="Times New Roman" w:eastAsia="Times New Roman" w:hAnsi="Times New Roman" w:cs="Times New Roman"/>
          <w:sz w:val="24"/>
          <w:szCs w:val="24"/>
        </w:rPr>
      </w:pPr>
      <w:r w:rsidRPr="004D2E92">
        <w:rPr>
          <w:rFonts w:ascii="Times New Roman" w:hAnsi="Times New Roman" w:cs="Times New Roman"/>
          <w:sz w:val="24"/>
          <w:szCs w:val="24"/>
        </w:rPr>
        <w:t xml:space="preserve">Once the price elasticity of demand of hunting licenses in the United States as well as the ways demographics affect elasticity is calculated, the researcher will be able to evaluate the best course of action to be taken in order to maximize revenue to be used towards conservation efforts. The researcher will apply the findings to address </w:t>
      </w:r>
      <w:proofErr w:type="gramStart"/>
      <w:r w:rsidRPr="004D2E92">
        <w:rPr>
          <w:rFonts w:ascii="Times New Roman" w:hAnsi="Times New Roman" w:cs="Times New Roman"/>
          <w:sz w:val="24"/>
          <w:szCs w:val="24"/>
        </w:rPr>
        <w:t>the disconnect</w:t>
      </w:r>
      <w:proofErr w:type="gramEnd"/>
      <w:r w:rsidRPr="004D2E92">
        <w:rPr>
          <w:rFonts w:ascii="Times New Roman" w:hAnsi="Times New Roman" w:cs="Times New Roman"/>
          <w:sz w:val="24"/>
          <w:szCs w:val="24"/>
        </w:rPr>
        <w:t xml:space="preserve"> between certain demographics and participation in hunting in order to expand the group of people who are likely to purchase a license. If the researcher can come up with a feasible, effective plan to help remedy the revenue issue based on the factors assessed, then the research can be used for policy prescriptions to increase hunting and conservation efforts. The governing question will be valid if the effect of increasing hunting license prices can be inferred based on the model constructed, and whether increasing license prices will create more revenue.</w:t>
      </w:r>
    </w:p>
    <w:p w:rsidR="00937897" w:rsidRPr="004D2E92" w:rsidRDefault="001C1D65" w:rsidP="00313FE3">
      <w:pPr>
        <w:pStyle w:val="APALevel1"/>
        <w:rPr>
          <w:szCs w:val="24"/>
        </w:rPr>
      </w:pPr>
      <w:bookmarkStart w:id="5" w:name="_Toc440211987"/>
      <w:r w:rsidRPr="004D2E92">
        <w:rPr>
          <w:szCs w:val="24"/>
        </w:rPr>
        <w:lastRenderedPageBreak/>
        <w:t>Significance</w:t>
      </w:r>
      <w:bookmarkEnd w:id="5"/>
    </w:p>
    <w:p w:rsidR="00985AC3" w:rsidRPr="004D2E92" w:rsidRDefault="00985AC3" w:rsidP="00985AC3">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The elasticity of hunting licenses is quite significant for conservation. Since all revenue garnered from hunting licenses goes toward conservation purposes, it is in the field’s best interest to fully exploit hunting licenses. Hunting licenses are a simple, effective way to create funds for wildlife agencies to be used toward conservation in order to mutually benefit hunters and wildlife. Since agencies have been faced with an extreme lack of funds in recent years</w:t>
      </w:r>
      <w:r w:rsidR="00FD4DC2">
        <w:rPr>
          <w:rFonts w:ascii="Times New Roman" w:hAnsi="Times New Roman" w:cs="Times New Roman"/>
          <w:sz w:val="24"/>
          <w:szCs w:val="24"/>
        </w:rPr>
        <w:t>;</w:t>
      </w:r>
      <w:r w:rsidRPr="004D2E92">
        <w:rPr>
          <w:rFonts w:ascii="Times New Roman" w:hAnsi="Times New Roman" w:cs="Times New Roman"/>
          <w:sz w:val="24"/>
          <w:szCs w:val="24"/>
        </w:rPr>
        <w:t xml:space="preserve"> this study could provide essential information to not only create more license revenue, but </w:t>
      </w:r>
      <w:r w:rsidR="00FD4DC2">
        <w:rPr>
          <w:rFonts w:ascii="Times New Roman" w:hAnsi="Times New Roman" w:cs="Times New Roman"/>
          <w:sz w:val="24"/>
          <w:szCs w:val="24"/>
        </w:rPr>
        <w:t xml:space="preserve">also </w:t>
      </w:r>
      <w:r w:rsidRPr="004D2E92">
        <w:rPr>
          <w:rFonts w:ascii="Times New Roman" w:hAnsi="Times New Roman" w:cs="Times New Roman"/>
          <w:sz w:val="24"/>
          <w:szCs w:val="24"/>
        </w:rPr>
        <w:t>reverse the dismal trend hunting is experiencing</w:t>
      </w:r>
      <w:r w:rsidR="004652DF" w:rsidRPr="004D2E92">
        <w:rPr>
          <w:rFonts w:ascii="Times New Roman" w:hAnsi="Times New Roman" w:cs="Times New Roman"/>
          <w:sz w:val="24"/>
          <w:szCs w:val="24"/>
        </w:rPr>
        <w:t xml:space="preserve"> as a whole</w:t>
      </w:r>
      <w:r w:rsidRPr="004D2E92">
        <w:rPr>
          <w:rFonts w:ascii="Times New Roman" w:hAnsi="Times New Roman" w:cs="Times New Roman"/>
          <w:sz w:val="24"/>
          <w:szCs w:val="24"/>
        </w:rPr>
        <w:t>. Also, by singling out specific demographics that are most responsive toward price changes, agencies can infer these demographics as not being effective</w:t>
      </w:r>
      <w:r w:rsidR="00FD4DC2">
        <w:rPr>
          <w:rFonts w:ascii="Times New Roman" w:hAnsi="Times New Roman" w:cs="Times New Roman"/>
          <w:sz w:val="24"/>
          <w:szCs w:val="24"/>
        </w:rPr>
        <w:t>ly</w:t>
      </w:r>
      <w:r w:rsidRPr="004D2E92">
        <w:rPr>
          <w:rFonts w:ascii="Times New Roman" w:hAnsi="Times New Roman" w:cs="Times New Roman"/>
          <w:sz w:val="24"/>
          <w:szCs w:val="24"/>
        </w:rPr>
        <w:t xml:space="preserve"> retained. These groups should be targeted by advertising campaigns and other efforts to improve retention and thus create more revenue.</w:t>
      </w:r>
    </w:p>
    <w:p w:rsidR="001C1D65" w:rsidRPr="004D2E92" w:rsidRDefault="001C1D65" w:rsidP="00313FE3">
      <w:pPr>
        <w:pStyle w:val="APALevel1"/>
        <w:rPr>
          <w:szCs w:val="24"/>
        </w:rPr>
      </w:pPr>
      <w:bookmarkStart w:id="6" w:name="_Toc440211988"/>
      <w:r w:rsidRPr="004D2E92">
        <w:rPr>
          <w:szCs w:val="24"/>
        </w:rPr>
        <w:t>Applicability</w:t>
      </w:r>
      <w:bookmarkEnd w:id="6"/>
      <w:r w:rsidRPr="004D2E92">
        <w:rPr>
          <w:szCs w:val="24"/>
        </w:rPr>
        <w:t xml:space="preserve"> </w:t>
      </w:r>
    </w:p>
    <w:p w:rsidR="00937897" w:rsidRPr="00332FD2" w:rsidRDefault="00985AC3" w:rsidP="00332FD2">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The effect of hunting license price on sales extends beyond the scope of this study. Knowledge of this relationship is very useful to wildlife agencies, as many previous elasticity studies on hunting licenses are outdated, and purely from an economic standpoint, not from a conservation view as well. Results from this study along with more demographic information could be used to help remedy the revenue issue plaguing wildlife agencies by specifically targeting low-retention groups. Findings from this study can likely be applied to fishing licenses as well since, although fishing as a sport is not experiencing a steep decline like hunting, there is always a need for more revenue, and the elasticity relationship from this study holds true within that context as well.</w:t>
      </w:r>
    </w:p>
    <w:p w:rsidR="00937897" w:rsidRPr="004D2E92" w:rsidRDefault="00937897" w:rsidP="0082460C">
      <w:pPr>
        <w:spacing w:after="0" w:line="480" w:lineRule="auto"/>
        <w:ind w:left="360"/>
        <w:jc w:val="center"/>
        <w:rPr>
          <w:rFonts w:ascii="Times New Roman" w:hAnsi="Times New Roman" w:cs="Times New Roman"/>
          <w:b/>
          <w:sz w:val="24"/>
          <w:szCs w:val="24"/>
        </w:rPr>
      </w:pPr>
    </w:p>
    <w:p w:rsidR="004D502F" w:rsidRPr="004D2E92" w:rsidRDefault="004D502F" w:rsidP="0082460C">
      <w:pPr>
        <w:spacing w:after="0" w:line="480" w:lineRule="auto"/>
        <w:ind w:left="360"/>
        <w:jc w:val="center"/>
        <w:rPr>
          <w:rFonts w:ascii="Times New Roman" w:hAnsi="Times New Roman" w:cs="Times New Roman"/>
          <w:b/>
          <w:sz w:val="24"/>
          <w:szCs w:val="24"/>
        </w:rPr>
      </w:pPr>
    </w:p>
    <w:p w:rsidR="00622E5E" w:rsidRPr="004D2E92" w:rsidRDefault="00622E5E" w:rsidP="00313FE3">
      <w:pPr>
        <w:pStyle w:val="APAChapterHeading"/>
      </w:pPr>
      <w:bookmarkStart w:id="7" w:name="_Toc440211989"/>
      <w:r w:rsidRPr="004D2E92">
        <w:lastRenderedPageBreak/>
        <w:t>Chapter II: Review of Literature</w:t>
      </w:r>
      <w:bookmarkEnd w:id="7"/>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 xml:space="preserve">Hunting license sales have dropped in recent </w:t>
      </w:r>
      <w:r w:rsidR="00A44DAC" w:rsidRPr="004D2E92">
        <w:rPr>
          <w:rFonts w:ascii="Times New Roman" w:hAnsi="Times New Roman" w:cs="Times New Roman"/>
          <w:sz w:val="24"/>
          <w:szCs w:val="24"/>
        </w:rPr>
        <w:t>years, which portray</w:t>
      </w:r>
      <w:r w:rsidRPr="004D2E92">
        <w:rPr>
          <w:rFonts w:ascii="Times New Roman" w:hAnsi="Times New Roman" w:cs="Times New Roman"/>
          <w:sz w:val="24"/>
          <w:szCs w:val="24"/>
        </w:rPr>
        <w:t xml:space="preserve"> an overall declining trend in hunting participation. Hunting licenses are very important </w:t>
      </w:r>
      <w:r w:rsidR="00A44DAC" w:rsidRPr="004D2E92">
        <w:rPr>
          <w:rFonts w:ascii="Times New Roman" w:hAnsi="Times New Roman" w:cs="Times New Roman"/>
          <w:sz w:val="24"/>
          <w:szCs w:val="24"/>
        </w:rPr>
        <w:t>as</w:t>
      </w:r>
      <w:r w:rsidRPr="004D2E92">
        <w:rPr>
          <w:rFonts w:ascii="Times New Roman" w:hAnsi="Times New Roman" w:cs="Times New Roman"/>
          <w:sz w:val="24"/>
          <w:szCs w:val="24"/>
        </w:rPr>
        <w:t xml:space="preserve"> 100% of revenue garnered from licenses is used </w:t>
      </w:r>
      <w:r w:rsidR="00A44DAC" w:rsidRPr="004D2E92">
        <w:rPr>
          <w:rFonts w:ascii="Times New Roman" w:hAnsi="Times New Roman" w:cs="Times New Roman"/>
          <w:sz w:val="24"/>
          <w:szCs w:val="24"/>
        </w:rPr>
        <w:t>to support wildlife and</w:t>
      </w:r>
      <w:r w:rsidRPr="004D2E92">
        <w:rPr>
          <w:rFonts w:ascii="Times New Roman" w:hAnsi="Times New Roman" w:cs="Times New Roman"/>
          <w:sz w:val="24"/>
          <w:szCs w:val="24"/>
        </w:rPr>
        <w:t xml:space="preserve"> conservation efforts. With decreasing license sales and less conservation funding, conservation programs will continue to </w:t>
      </w:r>
      <w:r w:rsidR="00A44DAC" w:rsidRPr="004D2E92">
        <w:rPr>
          <w:rFonts w:ascii="Times New Roman" w:hAnsi="Times New Roman" w:cs="Times New Roman"/>
          <w:sz w:val="24"/>
          <w:szCs w:val="24"/>
        </w:rPr>
        <w:t>face cut-</w:t>
      </w:r>
      <w:r w:rsidRPr="004D2E92">
        <w:rPr>
          <w:rFonts w:ascii="Times New Roman" w:hAnsi="Times New Roman" w:cs="Times New Roman"/>
          <w:sz w:val="24"/>
          <w:szCs w:val="24"/>
        </w:rPr>
        <w:t>back</w:t>
      </w:r>
      <w:r w:rsidR="00A44DAC" w:rsidRPr="004D2E92">
        <w:rPr>
          <w:rFonts w:ascii="Times New Roman" w:hAnsi="Times New Roman" w:cs="Times New Roman"/>
          <w:sz w:val="24"/>
          <w:szCs w:val="24"/>
        </w:rPr>
        <w:t>s</w:t>
      </w:r>
      <w:r w:rsidRPr="004D2E92">
        <w:rPr>
          <w:rFonts w:ascii="Times New Roman" w:hAnsi="Times New Roman" w:cs="Times New Roman"/>
          <w:sz w:val="24"/>
          <w:szCs w:val="24"/>
        </w:rPr>
        <w:t xml:space="preserve">, hurting both wildlife and hunters alike. By examining the causes of declining hunter numbers, and focusing on hunter recruitment and retention, the current national trend can be </w:t>
      </w:r>
      <w:r w:rsidR="00A44DAC" w:rsidRPr="004D2E92">
        <w:rPr>
          <w:rFonts w:ascii="Times New Roman" w:hAnsi="Times New Roman" w:cs="Times New Roman"/>
          <w:sz w:val="24"/>
          <w:szCs w:val="24"/>
        </w:rPr>
        <w:t>further</w:t>
      </w:r>
      <w:r w:rsidRPr="004D2E92">
        <w:rPr>
          <w:rFonts w:ascii="Times New Roman" w:hAnsi="Times New Roman" w:cs="Times New Roman"/>
          <w:sz w:val="24"/>
          <w:szCs w:val="24"/>
        </w:rPr>
        <w:t xml:space="preserve"> understood </w:t>
      </w:r>
      <w:r w:rsidR="00A44DAC" w:rsidRPr="004D2E92">
        <w:rPr>
          <w:rFonts w:ascii="Times New Roman" w:hAnsi="Times New Roman" w:cs="Times New Roman"/>
          <w:sz w:val="24"/>
          <w:szCs w:val="24"/>
        </w:rPr>
        <w:t>and</w:t>
      </w:r>
      <w:r w:rsidRPr="004D2E92">
        <w:rPr>
          <w:rFonts w:ascii="Times New Roman" w:hAnsi="Times New Roman" w:cs="Times New Roman"/>
          <w:sz w:val="24"/>
          <w:szCs w:val="24"/>
        </w:rPr>
        <w:t xml:space="preserve"> addressed. This literature review will include a brief history of hunting licenses, an examination of current hunting license trends, an explanation of the measures that should be taken in order to improve hunting license sales, and an analysis of the economic theory behind the demand </w:t>
      </w:r>
      <w:r w:rsidR="00A44DAC" w:rsidRPr="004D2E92">
        <w:rPr>
          <w:rFonts w:ascii="Times New Roman" w:hAnsi="Times New Roman" w:cs="Times New Roman"/>
          <w:sz w:val="24"/>
          <w:szCs w:val="24"/>
        </w:rPr>
        <w:t>for</w:t>
      </w:r>
      <w:r w:rsidRPr="004D2E92">
        <w:rPr>
          <w:rFonts w:ascii="Times New Roman" w:hAnsi="Times New Roman" w:cs="Times New Roman"/>
          <w:sz w:val="24"/>
          <w:szCs w:val="24"/>
        </w:rPr>
        <w:t xml:space="preserve"> hunting licenses.</w:t>
      </w:r>
    </w:p>
    <w:p w:rsidR="00622E5E" w:rsidRPr="004D2E92" w:rsidRDefault="00622E5E" w:rsidP="00313FE3">
      <w:pPr>
        <w:pStyle w:val="APALevel1"/>
        <w:rPr>
          <w:szCs w:val="24"/>
        </w:rPr>
      </w:pPr>
      <w:bookmarkStart w:id="8" w:name="_Toc440211990"/>
      <w:r w:rsidRPr="004D2E92">
        <w:rPr>
          <w:szCs w:val="24"/>
        </w:rPr>
        <w:t>History of Hunting Licenses</w:t>
      </w:r>
      <w:bookmarkEnd w:id="8"/>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A hunting license is a legal mechanism used to regulate recreational hunting (Palmer, 1904). Hunting licenses today are used to protect wildlife, increase tax revenue, and dedicate funds towards conservation efforts (Brown &amp; Connelly, 2004</w:t>
      </w:r>
      <w:r w:rsidR="00CC6847" w:rsidRPr="004D2E92">
        <w:rPr>
          <w:rFonts w:ascii="Times New Roman" w:hAnsi="Times New Roman" w:cs="Times New Roman"/>
          <w:sz w:val="24"/>
          <w:szCs w:val="24"/>
        </w:rPr>
        <w:t xml:space="preserve">; </w:t>
      </w:r>
      <w:proofErr w:type="spellStart"/>
      <w:r w:rsidR="00CC6847" w:rsidRPr="004D2E92">
        <w:rPr>
          <w:rFonts w:ascii="Times New Roman" w:hAnsi="Times New Roman" w:cs="Times New Roman"/>
          <w:sz w:val="24"/>
          <w:szCs w:val="24"/>
        </w:rPr>
        <w:t>Derichs</w:t>
      </w:r>
      <w:proofErr w:type="spellEnd"/>
      <w:r w:rsidR="00CC6847" w:rsidRPr="004D2E92">
        <w:rPr>
          <w:rFonts w:ascii="Times New Roman" w:hAnsi="Times New Roman" w:cs="Times New Roman"/>
          <w:sz w:val="24"/>
          <w:szCs w:val="24"/>
        </w:rPr>
        <w:t>, 2014</w:t>
      </w:r>
      <w:r w:rsidRPr="004D2E92">
        <w:rPr>
          <w:rFonts w:ascii="Times New Roman" w:hAnsi="Times New Roman" w:cs="Times New Roman"/>
          <w:sz w:val="24"/>
          <w:szCs w:val="24"/>
        </w:rPr>
        <w:t>). However, the original purpose of hunting licenses was not to benefit wildlife, but rather to discriminate against non-residents within states (Palmer, 1904</w:t>
      </w:r>
      <w:r w:rsidR="00CC6847" w:rsidRPr="004D2E92">
        <w:rPr>
          <w:rFonts w:ascii="Times New Roman" w:hAnsi="Times New Roman" w:cs="Times New Roman"/>
          <w:sz w:val="24"/>
          <w:szCs w:val="24"/>
        </w:rPr>
        <w:t>; Hobson, 2015</w:t>
      </w:r>
      <w:r w:rsidR="00A44DAC" w:rsidRPr="004D2E92">
        <w:rPr>
          <w:rFonts w:ascii="Times New Roman" w:hAnsi="Times New Roman" w:cs="Times New Roman"/>
          <w:sz w:val="24"/>
          <w:szCs w:val="24"/>
        </w:rPr>
        <w:t>). Restrictions on hunting began</w:t>
      </w:r>
      <w:r w:rsidRPr="004D2E92">
        <w:rPr>
          <w:rFonts w:ascii="Times New Roman" w:hAnsi="Times New Roman" w:cs="Times New Roman"/>
          <w:sz w:val="24"/>
          <w:szCs w:val="24"/>
        </w:rPr>
        <w:t xml:space="preserve"> as early as in 1066, where King William the Conqueror in England established forest law to protect prized game and earn revenue by granting local nobles rights to hunt on and exploit royal forests for a fee (Grant, 1991). These fees became </w:t>
      </w:r>
      <w:r w:rsidR="00A44DAC" w:rsidRPr="004D2E92">
        <w:rPr>
          <w:rFonts w:ascii="Times New Roman" w:hAnsi="Times New Roman" w:cs="Times New Roman"/>
          <w:sz w:val="24"/>
          <w:szCs w:val="24"/>
        </w:rPr>
        <w:t xml:space="preserve">a </w:t>
      </w:r>
      <w:r w:rsidRPr="004D2E92">
        <w:rPr>
          <w:rFonts w:ascii="Times New Roman" w:hAnsi="Times New Roman" w:cs="Times New Roman"/>
          <w:sz w:val="24"/>
          <w:szCs w:val="24"/>
        </w:rPr>
        <w:t xml:space="preserve">large source of revenue for the monarchy, and the hunting restrictions effectively protected the forests and wildlife for centuries to come (Palmer, 1904). Later, hunting licensing </w:t>
      </w:r>
      <w:r w:rsidR="00A44DAC" w:rsidRPr="004D2E92">
        <w:rPr>
          <w:rFonts w:ascii="Times New Roman" w:hAnsi="Times New Roman" w:cs="Times New Roman"/>
          <w:sz w:val="24"/>
          <w:szCs w:val="24"/>
        </w:rPr>
        <w:t>was developed in</w:t>
      </w:r>
      <w:r w:rsidRPr="004D2E92">
        <w:rPr>
          <w:rFonts w:ascii="Times New Roman" w:hAnsi="Times New Roman" w:cs="Times New Roman"/>
          <w:sz w:val="24"/>
          <w:szCs w:val="24"/>
        </w:rPr>
        <w:t xml:space="preserve"> colonial America, where colonies were determined to prese</w:t>
      </w:r>
      <w:r w:rsidR="00A44DAC" w:rsidRPr="004D2E92">
        <w:rPr>
          <w:rFonts w:ascii="Times New Roman" w:hAnsi="Times New Roman" w:cs="Times New Roman"/>
          <w:sz w:val="24"/>
          <w:szCs w:val="24"/>
        </w:rPr>
        <w:t xml:space="preserve">rve their land and all wildlife, and </w:t>
      </w:r>
      <w:r w:rsidRPr="004D2E92">
        <w:rPr>
          <w:rFonts w:ascii="Times New Roman" w:hAnsi="Times New Roman" w:cs="Times New Roman"/>
          <w:sz w:val="24"/>
          <w:szCs w:val="24"/>
        </w:rPr>
        <w:t xml:space="preserve">enacted hunting laws to protect their </w:t>
      </w:r>
      <w:r w:rsidRPr="004D2E92">
        <w:rPr>
          <w:rFonts w:ascii="Times New Roman" w:hAnsi="Times New Roman" w:cs="Times New Roman"/>
          <w:sz w:val="24"/>
          <w:szCs w:val="24"/>
        </w:rPr>
        <w:lastRenderedPageBreak/>
        <w:t>property. Palmer (1904) asserts that early forms of licenses were present as early as 1719, where New Jersey passed a bill prohibiting any non-residents from harvesting oysters within the state.  Correspondingly, in 1745</w:t>
      </w:r>
      <w:r w:rsidR="00A44DAC" w:rsidRPr="004D2E92">
        <w:rPr>
          <w:rFonts w:ascii="Times New Roman" w:hAnsi="Times New Roman" w:cs="Times New Roman"/>
          <w:sz w:val="24"/>
          <w:szCs w:val="24"/>
        </w:rPr>
        <w:t>,</w:t>
      </w:r>
      <w:r w:rsidRPr="004D2E92">
        <w:rPr>
          <w:rFonts w:ascii="Times New Roman" w:hAnsi="Times New Roman" w:cs="Times New Roman"/>
          <w:sz w:val="24"/>
          <w:szCs w:val="24"/>
        </w:rPr>
        <w:t xml:space="preserve"> North Carolina enacted a game law stating that non-residents were obligated to possess a certificate showing that they tended 5000 corn hills in the previous season in the county that they wanted to hunt in (Palmer, 1904). This certificate was essentially an early hunting license. Later, similar non-resident discrimination was evident when in 1840 Virginia outlawed any non-residents from hunting fowl on designated beaches and marshes (Palmer, 1904). Non-resident licensing took a much more standard form when in 1873 New Jersey passed an act requiring non-residents to pay $2 a year for hunting privileges, with many states decreeing similar policies soon afterward (Palmer, 1904). These laws principally served to protect the economic interests of residents.</w:t>
      </w:r>
    </w:p>
    <w:p w:rsidR="00622E5E" w:rsidRPr="004D2E92" w:rsidRDefault="00622E5E" w:rsidP="00622E5E">
      <w:pPr>
        <w:spacing w:after="0" w:line="480" w:lineRule="auto"/>
        <w:ind w:firstLine="720"/>
        <w:rPr>
          <w:rFonts w:ascii="Times New Roman" w:hAnsi="Times New Roman" w:cs="Times New Roman"/>
          <w:i/>
          <w:sz w:val="24"/>
          <w:szCs w:val="24"/>
        </w:rPr>
      </w:pPr>
      <w:r w:rsidRPr="004D2E92">
        <w:rPr>
          <w:rFonts w:ascii="Times New Roman" w:hAnsi="Times New Roman" w:cs="Times New Roman"/>
          <w:sz w:val="24"/>
          <w:szCs w:val="24"/>
        </w:rPr>
        <w:t>Resident hunting licenses first appeared years later, when in 1895 Michigan restricted deer hunting by stipulating that residents would have to pay 50 cents for hunting rights, while nonresidents would have to pay a lofty $25 (Palmer, 1904). Wisconsin, North Dakota, Maine and Nebraska all drafted resident hunting licenses by the end of the nineteenth century (Palmer, 1904). While initially hunting licenses were exclusively required for harvesting big game such as ungulates and large fowl, by 1900 small game hunting licenses were beginning to appear, effective towards small fowl and rodents (Brown &amp; Connelly, 2004</w:t>
      </w:r>
      <w:r w:rsidR="00CC6847" w:rsidRPr="004D2E92">
        <w:rPr>
          <w:rFonts w:ascii="Times New Roman" w:hAnsi="Times New Roman" w:cs="Times New Roman"/>
          <w:sz w:val="24"/>
          <w:szCs w:val="24"/>
        </w:rPr>
        <w:t>; Hobson, 2015</w:t>
      </w:r>
      <w:r w:rsidRPr="004D2E92">
        <w:rPr>
          <w:rFonts w:ascii="Times New Roman" w:hAnsi="Times New Roman" w:cs="Times New Roman"/>
          <w:sz w:val="24"/>
          <w:szCs w:val="24"/>
        </w:rPr>
        <w:t xml:space="preserve">). Throughout history hunting licenses have proved to be effective measures for protecting the privilege of hunting, and eventually garnering revenue to be directed towards conservation efforts (Brown &amp; Connelly, 2004). </w:t>
      </w:r>
      <w:r w:rsidRPr="004D2E92">
        <w:rPr>
          <w:rFonts w:ascii="Times New Roman" w:hAnsi="Times New Roman" w:cs="Times New Roman"/>
          <w:i/>
          <w:sz w:val="24"/>
          <w:szCs w:val="24"/>
        </w:rPr>
        <w:t>Figure 1</w:t>
      </w:r>
      <w:r w:rsidRPr="004D2E92">
        <w:rPr>
          <w:rFonts w:ascii="Times New Roman" w:hAnsi="Times New Roman" w:cs="Times New Roman"/>
          <w:sz w:val="24"/>
          <w:szCs w:val="24"/>
        </w:rPr>
        <w:t xml:space="preserve"> illustrates states with nonresident hunting licenses by 1900 along with the price of the licenses while </w:t>
      </w:r>
      <w:r w:rsidRPr="004D2E92">
        <w:rPr>
          <w:rFonts w:ascii="Times New Roman" w:hAnsi="Times New Roman" w:cs="Times New Roman"/>
          <w:i/>
          <w:sz w:val="24"/>
          <w:szCs w:val="24"/>
        </w:rPr>
        <w:t xml:space="preserve">Figure 2 </w:t>
      </w:r>
      <w:r w:rsidRPr="004D2E92">
        <w:rPr>
          <w:rFonts w:ascii="Times New Roman" w:hAnsi="Times New Roman" w:cs="Times New Roman"/>
          <w:sz w:val="24"/>
          <w:szCs w:val="24"/>
        </w:rPr>
        <w:t>shows states with resident hunting licenses by 1900 those respective prices.</w:t>
      </w:r>
    </w:p>
    <w:p w:rsidR="00622E5E" w:rsidRPr="004D2E92" w:rsidRDefault="00F0590F" w:rsidP="00F0590F">
      <w:pPr>
        <w:spacing w:after="0" w:line="240" w:lineRule="auto"/>
        <w:rPr>
          <w:rFonts w:ascii="Times New Roman" w:hAnsi="Times New Roman" w:cs="Times New Roman"/>
          <w:sz w:val="24"/>
          <w:szCs w:val="24"/>
        </w:rPr>
      </w:pPr>
      <w:proofErr w:type="gramStart"/>
      <w:r w:rsidRPr="004D2E92">
        <w:rPr>
          <w:rFonts w:ascii="Times New Roman" w:hAnsi="Times New Roman" w:cs="Times New Roman"/>
          <w:i/>
          <w:sz w:val="24"/>
          <w:szCs w:val="24"/>
        </w:rPr>
        <w:lastRenderedPageBreak/>
        <w:t>Figure 1</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States having nonresident license laws in 1900. Adapted from Hunting Licenses: Their History, Objects, and Limitations</w:t>
      </w:r>
    </w:p>
    <w:p w:rsidR="00622E5E" w:rsidRPr="004D2E92" w:rsidRDefault="00622E5E" w:rsidP="00622E5E">
      <w:pPr>
        <w:spacing w:after="0" w:line="480" w:lineRule="auto"/>
        <w:rPr>
          <w:rFonts w:ascii="Times New Roman" w:hAnsi="Times New Roman" w:cs="Times New Roman"/>
          <w:sz w:val="24"/>
          <w:szCs w:val="24"/>
        </w:rPr>
      </w:pPr>
      <w:r w:rsidRPr="004D2E92">
        <w:rPr>
          <w:noProof/>
          <w:sz w:val="24"/>
          <w:szCs w:val="24"/>
        </w:rPr>
        <w:drawing>
          <wp:inline distT="0" distB="0" distL="0" distR="0" wp14:anchorId="4E699E1F" wp14:editId="44E3E733">
            <wp:extent cx="5228237" cy="3067050"/>
            <wp:effectExtent l="0" t="0" r="0" b="0"/>
            <wp:docPr id="2" name="Picture 2" descr="1900 states with non-resident license 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00 states with non-resident license laws"/>
                    <pic:cNvPicPr>
                      <a:picLocks noChangeAspect="1" noChangeArrowheads="1"/>
                    </pic:cNvPicPr>
                  </pic:nvPicPr>
                  <pic:blipFill rotWithShape="1">
                    <a:blip r:embed="rId9">
                      <a:extLst>
                        <a:ext uri="{28A0092B-C50C-407E-A947-70E740481C1C}">
                          <a14:useLocalDpi xmlns:a14="http://schemas.microsoft.com/office/drawing/2010/main" val="0"/>
                        </a:ext>
                      </a:extLst>
                    </a:blip>
                    <a:srcRect t="2552" b="12528"/>
                    <a:stretch/>
                  </pic:blipFill>
                  <pic:spPr bwMode="auto">
                    <a:xfrm>
                      <a:off x="0" y="0"/>
                      <a:ext cx="5229069" cy="3067538"/>
                    </a:xfrm>
                    <a:prstGeom prst="rect">
                      <a:avLst/>
                    </a:prstGeom>
                    <a:noFill/>
                    <a:ln>
                      <a:noFill/>
                    </a:ln>
                    <a:extLst>
                      <a:ext uri="{53640926-AAD7-44D8-BBD7-CCE9431645EC}">
                        <a14:shadowObscured xmlns:a14="http://schemas.microsoft.com/office/drawing/2010/main"/>
                      </a:ext>
                    </a:extLst>
                  </pic:spPr>
                </pic:pic>
              </a:graphicData>
            </a:graphic>
          </wp:inline>
        </w:drawing>
      </w:r>
    </w:p>
    <w:p w:rsidR="00F0590F" w:rsidRPr="004D2E92" w:rsidRDefault="00F0590F"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Source: Palmer (1904)</w:t>
      </w:r>
    </w:p>
    <w:p w:rsidR="00F0590F" w:rsidRPr="004D2E92" w:rsidRDefault="00F0590F" w:rsidP="00F0590F">
      <w:pPr>
        <w:spacing w:after="0" w:line="240" w:lineRule="auto"/>
        <w:rPr>
          <w:rFonts w:ascii="Times New Roman" w:hAnsi="Times New Roman" w:cs="Times New Roman"/>
          <w:sz w:val="24"/>
          <w:szCs w:val="24"/>
        </w:rPr>
      </w:pPr>
      <w:proofErr w:type="gramStart"/>
      <w:r w:rsidRPr="004D2E92">
        <w:rPr>
          <w:rFonts w:ascii="Times New Roman" w:hAnsi="Times New Roman" w:cs="Times New Roman"/>
          <w:i/>
          <w:sz w:val="24"/>
          <w:szCs w:val="24"/>
        </w:rPr>
        <w:t>Figure 2</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States having resident license laws in 1900. Adapted from Hunting Licenses: Their History, Objects, and Limitations</w:t>
      </w:r>
    </w:p>
    <w:p w:rsidR="00622E5E" w:rsidRPr="004D2E92" w:rsidRDefault="00622E5E" w:rsidP="00622E5E">
      <w:pPr>
        <w:spacing w:after="0" w:line="480" w:lineRule="auto"/>
        <w:rPr>
          <w:rFonts w:ascii="Times New Roman" w:hAnsi="Times New Roman" w:cs="Times New Roman"/>
          <w:i/>
          <w:sz w:val="24"/>
          <w:szCs w:val="24"/>
        </w:rPr>
      </w:pPr>
      <w:r w:rsidRPr="004D2E92">
        <w:rPr>
          <w:noProof/>
          <w:sz w:val="24"/>
          <w:szCs w:val="24"/>
        </w:rPr>
        <w:drawing>
          <wp:inline distT="0" distB="0" distL="0" distR="0" wp14:anchorId="7629647E" wp14:editId="2D01353A">
            <wp:extent cx="5362575" cy="3086397"/>
            <wp:effectExtent l="0" t="0" r="0" b="0"/>
            <wp:docPr id="5" name="Picture 5" descr="1900 states with resident license 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900 states with resident license laws"/>
                    <pic:cNvPicPr>
                      <a:picLocks noChangeAspect="1" noChangeArrowheads="1"/>
                    </pic:cNvPicPr>
                  </pic:nvPicPr>
                  <pic:blipFill rotWithShape="1">
                    <a:blip r:embed="rId10">
                      <a:extLst>
                        <a:ext uri="{28A0092B-C50C-407E-A947-70E740481C1C}">
                          <a14:useLocalDpi xmlns:a14="http://schemas.microsoft.com/office/drawing/2010/main" val="0"/>
                        </a:ext>
                      </a:extLst>
                    </a:blip>
                    <a:srcRect t="4694" b="11033"/>
                    <a:stretch/>
                  </pic:blipFill>
                  <pic:spPr bwMode="auto">
                    <a:xfrm>
                      <a:off x="0" y="0"/>
                      <a:ext cx="5364658" cy="3087596"/>
                    </a:xfrm>
                    <a:prstGeom prst="rect">
                      <a:avLst/>
                    </a:prstGeom>
                    <a:noFill/>
                    <a:ln>
                      <a:noFill/>
                    </a:ln>
                    <a:extLst>
                      <a:ext uri="{53640926-AAD7-44D8-BBD7-CCE9431645EC}">
                        <a14:shadowObscured xmlns:a14="http://schemas.microsoft.com/office/drawing/2010/main"/>
                      </a:ext>
                    </a:extLst>
                  </pic:spPr>
                </pic:pic>
              </a:graphicData>
            </a:graphic>
          </wp:inline>
        </w:drawing>
      </w:r>
    </w:p>
    <w:p w:rsidR="00F0590F" w:rsidRPr="004D2E92" w:rsidRDefault="00F0590F" w:rsidP="00F0590F">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Source: Palmer (1904).</w:t>
      </w:r>
    </w:p>
    <w:p w:rsidR="00F0590F" w:rsidRPr="004D2E92" w:rsidRDefault="00F0590F" w:rsidP="00622E5E">
      <w:pPr>
        <w:spacing w:after="0" w:line="480" w:lineRule="auto"/>
        <w:rPr>
          <w:rFonts w:ascii="Times New Roman" w:hAnsi="Times New Roman" w:cs="Times New Roman"/>
          <w:i/>
          <w:sz w:val="24"/>
          <w:szCs w:val="24"/>
        </w:rPr>
      </w:pPr>
    </w:p>
    <w:p w:rsidR="00622E5E" w:rsidRPr="004D2E92" w:rsidRDefault="00622E5E" w:rsidP="00313FE3">
      <w:pPr>
        <w:pStyle w:val="APALevel1"/>
        <w:rPr>
          <w:szCs w:val="24"/>
        </w:rPr>
      </w:pPr>
      <w:bookmarkStart w:id="9" w:name="_Toc440211991"/>
      <w:r w:rsidRPr="004D2E92">
        <w:rPr>
          <w:szCs w:val="24"/>
        </w:rPr>
        <w:lastRenderedPageBreak/>
        <w:t xml:space="preserve">Why Hunting is </w:t>
      </w:r>
      <w:proofErr w:type="gramStart"/>
      <w:r w:rsidRPr="004D2E92">
        <w:rPr>
          <w:szCs w:val="24"/>
        </w:rPr>
        <w:t>Declining</w:t>
      </w:r>
      <w:bookmarkEnd w:id="9"/>
      <w:proofErr w:type="gramEnd"/>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A major cause for the nationwide decline in hunting is urbanization which leads to habitat loss. In the last 40 years, the U.S. population has grown by over one hundred million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Cunningham, </w:t>
      </w:r>
      <w:proofErr w:type="spellStart"/>
      <w:r w:rsidRPr="004D2E92">
        <w:rPr>
          <w:rFonts w:ascii="Times New Roman" w:hAnsi="Times New Roman" w:cs="Times New Roman"/>
          <w:sz w:val="24"/>
          <w:szCs w:val="24"/>
        </w:rPr>
        <w:t>Gude</w:t>
      </w:r>
      <w:proofErr w:type="spellEnd"/>
      <w:r w:rsidRPr="004D2E92">
        <w:rPr>
          <w:rFonts w:ascii="Times New Roman" w:hAnsi="Times New Roman" w:cs="Times New Roman"/>
          <w:sz w:val="24"/>
          <w:szCs w:val="24"/>
        </w:rPr>
        <w:t>, &amp; Herbert, 2012</w:t>
      </w:r>
      <w:r w:rsidR="00CC6847" w:rsidRPr="004D2E92">
        <w:rPr>
          <w:rFonts w:ascii="Times New Roman" w:hAnsi="Times New Roman" w:cs="Times New Roman"/>
          <w:sz w:val="24"/>
          <w:szCs w:val="24"/>
        </w:rPr>
        <w:t>; Emmett, 2011</w:t>
      </w:r>
      <w:r w:rsidRPr="004D2E92">
        <w:rPr>
          <w:rFonts w:ascii="Times New Roman" w:hAnsi="Times New Roman" w:cs="Times New Roman"/>
          <w:sz w:val="24"/>
          <w:szCs w:val="24"/>
        </w:rPr>
        <w:t>). The country’s exponentially increasing population leads to vast losses of wildlife habitat due to growing city suburbs, huge production agricultural expansions, and destructive fossil fuel extractions on land that used to be open for hunting (</w:t>
      </w:r>
      <w:proofErr w:type="spellStart"/>
      <w:r w:rsidRPr="004D2E92">
        <w:rPr>
          <w:rFonts w:ascii="Times New Roman" w:hAnsi="Times New Roman" w:cs="Times New Roman"/>
          <w:sz w:val="24"/>
          <w:szCs w:val="24"/>
        </w:rPr>
        <w:t>Hurteau</w:t>
      </w:r>
      <w:proofErr w:type="spellEnd"/>
      <w:r w:rsidRPr="004D2E92">
        <w:rPr>
          <w:rFonts w:ascii="Times New Roman" w:hAnsi="Times New Roman" w:cs="Times New Roman"/>
          <w:sz w:val="24"/>
          <w:szCs w:val="24"/>
        </w:rPr>
        <w:t xml:space="preserve"> &amp; Love, 2008). </w:t>
      </w:r>
      <w:proofErr w:type="spellStart"/>
      <w:r w:rsidRPr="004D2E92">
        <w:rPr>
          <w:rFonts w:ascii="Times New Roman" w:hAnsi="Times New Roman" w:cs="Times New Roman"/>
          <w:sz w:val="24"/>
          <w:szCs w:val="24"/>
        </w:rPr>
        <w:t>Hurteau</w:t>
      </w:r>
      <w:proofErr w:type="spellEnd"/>
      <w:r w:rsidRPr="004D2E92">
        <w:rPr>
          <w:rFonts w:ascii="Times New Roman" w:hAnsi="Times New Roman" w:cs="Times New Roman"/>
          <w:sz w:val="24"/>
          <w:szCs w:val="24"/>
        </w:rPr>
        <w:t xml:space="preserve"> and Love note that the states that have experienced the greatest drop in hunting license sales are those that have experienced the largest urban growth (2008). Similarly, the overall transition from rural to urban communities has led to a decrease in familial connections to hunting and extensive deterioration in hunting traditions (Ryan &amp; Shaw, 2011). Ryan and Shaw (2011) assert that “conservation programs like  the CRP and WRP are being cut back on a national level due to the suburban sprawl, leaving less land available for hunting” (p. 3). </w:t>
      </w:r>
      <w:r w:rsidR="00F0590F" w:rsidRPr="004D2E92">
        <w:rPr>
          <w:rFonts w:ascii="Times New Roman" w:hAnsi="Times New Roman" w:cs="Times New Roman"/>
          <w:sz w:val="24"/>
          <w:szCs w:val="24"/>
        </w:rPr>
        <w:t>At the same time,</w:t>
      </w:r>
      <w:r w:rsidRPr="004D2E92">
        <w:rPr>
          <w:rFonts w:ascii="Times New Roman" w:hAnsi="Times New Roman" w:cs="Times New Roman"/>
          <w:sz w:val="24"/>
          <w:szCs w:val="24"/>
        </w:rPr>
        <w:t xml:space="preserve"> land conservation programs </w:t>
      </w:r>
      <w:r w:rsidR="00F0590F" w:rsidRPr="004D2E92">
        <w:rPr>
          <w:rFonts w:ascii="Times New Roman" w:hAnsi="Times New Roman" w:cs="Times New Roman"/>
          <w:sz w:val="24"/>
          <w:szCs w:val="24"/>
        </w:rPr>
        <w:t>facing cuts in federal funding</w:t>
      </w:r>
      <w:r w:rsidRPr="004D2E92">
        <w:rPr>
          <w:rFonts w:ascii="Times New Roman" w:hAnsi="Times New Roman" w:cs="Times New Roman"/>
          <w:sz w:val="24"/>
          <w:szCs w:val="24"/>
        </w:rPr>
        <w:t>, wildlife agencies are being faced with the challenge of competing with private enterprise to obtain land suitable for hunting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w:t>
      </w:r>
    </w:p>
    <w:p w:rsidR="00F0590F"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Another root cause for the current decrease in hunting is a loss of time available for hunting. Many adults are working longer hours than they have th</w:t>
      </w:r>
      <w:r w:rsidR="00F0590F" w:rsidRPr="004D2E92">
        <w:rPr>
          <w:rFonts w:ascii="Times New Roman" w:hAnsi="Times New Roman" w:cs="Times New Roman"/>
          <w:sz w:val="24"/>
          <w:szCs w:val="24"/>
        </w:rPr>
        <w:t xml:space="preserve">roughout history, as </w:t>
      </w:r>
      <w:proofErr w:type="spellStart"/>
      <w:r w:rsidR="00F0590F" w:rsidRPr="004D2E92">
        <w:rPr>
          <w:rFonts w:ascii="Times New Roman" w:hAnsi="Times New Roman" w:cs="Times New Roman"/>
          <w:sz w:val="24"/>
          <w:szCs w:val="24"/>
        </w:rPr>
        <w:t>Baumeister</w:t>
      </w:r>
      <w:proofErr w:type="spellEnd"/>
      <w:r w:rsidR="00F0590F" w:rsidRPr="004D2E92">
        <w:rPr>
          <w:rFonts w:ascii="Times New Roman" w:hAnsi="Times New Roman" w:cs="Times New Roman"/>
          <w:sz w:val="24"/>
          <w:szCs w:val="24"/>
        </w:rPr>
        <w:t xml:space="preserve"> et al. (2012) </w:t>
      </w:r>
      <w:r w:rsidRPr="004D2E92">
        <w:rPr>
          <w:rFonts w:ascii="Times New Roman" w:hAnsi="Times New Roman" w:cs="Times New Roman"/>
          <w:sz w:val="24"/>
          <w:szCs w:val="24"/>
        </w:rPr>
        <w:t>emphasize a 30% longer work week on average for adu</w:t>
      </w:r>
      <w:r w:rsidR="00F0590F" w:rsidRPr="004D2E92">
        <w:rPr>
          <w:rFonts w:ascii="Times New Roman" w:hAnsi="Times New Roman" w:cs="Times New Roman"/>
          <w:sz w:val="24"/>
          <w:szCs w:val="24"/>
        </w:rPr>
        <w:t xml:space="preserve">lts in 2012 compared to in 1972. </w:t>
      </w:r>
      <w:r w:rsidRPr="004D2E92">
        <w:rPr>
          <w:rFonts w:ascii="Times New Roman" w:hAnsi="Times New Roman" w:cs="Times New Roman"/>
          <w:sz w:val="24"/>
          <w:szCs w:val="24"/>
        </w:rPr>
        <w:t>With less overall leisure time available for many, less time is likely to be allocated towards hunting and other outdoor sports. An increasing lack of prioritization of hunting compared to other pastimes is evident (Ryan &amp; Shaw, 2011). Correspondingly, youth today have a much broader choice of activiti</w:t>
      </w:r>
      <w:r w:rsidR="00FD4DC2">
        <w:rPr>
          <w:rFonts w:ascii="Times New Roman" w:hAnsi="Times New Roman" w:cs="Times New Roman"/>
          <w:sz w:val="24"/>
          <w:szCs w:val="24"/>
        </w:rPr>
        <w:t xml:space="preserve">es to participating </w:t>
      </w:r>
      <w:r w:rsidRPr="004D2E92">
        <w:rPr>
          <w:rFonts w:ascii="Times New Roman" w:hAnsi="Times New Roman" w:cs="Times New Roman"/>
          <w:sz w:val="24"/>
          <w:szCs w:val="24"/>
        </w:rPr>
        <w:t xml:space="preserve">than in the past, and combined with the loss of </w:t>
      </w:r>
      <w:r w:rsidRPr="004D2E92">
        <w:rPr>
          <w:rFonts w:ascii="Times New Roman" w:hAnsi="Times New Roman" w:cs="Times New Roman"/>
          <w:sz w:val="24"/>
          <w:szCs w:val="24"/>
        </w:rPr>
        <w:lastRenderedPageBreak/>
        <w:t xml:space="preserve">hunting habitat due to urbanization, hunting is less likely to be chosen as a lifelong pastime (Ryan &amp; Shaw, 2011). </w:t>
      </w:r>
    </w:p>
    <w:p w:rsidR="00622E5E" w:rsidRPr="004D2E92" w:rsidRDefault="00622E5E" w:rsidP="00F0590F">
      <w:pPr>
        <w:spacing w:after="0" w:line="480" w:lineRule="auto"/>
        <w:ind w:firstLine="720"/>
        <w:rPr>
          <w:rFonts w:ascii="Times New Roman" w:eastAsia="Times New Roman" w:hAnsi="Times New Roman" w:cs="Times New Roman"/>
          <w:iCs/>
          <w:sz w:val="24"/>
          <w:szCs w:val="24"/>
        </w:rPr>
      </w:pPr>
      <w:r w:rsidRPr="004D2E92">
        <w:rPr>
          <w:rFonts w:ascii="Times New Roman" w:hAnsi="Times New Roman" w:cs="Times New Roman"/>
          <w:sz w:val="24"/>
          <w:szCs w:val="24"/>
        </w:rPr>
        <w:t xml:space="preserve">Children have very little contact with the outdoors and even less exposure to hunting, as many children prefer playing hunting video games as opposed to actually hunting in real life (Brown &amp; Connelly, 2004; South Carolina DNR, 2007). This fallout in youth hunting is </w:t>
      </w:r>
      <w:r w:rsidR="001B307C" w:rsidRPr="004D2E92">
        <w:rPr>
          <w:rFonts w:ascii="Times New Roman" w:hAnsi="Times New Roman" w:cs="Times New Roman"/>
          <w:sz w:val="24"/>
          <w:szCs w:val="24"/>
        </w:rPr>
        <w:t>highlighted by a 15% drop in 18-year-and-</w:t>
      </w:r>
      <w:r w:rsidRPr="004D2E92">
        <w:rPr>
          <w:rFonts w:ascii="Times New Roman" w:hAnsi="Times New Roman" w:cs="Times New Roman"/>
          <w:sz w:val="24"/>
          <w:szCs w:val="24"/>
        </w:rPr>
        <w:t>under hunting license sales over the last two decades (</w:t>
      </w:r>
      <w:proofErr w:type="spellStart"/>
      <w:r w:rsidRPr="004D2E92">
        <w:rPr>
          <w:rFonts w:ascii="Times New Roman" w:hAnsi="Times New Roman" w:cs="Times New Roman"/>
          <w:sz w:val="24"/>
          <w:szCs w:val="24"/>
        </w:rPr>
        <w:t>Baumeiste</w:t>
      </w:r>
      <w:r w:rsidR="001B307C" w:rsidRPr="004D2E92">
        <w:rPr>
          <w:rFonts w:ascii="Times New Roman" w:hAnsi="Times New Roman" w:cs="Times New Roman"/>
          <w:sz w:val="24"/>
          <w:szCs w:val="24"/>
        </w:rPr>
        <w:t>r</w:t>
      </w:r>
      <w:proofErr w:type="spellEnd"/>
      <w:r w:rsidR="001B307C" w:rsidRPr="004D2E92">
        <w:rPr>
          <w:rFonts w:ascii="Times New Roman" w:hAnsi="Times New Roman" w:cs="Times New Roman"/>
          <w:sz w:val="24"/>
          <w:szCs w:val="24"/>
        </w:rPr>
        <w:t xml:space="preserve"> et al.</w:t>
      </w:r>
      <w:r w:rsidRPr="004D2E92">
        <w:rPr>
          <w:rFonts w:ascii="Times New Roman" w:hAnsi="Times New Roman" w:cs="Times New Roman"/>
          <w:sz w:val="24"/>
          <w:szCs w:val="24"/>
        </w:rPr>
        <w:t xml:space="preserve">, 2012).  Since hunting is primarily passed down through generations, this trend is likely to continue unless efforts are made to recruit hunters in a broader variety of ways (Ryan &amp; Shaw, 2011). </w:t>
      </w:r>
    </w:p>
    <w:p w:rsidR="00622E5E" w:rsidRPr="004D2E92" w:rsidRDefault="00622E5E" w:rsidP="00313FE3">
      <w:pPr>
        <w:pStyle w:val="APALevel1"/>
        <w:rPr>
          <w:szCs w:val="24"/>
        </w:rPr>
      </w:pPr>
      <w:bookmarkStart w:id="10" w:name="_Toc440211992"/>
      <w:r w:rsidRPr="004D2E92">
        <w:rPr>
          <w:szCs w:val="24"/>
        </w:rPr>
        <w:t>Hunter Recruitment and Retention</w:t>
      </w:r>
      <w:bookmarkEnd w:id="10"/>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Indicators of hunter recruitment and retention have been nationally observed since 1930. States are required to announce their yearly license sales as a criterion for federal funding within states (South Carolina DNR, 2007). To generate revenue from hunting licenses, there must be a constant stream of buyers. Between 2001 and 2010, hunter numbers fell 4%, reflecting lessening interest and prioritization of hunting compared to other pastimes that people must be participating in (</w:t>
      </w:r>
      <w:proofErr w:type="spellStart"/>
      <w:r w:rsidRPr="004D2E92">
        <w:rPr>
          <w:rFonts w:ascii="Times New Roman" w:hAnsi="Times New Roman" w:cs="Times New Roman"/>
          <w:sz w:val="24"/>
          <w:szCs w:val="24"/>
        </w:rPr>
        <w:t>Baumeister</w:t>
      </w:r>
      <w:proofErr w:type="spellEnd"/>
      <w:r w:rsidR="001B307C" w:rsidRPr="004D2E92">
        <w:rPr>
          <w:rFonts w:ascii="Times New Roman" w:hAnsi="Times New Roman" w:cs="Times New Roman"/>
          <w:sz w:val="24"/>
          <w:szCs w:val="24"/>
        </w:rPr>
        <w:t xml:space="preserve"> et al.</w:t>
      </w:r>
      <w:r w:rsidRPr="004D2E92">
        <w:rPr>
          <w:rFonts w:ascii="Times New Roman" w:hAnsi="Times New Roman" w:cs="Times New Roman"/>
          <w:sz w:val="24"/>
          <w:szCs w:val="24"/>
        </w:rPr>
        <w:t>, 2012; South Carolina DNR, 2007). In order to reverse this trend and increase license sales, wildlife agencies must focus on hunter recruitment and retention.</w:t>
      </w:r>
    </w:p>
    <w:p w:rsidR="00622E5E" w:rsidRPr="004D2E92" w:rsidRDefault="00622E5E" w:rsidP="00313FE3">
      <w:pPr>
        <w:pStyle w:val="APALevel2"/>
        <w:rPr>
          <w:szCs w:val="24"/>
        </w:rPr>
      </w:pPr>
      <w:bookmarkStart w:id="11" w:name="_Toc440211993"/>
      <w:r w:rsidRPr="004D2E92">
        <w:rPr>
          <w:szCs w:val="24"/>
        </w:rPr>
        <w:t>Hunter Recruitment</w:t>
      </w:r>
      <w:bookmarkEnd w:id="11"/>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 xml:space="preserve">Hunter recruitment is defined as the number of novices joining the hunter population. Brown, Decker and </w:t>
      </w:r>
      <w:proofErr w:type="spellStart"/>
      <w:r w:rsidRPr="004D2E92">
        <w:rPr>
          <w:rFonts w:ascii="Times New Roman" w:hAnsi="Times New Roman" w:cs="Times New Roman"/>
          <w:sz w:val="24"/>
          <w:szCs w:val="24"/>
        </w:rPr>
        <w:t>Enck</w:t>
      </w:r>
      <w:proofErr w:type="spellEnd"/>
      <w:r w:rsidRPr="004D2E92">
        <w:rPr>
          <w:rFonts w:ascii="Times New Roman" w:hAnsi="Times New Roman" w:cs="Times New Roman"/>
          <w:sz w:val="24"/>
          <w:szCs w:val="24"/>
        </w:rPr>
        <w:t xml:space="preserve"> (2000) define yearly indicators of hunter recruitment as “the number of first-time participants (e.g., license buyers or graduates from hunter education courses” (p. 817).</w:t>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lastRenderedPageBreak/>
        <w:tab/>
        <w:t>Recent trends reflect large decreases in first time license buyers. Age class-data from license sales indicates a drop in hunter recruitment rates of ages 16-26 from 28% to 15% over an eight year period</w:t>
      </w:r>
      <w:r w:rsidR="001B307C" w:rsidRPr="004D2E92">
        <w:rPr>
          <w:rFonts w:ascii="Times New Roman" w:hAnsi="Times New Roman" w:cs="Times New Roman"/>
          <w:sz w:val="24"/>
          <w:szCs w:val="24"/>
        </w:rPr>
        <w:t xml:space="preserve"> (Brown, Decker, &amp; </w:t>
      </w:r>
      <w:proofErr w:type="spellStart"/>
      <w:r w:rsidR="001B307C" w:rsidRPr="004D2E92">
        <w:rPr>
          <w:rFonts w:ascii="Times New Roman" w:hAnsi="Times New Roman" w:cs="Times New Roman"/>
          <w:sz w:val="24"/>
          <w:szCs w:val="24"/>
        </w:rPr>
        <w:t>Enck</w:t>
      </w:r>
      <w:proofErr w:type="spellEnd"/>
      <w:r w:rsidR="001B307C" w:rsidRPr="004D2E92">
        <w:rPr>
          <w:rFonts w:ascii="Times New Roman" w:hAnsi="Times New Roman" w:cs="Times New Roman"/>
          <w:sz w:val="24"/>
          <w:szCs w:val="24"/>
        </w:rPr>
        <w:t xml:space="preserve">, 2000). </w:t>
      </w:r>
      <w:r w:rsidRPr="004D2E92">
        <w:rPr>
          <w:rFonts w:ascii="Times New Roman" w:hAnsi="Times New Roman" w:cs="Times New Roman"/>
          <w:sz w:val="24"/>
          <w:szCs w:val="24"/>
        </w:rPr>
        <w:t>Brown and Connelly (2004</w:t>
      </w:r>
      <w:proofErr w:type="gramStart"/>
      <w:r w:rsidRPr="004D2E92">
        <w:rPr>
          <w:rFonts w:ascii="Times New Roman" w:hAnsi="Times New Roman" w:cs="Times New Roman"/>
          <w:sz w:val="24"/>
          <w:szCs w:val="24"/>
        </w:rPr>
        <w:t>)  note</w:t>
      </w:r>
      <w:proofErr w:type="gramEnd"/>
      <w:r w:rsidRPr="004D2E92">
        <w:rPr>
          <w:rFonts w:ascii="Times New Roman" w:hAnsi="Times New Roman" w:cs="Times New Roman"/>
          <w:sz w:val="24"/>
          <w:szCs w:val="24"/>
        </w:rPr>
        <w:t xml:space="preserve"> an 8% decline in first time license buyers. Another index for measuring hunter recruitment is by tracking the number of graduates from hunter education courses. Although Brown, Decker and </w:t>
      </w:r>
      <w:proofErr w:type="spellStart"/>
      <w:r w:rsidRPr="004D2E92">
        <w:rPr>
          <w:rFonts w:ascii="Times New Roman" w:hAnsi="Times New Roman" w:cs="Times New Roman"/>
          <w:sz w:val="24"/>
          <w:szCs w:val="24"/>
        </w:rPr>
        <w:t>Enck</w:t>
      </w:r>
      <w:proofErr w:type="spellEnd"/>
      <w:r w:rsidRPr="004D2E92">
        <w:rPr>
          <w:rFonts w:ascii="Times New Roman" w:hAnsi="Times New Roman" w:cs="Times New Roman"/>
          <w:sz w:val="24"/>
          <w:szCs w:val="24"/>
        </w:rPr>
        <w:t xml:space="preserve"> (2000) indicate that female involvement in hunter education programs has grown from 20% to 30% in the last decade, most courses have recorded a decline in overall hunter education attendance. Similarly, </w:t>
      </w:r>
      <w:proofErr w:type="spellStart"/>
      <w:r w:rsidRPr="004D2E92">
        <w:rPr>
          <w:rFonts w:ascii="Times New Roman" w:hAnsi="Times New Roman" w:cs="Times New Roman"/>
          <w:sz w:val="24"/>
          <w:szCs w:val="24"/>
        </w:rPr>
        <w:t>Baumeister</w:t>
      </w:r>
      <w:proofErr w:type="spellEnd"/>
      <w:r w:rsidR="001B307C" w:rsidRPr="004D2E92">
        <w:rPr>
          <w:rFonts w:ascii="Times New Roman" w:hAnsi="Times New Roman" w:cs="Times New Roman"/>
          <w:sz w:val="24"/>
          <w:szCs w:val="24"/>
        </w:rPr>
        <w:t xml:space="preserve"> et al.</w:t>
      </w:r>
      <w:r w:rsidRPr="004D2E92">
        <w:rPr>
          <w:rFonts w:ascii="Times New Roman" w:hAnsi="Times New Roman" w:cs="Times New Roman"/>
          <w:sz w:val="24"/>
          <w:szCs w:val="24"/>
        </w:rPr>
        <w:t xml:space="preserve"> (2012) assert that course participation has declined over 3% nationwide from 1985-2005, although some individual states have recorded increases. </w:t>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Small game hunting in particular has been extensively affected by the nationwide decline in hunting participation. Ryan and Shaw (2011) identify a 12% drop in small game hunting and a 22% in waterfowl hunting over the last 20 years, while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note that the average time spent small game hunting has decreased by 40%. These decreases are significant since novice hunters usually exploit small game hunting opportunities rather than big game h</w:t>
      </w:r>
      <w:r w:rsidR="001B307C" w:rsidRPr="004D2E92">
        <w:rPr>
          <w:rFonts w:ascii="Times New Roman" w:hAnsi="Times New Roman" w:cs="Times New Roman"/>
          <w:sz w:val="24"/>
          <w:szCs w:val="24"/>
        </w:rPr>
        <w:t>unting when beginning the sport. This phenomenon is</w:t>
      </w:r>
      <w:r w:rsidRPr="004D2E92">
        <w:rPr>
          <w:rFonts w:ascii="Times New Roman" w:hAnsi="Times New Roman" w:cs="Times New Roman"/>
          <w:sz w:val="24"/>
          <w:szCs w:val="24"/>
        </w:rPr>
        <w:t xml:space="preserve"> due in part to cheaper licenses, younger age requirements, greater chances of success, and easier overall difficulty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A lapse in small game hunting participation would dissuade potential hunters from pursuing these opportunities since there would be an insubstantially sized preexisting hunting community for those novices to learn from and participate with. This discrepancy causes a considerable obstacle in hunter recruitment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w:t>
      </w:r>
    </w:p>
    <w:p w:rsidR="00622E5E" w:rsidRPr="004D2E92" w:rsidRDefault="00622E5E" w:rsidP="00622E5E">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The Department of Natural Resources’ Commissioner’s Council on Hunting and Angling Recruitment and Retention (2013) identifies a major cause of the decline in license sales as a notable racial/ethnic challenge that may be negatively impacting recruitment rates in some states. </w:t>
      </w:r>
      <w:r w:rsidRPr="004D2E92">
        <w:rPr>
          <w:rFonts w:ascii="Times New Roman" w:hAnsi="Times New Roman" w:cs="Times New Roman"/>
          <w:sz w:val="24"/>
          <w:szCs w:val="24"/>
        </w:rPr>
        <w:lastRenderedPageBreak/>
        <w:t>For example, in Minnesota, whites have historically accounted for the majority of hunters, and Hispanics generally have very low participation rates. While the</w:t>
      </w:r>
      <w:r w:rsidR="001B307C" w:rsidRPr="004D2E92">
        <w:rPr>
          <w:rFonts w:ascii="Times New Roman" w:hAnsi="Times New Roman" w:cs="Times New Roman"/>
          <w:sz w:val="24"/>
          <w:szCs w:val="24"/>
        </w:rPr>
        <w:t xml:space="preserve"> growth rate in the</w:t>
      </w:r>
      <w:r w:rsidRPr="004D2E92">
        <w:rPr>
          <w:rFonts w:ascii="Times New Roman" w:hAnsi="Times New Roman" w:cs="Times New Roman"/>
          <w:sz w:val="24"/>
          <w:szCs w:val="24"/>
        </w:rPr>
        <w:t xml:space="preserve"> white population in Minnesota is </w:t>
      </w:r>
      <w:r w:rsidR="001B307C" w:rsidRPr="004D2E92">
        <w:rPr>
          <w:rFonts w:ascii="Times New Roman" w:hAnsi="Times New Roman" w:cs="Times New Roman"/>
          <w:sz w:val="24"/>
          <w:szCs w:val="24"/>
        </w:rPr>
        <w:t>expected to remain constant</w:t>
      </w:r>
      <w:r w:rsidRPr="004D2E92">
        <w:rPr>
          <w:rFonts w:ascii="Times New Roman" w:hAnsi="Times New Roman" w:cs="Times New Roman"/>
          <w:sz w:val="24"/>
          <w:szCs w:val="24"/>
        </w:rPr>
        <w:t xml:space="preserve">, the Hispanic population is </w:t>
      </w:r>
      <w:r w:rsidR="001B307C" w:rsidRPr="004D2E92">
        <w:rPr>
          <w:rFonts w:ascii="Times New Roman" w:hAnsi="Times New Roman" w:cs="Times New Roman"/>
          <w:sz w:val="24"/>
          <w:szCs w:val="24"/>
        </w:rPr>
        <w:t>growing rapidly</w:t>
      </w:r>
      <w:r w:rsidRPr="004D2E92">
        <w:rPr>
          <w:rFonts w:ascii="Times New Roman" w:hAnsi="Times New Roman" w:cs="Times New Roman"/>
          <w:sz w:val="24"/>
          <w:szCs w:val="24"/>
        </w:rPr>
        <w:t xml:space="preserve">. This means that the </w:t>
      </w:r>
      <w:r w:rsidR="001B307C" w:rsidRPr="004D2E92">
        <w:rPr>
          <w:rFonts w:ascii="Times New Roman" w:hAnsi="Times New Roman" w:cs="Times New Roman"/>
          <w:sz w:val="24"/>
          <w:szCs w:val="24"/>
        </w:rPr>
        <w:t xml:space="preserve">growth rate of the </w:t>
      </w:r>
      <w:r w:rsidRPr="004D2E92">
        <w:rPr>
          <w:rFonts w:ascii="Times New Roman" w:hAnsi="Times New Roman" w:cs="Times New Roman"/>
          <w:sz w:val="24"/>
          <w:szCs w:val="24"/>
        </w:rPr>
        <w:t xml:space="preserve">population group that accounts for the majority of license sales is essentially </w:t>
      </w:r>
      <w:r w:rsidR="001B307C" w:rsidRPr="004D2E92">
        <w:rPr>
          <w:rFonts w:ascii="Times New Roman" w:hAnsi="Times New Roman" w:cs="Times New Roman"/>
          <w:sz w:val="24"/>
          <w:szCs w:val="24"/>
        </w:rPr>
        <w:t>plateauing</w:t>
      </w:r>
      <w:r w:rsidRPr="004D2E92">
        <w:rPr>
          <w:rFonts w:ascii="Times New Roman" w:hAnsi="Times New Roman" w:cs="Times New Roman"/>
          <w:sz w:val="24"/>
          <w:szCs w:val="24"/>
        </w:rPr>
        <w:t xml:space="preserve">, while the group that account for hardly any license sales is exploding (offering no help to wildlife agencies that rely on license sales). Minnesota census data notes an 11% decline in population of non-Hispanic Youth, and a 48% increase in Hispanic youth from 2000-2013 (Commissioner’s Council, 2013). </w:t>
      </w:r>
    </w:p>
    <w:p w:rsidR="00622E5E" w:rsidRPr="004D2E92" w:rsidRDefault="00622E5E" w:rsidP="00313FE3">
      <w:pPr>
        <w:pStyle w:val="APALevel2"/>
        <w:rPr>
          <w:szCs w:val="24"/>
        </w:rPr>
      </w:pPr>
      <w:bookmarkStart w:id="12" w:name="_Toc440211994"/>
      <w:r w:rsidRPr="004D2E92">
        <w:rPr>
          <w:szCs w:val="24"/>
        </w:rPr>
        <w:t>Hunter Retention</w:t>
      </w:r>
      <w:bookmarkEnd w:id="12"/>
    </w:p>
    <w:p w:rsidR="00622E5E" w:rsidRPr="004D2E92" w:rsidRDefault="00622E5E" w:rsidP="00622E5E">
      <w:pPr>
        <w:spacing w:after="0" w:line="480" w:lineRule="auto"/>
        <w:ind w:firstLine="720"/>
        <w:rPr>
          <w:rFonts w:ascii="Times New Roman" w:hAnsi="Times New Roman" w:cs="Times New Roman"/>
          <w:b/>
          <w:sz w:val="24"/>
          <w:szCs w:val="24"/>
        </w:rPr>
      </w:pPr>
      <w:r w:rsidRPr="004D2E92">
        <w:rPr>
          <w:rFonts w:ascii="Times New Roman" w:hAnsi="Times New Roman" w:cs="Times New Roman"/>
          <w:sz w:val="24"/>
          <w:szCs w:val="24"/>
        </w:rPr>
        <w:t xml:space="preserve">Hunter retention is defined as the number of people continuing to be members of the hunter population over time. Retention is an important statistical indicator in the sense that declining retention numbers imply declining interest in hunting, since the hunters have been exposed to and participated in hunting before, and made the decision to either continue or discontinue hunting (i.e. purchasing a license) based presumably on the quality of hunting they experienced (Commissioner’s Council, 2013). Brown et al. (2000) define indicators of hunter retention as “the comparison of the number of participants from year to year, accounting for new recruits and those who cease participation between years” (p. 817). Similarly, another indicator of hunter retention is by measuring the average </w:t>
      </w:r>
      <w:r w:rsidR="00FD4DC2">
        <w:rPr>
          <w:rFonts w:ascii="Times New Roman" w:hAnsi="Times New Roman" w:cs="Times New Roman"/>
          <w:sz w:val="24"/>
          <w:szCs w:val="24"/>
        </w:rPr>
        <w:t>number</w:t>
      </w:r>
      <w:r w:rsidRPr="004D2E92">
        <w:rPr>
          <w:rFonts w:ascii="Times New Roman" w:hAnsi="Times New Roman" w:cs="Times New Roman"/>
          <w:sz w:val="24"/>
          <w:szCs w:val="24"/>
        </w:rPr>
        <w:t xml:space="preserve"> of days spent hunting in comparison to participating in other outdoor sports annually (South Carolina DNR, 2007).</w:t>
      </w:r>
      <w:r w:rsidRPr="004D2E92">
        <w:rPr>
          <w:rFonts w:ascii="Times New Roman" w:hAnsi="Times New Roman" w:cs="Times New Roman"/>
          <w:b/>
          <w:sz w:val="24"/>
          <w:szCs w:val="24"/>
        </w:rPr>
        <w:tab/>
      </w:r>
    </w:p>
    <w:p w:rsidR="001B307C"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According to nationwide data from the National Survey of Fishing, Hunting, and Wildlife-Associated Recreation, the number of license-purchasing hunters increased from 1955 to 1975 by 46%, but declined by upwards of 18% after 1975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Correspondingly, Brown et al. (2000) assert that “declining trends in mean number of days </w:t>
      </w:r>
      <w:r w:rsidRPr="004D2E92">
        <w:rPr>
          <w:rFonts w:ascii="Times New Roman" w:hAnsi="Times New Roman" w:cs="Times New Roman"/>
          <w:sz w:val="24"/>
          <w:szCs w:val="24"/>
        </w:rPr>
        <w:lastRenderedPageBreak/>
        <w:t>hunted annually may indicate either decreasing interest or lower prioritization of hunting compared to other activities, portending a sizeable decrease in retention” (819). Presently, retained hunters devote around 17% less time to hunting than hunters did in 1975, 1980, and 1985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Brown and Connelly (2004) state that people under</w:t>
      </w:r>
      <w:r w:rsidR="00FD4DC2">
        <w:rPr>
          <w:rFonts w:ascii="Times New Roman" w:hAnsi="Times New Roman" w:cs="Times New Roman"/>
          <w:sz w:val="24"/>
          <w:szCs w:val="24"/>
        </w:rPr>
        <w:t xml:space="preserve"> the</w:t>
      </w:r>
      <w:r w:rsidRPr="004D2E92">
        <w:rPr>
          <w:rFonts w:ascii="Times New Roman" w:hAnsi="Times New Roman" w:cs="Times New Roman"/>
          <w:sz w:val="24"/>
          <w:szCs w:val="24"/>
        </w:rPr>
        <w:t xml:space="preserve"> age of 25, particularly women, are the least likely demographic to be retained on a yearly basis, despite the fact that this age group makes up the largest population of new hunters annually. This suggests that many of the newly recruited hunters are not being effectively retained nationally, which poses a tremendous threat to license sales and thus revenue to be directed towards conservation projects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w:t>
      </w:r>
      <w:r w:rsidRPr="004D2E92">
        <w:rPr>
          <w:rFonts w:ascii="Times New Roman" w:hAnsi="Times New Roman" w:cs="Times New Roman"/>
          <w:sz w:val="24"/>
          <w:szCs w:val="24"/>
        </w:rPr>
        <w:tab/>
      </w:r>
    </w:p>
    <w:p w:rsidR="00622E5E" w:rsidRPr="004D2E92" w:rsidRDefault="001B307C" w:rsidP="001B307C">
      <w:pPr>
        <w:spacing w:after="0" w:line="240" w:lineRule="auto"/>
        <w:rPr>
          <w:rFonts w:ascii="Times New Roman" w:hAnsi="Times New Roman" w:cs="Times New Roman"/>
          <w:sz w:val="24"/>
          <w:szCs w:val="24"/>
        </w:rPr>
      </w:pPr>
      <w:proofErr w:type="gramStart"/>
      <w:r w:rsidRPr="004D2E92">
        <w:rPr>
          <w:rFonts w:ascii="Times New Roman" w:hAnsi="Times New Roman" w:cs="Times New Roman"/>
          <w:i/>
          <w:sz w:val="24"/>
          <w:szCs w:val="24"/>
        </w:rPr>
        <w:t>Figure 3</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Regional changes in hunter numbers between 2001 and 2006.</w:t>
      </w:r>
      <w:proofErr w:type="gramEnd"/>
      <w:r w:rsidRPr="004D2E92">
        <w:rPr>
          <w:rFonts w:ascii="Times New Roman" w:hAnsi="Times New Roman" w:cs="Times New Roman"/>
          <w:sz w:val="24"/>
          <w:szCs w:val="24"/>
        </w:rPr>
        <w:t xml:space="preserve"> Adapted from </w:t>
      </w:r>
      <w:r w:rsidRPr="004D2E92">
        <w:rPr>
          <w:rFonts w:ascii="Times New Roman" w:eastAsia="Times New Roman" w:hAnsi="Times New Roman" w:cs="Times New Roman"/>
          <w:sz w:val="24"/>
          <w:szCs w:val="24"/>
        </w:rPr>
        <w:t>“</w:t>
      </w:r>
      <w:r w:rsidRPr="004D2E92">
        <w:rPr>
          <w:rStyle w:val="Hyperlink"/>
          <w:rFonts w:ascii="Times New Roman" w:hAnsi="Times New Roman" w:cs="Times New Roman"/>
          <w:color w:val="auto"/>
          <w:sz w:val="24"/>
          <w:szCs w:val="24"/>
          <w:u w:val="none"/>
        </w:rPr>
        <w:t>2006 national survey of fishing, hunting, and wildlife-associated recreation</w:t>
      </w:r>
      <w:r w:rsidRPr="004D2E92">
        <w:rPr>
          <w:rFonts w:ascii="Times New Roman" w:eastAsia="Times New Roman" w:hAnsi="Times New Roman" w:cs="Times New Roman"/>
          <w:sz w:val="24"/>
          <w:szCs w:val="24"/>
        </w:rPr>
        <w:t>”</w:t>
      </w:r>
      <w:r w:rsidR="00622E5E" w:rsidRPr="004D2E92">
        <w:rPr>
          <w:rFonts w:ascii="Times New Roman" w:hAnsi="Times New Roman" w:cs="Times New Roman"/>
          <w:sz w:val="24"/>
          <w:szCs w:val="24"/>
        </w:rPr>
        <w:tab/>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noProof/>
          <w:sz w:val="24"/>
          <w:szCs w:val="24"/>
        </w:rPr>
        <w:drawing>
          <wp:inline distT="0" distB="0" distL="0" distR="0" wp14:anchorId="2263CADD" wp14:editId="696A3D20">
            <wp:extent cx="5791200" cy="347783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3276" cy="3479083"/>
                    </a:xfrm>
                    <a:prstGeom prst="rect">
                      <a:avLst/>
                    </a:prstGeom>
                    <a:noFill/>
                    <a:ln>
                      <a:noFill/>
                    </a:ln>
                  </pic:spPr>
                </pic:pic>
              </a:graphicData>
            </a:graphic>
          </wp:inline>
        </w:drawing>
      </w:r>
    </w:p>
    <w:p w:rsidR="00622E5E" w:rsidRPr="004D2E92" w:rsidRDefault="001B307C" w:rsidP="00622E5E">
      <w:pPr>
        <w:spacing w:after="0" w:line="480" w:lineRule="auto"/>
        <w:rPr>
          <w:rFonts w:ascii="Times New Roman" w:hAnsi="Times New Roman" w:cs="Times New Roman"/>
          <w:sz w:val="24"/>
          <w:szCs w:val="24"/>
        </w:rPr>
      </w:pPr>
      <w:r w:rsidRPr="004D2E92">
        <w:rPr>
          <w:rFonts w:ascii="Times New Roman" w:eastAsia="Times New Roman" w:hAnsi="Times New Roman" w:cs="Times New Roman"/>
          <w:sz w:val="24"/>
          <w:szCs w:val="24"/>
        </w:rPr>
        <w:t>Source:</w:t>
      </w:r>
      <w:r w:rsidR="00622E5E" w:rsidRPr="004D2E92">
        <w:rPr>
          <w:rFonts w:ascii="Times New Roman" w:eastAsia="Times New Roman" w:hAnsi="Times New Roman" w:cs="Times New Roman"/>
          <w:sz w:val="24"/>
          <w:szCs w:val="24"/>
        </w:rPr>
        <w:t xml:space="preserve"> </w:t>
      </w:r>
      <w:r w:rsidR="00622E5E" w:rsidRPr="004D2E92">
        <w:rPr>
          <w:rStyle w:val="value"/>
          <w:rFonts w:ascii="Times New Roman" w:hAnsi="Times New Roman" w:cs="Times New Roman"/>
          <w:sz w:val="24"/>
          <w:szCs w:val="24"/>
        </w:rPr>
        <w:t>USFW</w:t>
      </w:r>
      <w:r w:rsidRPr="004D2E92">
        <w:rPr>
          <w:rStyle w:val="value"/>
          <w:rFonts w:ascii="Times New Roman" w:hAnsi="Times New Roman" w:cs="Times New Roman"/>
          <w:sz w:val="24"/>
          <w:szCs w:val="24"/>
        </w:rPr>
        <w:t xml:space="preserve"> (2007).</w:t>
      </w:r>
    </w:p>
    <w:p w:rsidR="00622E5E" w:rsidRPr="004D2E92" w:rsidRDefault="00622E5E" w:rsidP="00622E5E">
      <w:pPr>
        <w:spacing w:after="0" w:line="480" w:lineRule="auto"/>
        <w:rPr>
          <w:rFonts w:ascii="Times New Roman" w:hAnsi="Times New Roman" w:cs="Times New Roman"/>
          <w:b/>
          <w:sz w:val="24"/>
          <w:szCs w:val="24"/>
        </w:rPr>
      </w:pPr>
    </w:p>
    <w:p w:rsidR="00622E5E" w:rsidRPr="004D2E92" w:rsidRDefault="00622E5E" w:rsidP="00622E5E">
      <w:pPr>
        <w:spacing w:after="0" w:line="480" w:lineRule="auto"/>
        <w:rPr>
          <w:rFonts w:ascii="Times New Roman" w:hAnsi="Times New Roman" w:cs="Times New Roman"/>
          <w:b/>
          <w:sz w:val="24"/>
          <w:szCs w:val="24"/>
        </w:rPr>
      </w:pPr>
    </w:p>
    <w:p w:rsidR="00622E5E" w:rsidRPr="004D2E92" w:rsidRDefault="00622E5E" w:rsidP="00313FE3">
      <w:pPr>
        <w:pStyle w:val="APALevel2"/>
        <w:rPr>
          <w:szCs w:val="24"/>
        </w:rPr>
      </w:pPr>
      <w:bookmarkStart w:id="13" w:name="_Toc440211995"/>
      <w:r w:rsidRPr="004D2E92">
        <w:rPr>
          <w:szCs w:val="24"/>
        </w:rPr>
        <w:lastRenderedPageBreak/>
        <w:t>Improving Hunter Recruitment and Retention Rates</w:t>
      </w:r>
      <w:bookmarkEnd w:id="13"/>
    </w:p>
    <w:p w:rsidR="003262E3" w:rsidRPr="004D2E92" w:rsidRDefault="00622E5E" w:rsidP="00622E5E">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Becau</w:t>
      </w:r>
      <w:r w:rsidR="003262E3" w:rsidRPr="004D2E92">
        <w:rPr>
          <w:rFonts w:ascii="Times New Roman" w:hAnsi="Times New Roman" w:cs="Times New Roman"/>
          <w:sz w:val="24"/>
          <w:szCs w:val="24"/>
        </w:rPr>
        <w:t xml:space="preserve">se of the inherent necessity to keep </w:t>
      </w:r>
      <w:r w:rsidRPr="004D2E92">
        <w:rPr>
          <w:rFonts w:ascii="Times New Roman" w:hAnsi="Times New Roman" w:cs="Times New Roman"/>
          <w:sz w:val="24"/>
          <w:szCs w:val="24"/>
        </w:rPr>
        <w:t xml:space="preserve">hunter recruitment and retention rates </w:t>
      </w:r>
      <w:r w:rsidR="003262E3" w:rsidRPr="004D2E92">
        <w:rPr>
          <w:rFonts w:ascii="Times New Roman" w:hAnsi="Times New Roman" w:cs="Times New Roman"/>
          <w:sz w:val="24"/>
          <w:szCs w:val="24"/>
        </w:rPr>
        <w:t>high</w:t>
      </w:r>
      <w:r w:rsidRPr="004D2E92">
        <w:rPr>
          <w:rFonts w:ascii="Times New Roman" w:hAnsi="Times New Roman" w:cs="Times New Roman"/>
          <w:sz w:val="24"/>
          <w:szCs w:val="24"/>
        </w:rPr>
        <w:t xml:space="preserve"> and constantly increasing, actions must be taken to remedy recent declines. In the 1960s, 10% of Americans ages 16 and older purchased a hunting or fishing license, compared to just 7.8% of that population segment in 2013 (Commissioner’s Council, 2013).</w:t>
      </w:r>
      <w:r w:rsidRPr="004D2E92">
        <w:rPr>
          <w:sz w:val="24"/>
          <w:szCs w:val="24"/>
        </w:rPr>
        <w:t xml:space="preserve"> </w:t>
      </w:r>
      <w:r w:rsidRPr="004D2E92">
        <w:rPr>
          <w:rFonts w:ascii="Times New Roman" w:hAnsi="Times New Roman" w:cs="Times New Roman"/>
          <w:sz w:val="24"/>
          <w:szCs w:val="24"/>
        </w:rPr>
        <w:t>Because of low numbers of young people being recruited to hunt annually, parents should expose their children to hunting at a young age, and should provide social support for young hunters in the form of prospective apprenticeships within varying social contexts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South Carolina DNR, 2007). </w:t>
      </w:r>
    </w:p>
    <w:p w:rsidR="00622E5E" w:rsidRPr="004D2E92" w:rsidRDefault="003262E3" w:rsidP="003262E3">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It has been</w:t>
      </w:r>
      <w:r w:rsidR="00622E5E" w:rsidRPr="004D2E92">
        <w:rPr>
          <w:rFonts w:ascii="Times New Roman" w:hAnsi="Times New Roman" w:cs="Times New Roman"/>
          <w:sz w:val="24"/>
          <w:szCs w:val="24"/>
        </w:rPr>
        <w:t xml:space="preserve"> recommended that mentoring programs be enacted by veteran hunters in order to provide social support and skill development of young hunters (Ryan &amp; Shaw, 2011). Also, due to rising numbers of racial/cultural groups in some states who do not historically have long-standing hunting traditions, actions must be taken by wildlife agencies in order to expand the sport’s cultural reach while simultaneously better understanding and acclimating to </w:t>
      </w:r>
      <w:r w:rsidRPr="004D2E92">
        <w:rPr>
          <w:rFonts w:ascii="Times New Roman" w:hAnsi="Times New Roman" w:cs="Times New Roman"/>
          <w:sz w:val="24"/>
          <w:szCs w:val="24"/>
        </w:rPr>
        <w:t xml:space="preserve">the </w:t>
      </w:r>
      <w:r w:rsidR="00622E5E" w:rsidRPr="004D2E92">
        <w:rPr>
          <w:rFonts w:ascii="Times New Roman" w:hAnsi="Times New Roman" w:cs="Times New Roman"/>
          <w:sz w:val="24"/>
          <w:szCs w:val="24"/>
        </w:rPr>
        <w:t>racial/cultural challenges (Commissioner’s Council, 2013). By appealing to a larger variety of demographics, wildlife agencies can widen the pool of prospective hunters they reach, and thus raise hunter recruitment (Ryan &amp; Shaw, 2011). Finally, more vigor needs to be directed towards hunter recruitment and retention efforts on the state level. The Commissioner’s Council on Hunting and Angling Recruitment and Retention (2013) recommends statewide youth sporting clubs, workshops and online resources that familiarize newcomers with the sport, and revisions of hunting licenses to better target families be enacted in order to reverse recent declining participation trends.</w:t>
      </w:r>
    </w:p>
    <w:p w:rsidR="009639A2" w:rsidRPr="004D2E92" w:rsidRDefault="009639A2" w:rsidP="003262E3">
      <w:pPr>
        <w:spacing w:after="0" w:line="480" w:lineRule="auto"/>
        <w:ind w:firstLine="720"/>
        <w:rPr>
          <w:rFonts w:ascii="Times New Roman" w:hAnsi="Times New Roman" w:cs="Times New Roman"/>
          <w:sz w:val="24"/>
          <w:szCs w:val="24"/>
        </w:rPr>
      </w:pPr>
    </w:p>
    <w:p w:rsidR="00622E5E" w:rsidRPr="004D2E92" w:rsidRDefault="00622E5E" w:rsidP="00313FE3">
      <w:pPr>
        <w:pStyle w:val="APALevel1"/>
        <w:rPr>
          <w:szCs w:val="24"/>
        </w:rPr>
      </w:pPr>
      <w:bookmarkStart w:id="14" w:name="_Toc440211996"/>
      <w:r w:rsidRPr="004D2E92">
        <w:rPr>
          <w:szCs w:val="24"/>
        </w:rPr>
        <w:lastRenderedPageBreak/>
        <w:t>Elasticity of Demand of Hunting Licenses</w:t>
      </w:r>
      <w:bookmarkEnd w:id="14"/>
    </w:p>
    <w:p w:rsidR="002273AA"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Economics Online (2015) asserts that price elasticity of demand is a measurement to show “the relationship between price and quantity demanded and provides a precise calculation of the effect of a change in price on quantity demanded” (para. 1). Price elasticity of demand is calculated by dividing the percent change in quantity demanded (usually in sales) by the percent change in price. The number the calculation </w:t>
      </w:r>
      <w:proofErr w:type="gramStart"/>
      <w:r w:rsidRPr="004D2E92">
        <w:rPr>
          <w:rFonts w:ascii="Times New Roman" w:hAnsi="Times New Roman" w:cs="Times New Roman"/>
          <w:sz w:val="24"/>
          <w:szCs w:val="24"/>
        </w:rPr>
        <w:t>yields is</w:t>
      </w:r>
      <w:proofErr w:type="gramEnd"/>
      <w:r w:rsidRPr="004D2E92">
        <w:rPr>
          <w:rFonts w:ascii="Times New Roman" w:hAnsi="Times New Roman" w:cs="Times New Roman"/>
          <w:sz w:val="24"/>
          <w:szCs w:val="24"/>
        </w:rPr>
        <w:t xml:space="preserve"> assumed negative since price and revenue are typically inversely related, as would be expected from a price/demand relationship (Economics Online, 2015). If the price demand of elasticity value</w:t>
      </w:r>
      <w:r w:rsidR="003262E3" w:rsidRPr="004D2E92">
        <w:rPr>
          <w:rFonts w:ascii="Times New Roman" w:hAnsi="Times New Roman" w:cs="Times New Roman"/>
          <w:sz w:val="24"/>
          <w:szCs w:val="24"/>
        </w:rPr>
        <w:t>, in absolute terms,</w:t>
      </w:r>
      <w:r w:rsidRPr="004D2E92">
        <w:rPr>
          <w:rFonts w:ascii="Times New Roman" w:hAnsi="Times New Roman" w:cs="Times New Roman"/>
          <w:sz w:val="24"/>
          <w:szCs w:val="24"/>
        </w:rPr>
        <w:t xml:space="preserve"> is less than </w:t>
      </w:r>
      <w:r w:rsidR="003262E3" w:rsidRPr="004D2E92">
        <w:rPr>
          <w:rFonts w:ascii="Times New Roman" w:hAnsi="Times New Roman" w:cs="Times New Roman"/>
          <w:sz w:val="24"/>
          <w:szCs w:val="24"/>
        </w:rPr>
        <w:t>one</w:t>
      </w:r>
      <w:r w:rsidRPr="004D2E92">
        <w:rPr>
          <w:rFonts w:ascii="Times New Roman" w:hAnsi="Times New Roman" w:cs="Times New Roman"/>
          <w:sz w:val="24"/>
          <w:szCs w:val="24"/>
        </w:rPr>
        <w:t xml:space="preserve">, the relationship is referred to as inelastic, indicating a weak relationship between price and demand. Conversely, if the value is greater than </w:t>
      </w:r>
      <w:r w:rsidR="002273AA" w:rsidRPr="004D2E92">
        <w:rPr>
          <w:rFonts w:ascii="Times New Roman" w:hAnsi="Times New Roman" w:cs="Times New Roman"/>
          <w:sz w:val="24"/>
          <w:szCs w:val="24"/>
        </w:rPr>
        <w:t>one</w:t>
      </w:r>
      <w:r w:rsidRPr="004D2E92">
        <w:rPr>
          <w:rFonts w:ascii="Times New Roman" w:hAnsi="Times New Roman" w:cs="Times New Roman"/>
          <w:sz w:val="24"/>
          <w:szCs w:val="24"/>
        </w:rPr>
        <w:t xml:space="preserve">, the relationship is referred to as elastic, indicating a strong relationship between price and demand (Economics Online, 2015). Most typical consumer goods are found to be very elastic, since the demand for the goods is greatly influenced by price </w:t>
      </w:r>
      <w:r w:rsidR="00FD4DC2">
        <w:rPr>
          <w:rFonts w:ascii="Times New Roman" w:hAnsi="Times New Roman" w:cs="Times New Roman"/>
          <w:sz w:val="24"/>
          <w:szCs w:val="24"/>
        </w:rPr>
        <w:t>because</w:t>
      </w:r>
      <w:r w:rsidRPr="004D2E92">
        <w:rPr>
          <w:rFonts w:ascii="Times New Roman" w:hAnsi="Times New Roman" w:cs="Times New Roman"/>
          <w:sz w:val="24"/>
          <w:szCs w:val="24"/>
        </w:rPr>
        <w:t xml:space="preserve"> there are competitors who keep the price in check by presenting an alternate, and often cheaper, option for the same product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xml:space="preserve">, Cho, &amp; Bowker, 2008). </w:t>
      </w:r>
    </w:p>
    <w:p w:rsidR="00622E5E" w:rsidRPr="004D2E92" w:rsidRDefault="00622E5E" w:rsidP="002273AA">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However, hunting licenses differ economically in this context, since they have typically been found to be inelastic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xml:space="preserve">, Cho, &amp; Bowker, 2008; Brown &amp; Connelly, 2004). The </w:t>
      </w:r>
      <w:r w:rsidR="002273AA" w:rsidRPr="004D2E92">
        <w:rPr>
          <w:rFonts w:ascii="Times New Roman" w:hAnsi="Times New Roman" w:cs="Times New Roman"/>
          <w:sz w:val="24"/>
          <w:szCs w:val="24"/>
        </w:rPr>
        <w:t>general</w:t>
      </w:r>
      <w:r w:rsidRPr="004D2E92">
        <w:rPr>
          <w:rFonts w:ascii="Times New Roman" w:hAnsi="Times New Roman" w:cs="Times New Roman"/>
          <w:sz w:val="24"/>
          <w:szCs w:val="24"/>
        </w:rPr>
        <w:t xml:space="preserve"> inelastic price elasticity of demand found for hunting licenses is caused by the lack of “competitors”; </w:t>
      </w:r>
      <w:r w:rsidR="002273AA" w:rsidRPr="004D2E92">
        <w:rPr>
          <w:rFonts w:ascii="Times New Roman" w:hAnsi="Times New Roman" w:cs="Times New Roman"/>
          <w:sz w:val="24"/>
          <w:szCs w:val="24"/>
        </w:rPr>
        <w:t xml:space="preserve">that is, </w:t>
      </w:r>
      <w:r w:rsidRPr="004D2E92">
        <w:rPr>
          <w:rFonts w:ascii="Times New Roman" w:hAnsi="Times New Roman" w:cs="Times New Roman"/>
          <w:sz w:val="24"/>
          <w:szCs w:val="24"/>
        </w:rPr>
        <w:t>there is only one uniformly priced license per state, and most states have similar license prices. Hunters typically accept the price of the license since they realize that they have no other option but to purchase</w:t>
      </w:r>
      <w:r w:rsidR="002273AA" w:rsidRPr="004D2E92">
        <w:rPr>
          <w:rFonts w:ascii="Times New Roman" w:hAnsi="Times New Roman" w:cs="Times New Roman"/>
          <w:sz w:val="24"/>
          <w:szCs w:val="24"/>
        </w:rPr>
        <w:t xml:space="preserve"> a license if they want to hunt.</w:t>
      </w:r>
      <w:r w:rsidRPr="004D2E92">
        <w:rPr>
          <w:rFonts w:ascii="Times New Roman" w:hAnsi="Times New Roman" w:cs="Times New Roman"/>
          <w:sz w:val="24"/>
          <w:szCs w:val="24"/>
        </w:rPr>
        <w:t xml:space="preserve"> </w:t>
      </w:r>
      <w:r w:rsidR="002273AA" w:rsidRPr="004D2E92">
        <w:rPr>
          <w:rFonts w:ascii="Times New Roman" w:hAnsi="Times New Roman" w:cs="Times New Roman"/>
          <w:sz w:val="24"/>
          <w:szCs w:val="24"/>
        </w:rPr>
        <w:t>The</w:t>
      </w:r>
      <w:r w:rsidRPr="004D2E92">
        <w:rPr>
          <w:rFonts w:ascii="Times New Roman" w:hAnsi="Times New Roman" w:cs="Times New Roman"/>
          <w:sz w:val="24"/>
          <w:szCs w:val="24"/>
        </w:rPr>
        <w:t xml:space="preserve"> revenue collected from the licenses goes toward conservation purposes in order to better hunting conditions and protect </w:t>
      </w:r>
      <w:r w:rsidR="002273AA" w:rsidRPr="004D2E92">
        <w:rPr>
          <w:rFonts w:ascii="Times New Roman" w:hAnsi="Times New Roman" w:cs="Times New Roman"/>
          <w:sz w:val="24"/>
          <w:szCs w:val="24"/>
        </w:rPr>
        <w:t xml:space="preserve">wildlife. State legislative bodies regulate hunting licenses to ensure </w:t>
      </w:r>
      <w:r w:rsidRPr="004D2E92">
        <w:rPr>
          <w:rFonts w:ascii="Times New Roman" w:hAnsi="Times New Roman" w:cs="Times New Roman"/>
          <w:sz w:val="24"/>
          <w:szCs w:val="24"/>
        </w:rPr>
        <w:t>that agencies are not trying to gouge hunters by imposing unfairly high license prices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Cho, &amp; Bowker, 2008).</w:t>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lastRenderedPageBreak/>
        <w:tab/>
        <w:t>The demand of hunting licenses has been typically found to be more elastic towards demographic factors like gender, age and race than towards the price of the license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Cho, &amp; Bowker, 2008). The lack of elasticity towards license fees could be due to the relative inexpensive nature of a hunting license in comparison to all other hunting related expenses, such as gear and travel costs (Brown &amp; Connelly, 2004). The inelasticity could also be caused by the fact that license fees are relatively similar in most geographical areas, thus dispelling the applicability of area-based license price competition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xml:space="preserve">, Cho, &amp; Bowker, 2008). </w:t>
      </w:r>
      <w:proofErr w:type="spellStart"/>
      <w:r w:rsidRPr="004D2E92">
        <w:rPr>
          <w:rFonts w:ascii="Times New Roman" w:hAnsi="Times New Roman" w:cs="Times New Roman"/>
          <w:sz w:val="24"/>
          <w:szCs w:val="24"/>
        </w:rPr>
        <w:t>Coorespondingly</w:t>
      </w:r>
      <w:proofErr w:type="spellEnd"/>
      <w:r w:rsidRPr="004D2E92">
        <w:rPr>
          <w:rFonts w:ascii="Times New Roman" w:hAnsi="Times New Roman" w:cs="Times New Roman"/>
          <w:sz w:val="24"/>
          <w:szCs w:val="24"/>
        </w:rPr>
        <w:t xml:space="preserve">,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Cho, and Bowker (2008) identify a price demand of elastic value of 0.8,</w:t>
      </w:r>
      <w:r w:rsidR="002273AA" w:rsidRPr="004D2E92">
        <w:rPr>
          <w:rFonts w:ascii="Times New Roman" w:hAnsi="Times New Roman" w:cs="Times New Roman"/>
          <w:sz w:val="24"/>
          <w:szCs w:val="24"/>
        </w:rPr>
        <w:t xml:space="preserve"> in absolute terms,</w:t>
      </w:r>
      <w:r w:rsidRPr="004D2E92">
        <w:rPr>
          <w:rFonts w:ascii="Times New Roman" w:hAnsi="Times New Roman" w:cs="Times New Roman"/>
          <w:sz w:val="24"/>
          <w:szCs w:val="24"/>
        </w:rPr>
        <w:t xml:space="preserve"> denoting a solid inelastic relationship between price and licenses sold. This </w:t>
      </w:r>
      <w:r w:rsidR="002273AA" w:rsidRPr="004D2E92">
        <w:rPr>
          <w:rFonts w:ascii="Times New Roman" w:hAnsi="Times New Roman" w:cs="Times New Roman"/>
          <w:sz w:val="24"/>
          <w:szCs w:val="24"/>
        </w:rPr>
        <w:t>estimate</w:t>
      </w:r>
      <w:r w:rsidRPr="004D2E92">
        <w:rPr>
          <w:rFonts w:ascii="Times New Roman" w:hAnsi="Times New Roman" w:cs="Times New Roman"/>
          <w:sz w:val="24"/>
          <w:szCs w:val="24"/>
        </w:rPr>
        <w:t xml:space="preserve"> </w:t>
      </w:r>
      <w:r w:rsidR="002273AA" w:rsidRPr="004D2E92">
        <w:rPr>
          <w:rFonts w:ascii="Times New Roman" w:hAnsi="Times New Roman" w:cs="Times New Roman"/>
          <w:sz w:val="24"/>
          <w:szCs w:val="24"/>
        </w:rPr>
        <w:t>implies</w:t>
      </w:r>
      <w:r w:rsidRPr="004D2E92">
        <w:rPr>
          <w:rFonts w:ascii="Times New Roman" w:hAnsi="Times New Roman" w:cs="Times New Roman"/>
          <w:sz w:val="24"/>
          <w:szCs w:val="24"/>
        </w:rPr>
        <w:t xml:space="preserve"> that increasing license prices would not markedly affect the total number of licenses sold, </w:t>
      </w:r>
      <w:r w:rsidR="002273AA" w:rsidRPr="004D2E92">
        <w:rPr>
          <w:rFonts w:ascii="Times New Roman" w:hAnsi="Times New Roman" w:cs="Times New Roman"/>
          <w:sz w:val="24"/>
          <w:szCs w:val="24"/>
        </w:rPr>
        <w:t>and the</w:t>
      </w:r>
      <w:r w:rsidRPr="004D2E92">
        <w:rPr>
          <w:rFonts w:ascii="Times New Roman" w:hAnsi="Times New Roman" w:cs="Times New Roman"/>
          <w:sz w:val="24"/>
          <w:szCs w:val="24"/>
        </w:rPr>
        <w:t xml:space="preserve"> </w:t>
      </w:r>
      <w:r w:rsidR="002273AA" w:rsidRPr="004D2E92">
        <w:rPr>
          <w:rFonts w:ascii="Times New Roman" w:hAnsi="Times New Roman" w:cs="Times New Roman"/>
          <w:sz w:val="24"/>
          <w:szCs w:val="24"/>
        </w:rPr>
        <w:t>estimate implies</w:t>
      </w:r>
      <w:r w:rsidRPr="004D2E92">
        <w:rPr>
          <w:rFonts w:ascii="Times New Roman" w:hAnsi="Times New Roman" w:cs="Times New Roman"/>
          <w:sz w:val="24"/>
          <w:szCs w:val="24"/>
        </w:rPr>
        <w:t xml:space="preserve"> that increasing license prices would be an effective method for raising license revenue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Cho, &amp; Bowker, 2008; Brown &amp; Connelly, 2004).</w:t>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However, it is often difficult for wildlife agencies to make any sort of change to hunting license prices. Wildlife agencies must propose potential license structure changes to the state house of representatives, and the state house must further pass a bill allowing the license price change to take place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This limitation sometimes serves as a roadblock toward revenue maximization, as states can have separate agendas from wildlife agencies toward license prices from a political or legislative standpoint </w:t>
      </w:r>
      <w:proofErr w:type="gramStart"/>
      <w:r w:rsidRPr="004D2E92">
        <w:rPr>
          <w:rFonts w:ascii="Times New Roman" w:hAnsi="Times New Roman" w:cs="Times New Roman"/>
          <w:sz w:val="24"/>
          <w:szCs w:val="24"/>
        </w:rPr>
        <w:t xml:space="preserve">( </w:t>
      </w:r>
      <w:proofErr w:type="spellStart"/>
      <w:r w:rsidRPr="004D2E92">
        <w:rPr>
          <w:rFonts w:ascii="Times New Roman" w:hAnsi="Times New Roman" w:cs="Times New Roman"/>
          <w:sz w:val="24"/>
          <w:szCs w:val="24"/>
        </w:rPr>
        <w:t>Baumeister</w:t>
      </w:r>
      <w:proofErr w:type="spellEnd"/>
      <w:proofErr w:type="gramEnd"/>
      <w:r w:rsidRPr="004D2E92">
        <w:rPr>
          <w:rFonts w:ascii="Times New Roman" w:hAnsi="Times New Roman" w:cs="Times New Roman"/>
          <w:sz w:val="24"/>
          <w:szCs w:val="24"/>
        </w:rPr>
        <w:t xml:space="preserve"> et al., 2012). Wildlife agencies must work in conjunction with states in order to</w:t>
      </w:r>
      <w:r w:rsidR="00FD4DC2">
        <w:rPr>
          <w:rFonts w:ascii="Times New Roman" w:hAnsi="Times New Roman" w:cs="Times New Roman"/>
          <w:sz w:val="24"/>
          <w:szCs w:val="24"/>
        </w:rPr>
        <w:t xml:space="preserve"> compromise and meet </w:t>
      </w:r>
      <w:proofErr w:type="spellStart"/>
      <w:r w:rsidR="00FD4DC2">
        <w:rPr>
          <w:rFonts w:ascii="Times New Roman" w:hAnsi="Times New Roman" w:cs="Times New Roman"/>
          <w:sz w:val="24"/>
          <w:szCs w:val="24"/>
        </w:rPr>
        <w:t>each other</w:t>
      </w:r>
      <w:r w:rsidRPr="004D2E92">
        <w:rPr>
          <w:rFonts w:ascii="Times New Roman" w:hAnsi="Times New Roman" w:cs="Times New Roman"/>
          <w:sz w:val="24"/>
          <w:szCs w:val="24"/>
        </w:rPr>
        <w:t>s’</w:t>
      </w:r>
      <w:proofErr w:type="spellEnd"/>
      <w:r w:rsidRPr="004D2E92">
        <w:rPr>
          <w:rFonts w:ascii="Times New Roman" w:hAnsi="Times New Roman" w:cs="Times New Roman"/>
          <w:sz w:val="24"/>
          <w:szCs w:val="24"/>
        </w:rPr>
        <w:t xml:space="preserve"> needs.</w:t>
      </w:r>
    </w:p>
    <w:p w:rsidR="00622E5E" w:rsidRPr="004D2E92" w:rsidRDefault="00622E5E" w:rsidP="00622E5E">
      <w:pPr>
        <w:spacing w:after="0" w:line="480" w:lineRule="auto"/>
        <w:ind w:firstLine="720"/>
        <w:rPr>
          <w:rFonts w:ascii="Times New Roman" w:hAnsi="Times New Roman" w:cs="Times New Roman"/>
          <w:sz w:val="24"/>
          <w:szCs w:val="24"/>
        </w:rPr>
      </w:pPr>
      <w:r w:rsidRPr="004D2E92">
        <w:rPr>
          <w:rFonts w:ascii="Times New Roman" w:hAnsi="Times New Roman" w:cs="Times New Roman"/>
          <w:i/>
          <w:sz w:val="24"/>
          <w:szCs w:val="24"/>
        </w:rPr>
        <w:t xml:space="preserve">Figure 4 </w:t>
      </w:r>
      <w:r w:rsidRPr="004D2E92">
        <w:rPr>
          <w:rFonts w:ascii="Times New Roman" w:hAnsi="Times New Roman" w:cs="Times New Roman"/>
          <w:sz w:val="24"/>
          <w:szCs w:val="24"/>
        </w:rPr>
        <w:t>shows the changes in hunting license sales, population, and hunting licenses sold per capita in the Southeast from 2000 to 2008, and predicts the trends up until 2030. The y-axis represents the price elasticity of demand value.</w:t>
      </w:r>
    </w:p>
    <w:p w:rsidR="002273AA" w:rsidRPr="004D2E92" w:rsidRDefault="002273AA" w:rsidP="002273AA">
      <w:pPr>
        <w:spacing w:after="0" w:line="240" w:lineRule="auto"/>
        <w:rPr>
          <w:rFonts w:ascii="Times New Roman" w:hAnsi="Times New Roman" w:cs="Times New Roman"/>
          <w:sz w:val="24"/>
          <w:szCs w:val="24"/>
        </w:rPr>
      </w:pPr>
      <w:proofErr w:type="gramStart"/>
      <w:r w:rsidRPr="004D2E92">
        <w:rPr>
          <w:rFonts w:ascii="Times New Roman" w:hAnsi="Times New Roman" w:cs="Times New Roman"/>
          <w:i/>
          <w:sz w:val="24"/>
          <w:szCs w:val="24"/>
        </w:rPr>
        <w:lastRenderedPageBreak/>
        <w:t>Figure 4</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Projected hunting license demand in the Southeast region.</w:t>
      </w:r>
      <w:proofErr w:type="gramEnd"/>
      <w:r w:rsidRPr="004D2E92">
        <w:rPr>
          <w:rFonts w:ascii="Times New Roman" w:hAnsi="Times New Roman" w:cs="Times New Roman"/>
          <w:sz w:val="24"/>
          <w:szCs w:val="24"/>
        </w:rPr>
        <w:t xml:space="preserve"> Adapted from </w:t>
      </w:r>
      <w:r w:rsidRPr="004D2E92">
        <w:rPr>
          <w:rFonts w:ascii="Times New Roman" w:eastAsia="Times New Roman" w:hAnsi="Times New Roman" w:cs="Times New Roman"/>
          <w:sz w:val="24"/>
          <w:szCs w:val="24"/>
        </w:rPr>
        <w:t>“</w:t>
      </w:r>
      <w:r w:rsidRPr="004D2E92">
        <w:rPr>
          <w:rStyle w:val="value"/>
          <w:rFonts w:ascii="Times New Roman" w:hAnsi="Times New Roman" w:cs="Times New Roman"/>
          <w:sz w:val="24"/>
          <w:szCs w:val="24"/>
        </w:rPr>
        <w:t>Demand for resident hunting in the southeastern United States</w:t>
      </w:r>
      <w:r w:rsidRPr="004D2E92">
        <w:rPr>
          <w:rFonts w:ascii="Times New Roman" w:eastAsia="Times New Roman" w:hAnsi="Times New Roman" w:cs="Times New Roman"/>
          <w:sz w:val="24"/>
          <w:szCs w:val="24"/>
        </w:rPr>
        <w:t>,”</w:t>
      </w:r>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noProof/>
          <w:sz w:val="24"/>
          <w:szCs w:val="24"/>
          <w:highlight w:val="black"/>
        </w:rPr>
        <w:drawing>
          <wp:inline distT="0" distB="0" distL="0" distR="0" wp14:anchorId="2BB7E159" wp14:editId="484CDC50">
            <wp:extent cx="5629275" cy="3248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b="14963"/>
                    <a:stretch/>
                  </pic:blipFill>
                  <pic:spPr bwMode="auto">
                    <a:xfrm>
                      <a:off x="0" y="0"/>
                      <a:ext cx="5629275" cy="3248025"/>
                    </a:xfrm>
                    <a:prstGeom prst="rect">
                      <a:avLst/>
                    </a:prstGeom>
                    <a:noFill/>
                    <a:ln>
                      <a:noFill/>
                    </a:ln>
                    <a:extLst>
                      <a:ext uri="{53640926-AAD7-44D8-BBD7-CCE9431645EC}">
                        <a14:shadowObscured xmlns:a14="http://schemas.microsoft.com/office/drawing/2010/main"/>
                      </a:ext>
                    </a:extLst>
                  </pic:spPr>
                </pic:pic>
              </a:graphicData>
            </a:graphic>
          </wp:inline>
        </w:drawing>
      </w:r>
    </w:p>
    <w:p w:rsidR="00622E5E" w:rsidRPr="004D2E92" w:rsidRDefault="002273AA" w:rsidP="00622E5E">
      <w:pPr>
        <w:spacing w:after="0" w:line="480" w:lineRule="auto"/>
        <w:rPr>
          <w:rFonts w:ascii="Times New Roman" w:eastAsia="Times New Roman" w:hAnsi="Times New Roman" w:cs="Times New Roman"/>
          <w:iCs/>
          <w:sz w:val="24"/>
          <w:szCs w:val="24"/>
        </w:rPr>
      </w:pPr>
      <w:r w:rsidRPr="004D2E92">
        <w:rPr>
          <w:rFonts w:ascii="Times New Roman" w:eastAsia="Times New Roman" w:hAnsi="Times New Roman" w:cs="Times New Roman"/>
          <w:sz w:val="24"/>
          <w:szCs w:val="24"/>
        </w:rPr>
        <w:t>Source:</w:t>
      </w:r>
      <w:r w:rsidR="00622E5E" w:rsidRPr="004D2E92">
        <w:rPr>
          <w:rFonts w:ascii="Times New Roman" w:eastAsia="Times New Roman" w:hAnsi="Times New Roman" w:cs="Times New Roman"/>
          <w:sz w:val="24"/>
          <w:szCs w:val="24"/>
        </w:rPr>
        <w:t xml:space="preserve"> </w:t>
      </w:r>
      <w:r w:rsidR="00622E5E" w:rsidRPr="004D2E92">
        <w:rPr>
          <w:rStyle w:val="value"/>
          <w:rFonts w:ascii="Times New Roman" w:hAnsi="Times New Roman" w:cs="Times New Roman"/>
          <w:sz w:val="24"/>
          <w:szCs w:val="24"/>
        </w:rPr>
        <w:t xml:space="preserve">N. </w:t>
      </w:r>
      <w:proofErr w:type="spellStart"/>
      <w:r w:rsidR="00622E5E" w:rsidRPr="004D2E92">
        <w:rPr>
          <w:rStyle w:val="value"/>
          <w:rFonts w:ascii="Times New Roman" w:hAnsi="Times New Roman" w:cs="Times New Roman"/>
          <w:sz w:val="24"/>
          <w:szCs w:val="24"/>
        </w:rPr>
        <w:t>Poudyal</w:t>
      </w:r>
      <w:proofErr w:type="spellEnd"/>
      <w:r w:rsidR="00622E5E" w:rsidRPr="004D2E92">
        <w:rPr>
          <w:rStyle w:val="value"/>
          <w:rFonts w:ascii="Times New Roman" w:hAnsi="Times New Roman" w:cs="Times New Roman"/>
          <w:sz w:val="24"/>
          <w:szCs w:val="24"/>
        </w:rPr>
        <w:t>, S. Cho &amp; J. Bowker</w:t>
      </w:r>
      <w:r w:rsidRPr="004D2E92">
        <w:rPr>
          <w:rFonts w:ascii="Times New Roman" w:eastAsia="Times New Roman" w:hAnsi="Times New Roman" w:cs="Times New Roman"/>
          <w:sz w:val="24"/>
          <w:szCs w:val="24"/>
        </w:rPr>
        <w:t xml:space="preserve"> (2008),</w:t>
      </w:r>
      <w:r w:rsidR="00622E5E" w:rsidRPr="004D2E92">
        <w:rPr>
          <w:rFonts w:ascii="Times New Roman" w:eastAsia="Times New Roman" w:hAnsi="Times New Roman" w:cs="Times New Roman"/>
          <w:sz w:val="24"/>
          <w:szCs w:val="24"/>
        </w:rPr>
        <w:t xml:space="preserve"> </w:t>
      </w:r>
      <w:r w:rsidR="00622E5E" w:rsidRPr="004D2E92">
        <w:rPr>
          <w:rFonts w:ascii="Times New Roman" w:eastAsia="Times New Roman" w:hAnsi="Times New Roman" w:cs="Times New Roman"/>
          <w:i/>
          <w:iCs/>
          <w:sz w:val="24"/>
          <w:szCs w:val="24"/>
        </w:rPr>
        <w:t xml:space="preserve">Human Dimensions of Wildlife, 13, </w:t>
      </w:r>
      <w:r w:rsidR="00622E5E" w:rsidRPr="004D2E92">
        <w:rPr>
          <w:rFonts w:ascii="Times New Roman" w:eastAsia="Times New Roman" w:hAnsi="Times New Roman" w:cs="Times New Roman"/>
          <w:iCs/>
          <w:sz w:val="24"/>
          <w:szCs w:val="24"/>
        </w:rPr>
        <w:t>p. 169.</w:t>
      </w:r>
    </w:p>
    <w:p w:rsidR="00622E5E" w:rsidRPr="004D2E92" w:rsidRDefault="00622E5E" w:rsidP="00313FE3">
      <w:pPr>
        <w:pStyle w:val="APALevel1"/>
        <w:rPr>
          <w:rFonts w:eastAsia="Times New Roman"/>
          <w:iCs/>
          <w:szCs w:val="24"/>
        </w:rPr>
      </w:pPr>
      <w:bookmarkStart w:id="15" w:name="_Toc440211997"/>
      <w:r w:rsidRPr="004D2E92">
        <w:rPr>
          <w:szCs w:val="24"/>
        </w:rPr>
        <w:t>Conclusion</w:t>
      </w:r>
      <w:bookmarkEnd w:id="15"/>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Hunter participation is dwindling. Evidence for decreasing interest in the sport is found in a 28% to 15% drop in hunter recruitment rates of ages 16-26 over an eight year period (Brown, Decker, &amp; </w:t>
      </w:r>
      <w:proofErr w:type="spellStart"/>
      <w:r w:rsidRPr="004D2E92">
        <w:rPr>
          <w:rFonts w:ascii="Times New Roman" w:hAnsi="Times New Roman" w:cs="Times New Roman"/>
          <w:sz w:val="24"/>
          <w:szCs w:val="24"/>
        </w:rPr>
        <w:t>Enck</w:t>
      </w:r>
      <w:proofErr w:type="spellEnd"/>
      <w:r w:rsidRPr="004D2E92">
        <w:rPr>
          <w:rFonts w:ascii="Times New Roman" w:hAnsi="Times New Roman" w:cs="Times New Roman"/>
          <w:sz w:val="24"/>
          <w:szCs w:val="24"/>
        </w:rPr>
        <w:t>, 2000), and an 8% decline in first time license buyers (Brown &amp; Connelly, 2004). Hunters are also spending over 17% less time on hunting related activities presently as opposed to from 1975-1985 (</w:t>
      </w:r>
      <w:proofErr w:type="spell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et al., 2012). Since less people overall are partaking in the sport, less hunting licenses are being sold, thus decreasing funds available for wildlife agencies (Brown &amp; Connelly, 2004). Because of these current revenue issues plaguing wildlife agencies nationwide, effective licensing systems are integral to the success of the sport of hunting altogether. Similarly, wildlife agencies must focus on hunter recruitment and </w:t>
      </w:r>
      <w:proofErr w:type="spellStart"/>
      <w:r w:rsidRPr="004D2E92">
        <w:rPr>
          <w:rFonts w:ascii="Times New Roman" w:hAnsi="Times New Roman" w:cs="Times New Roman"/>
          <w:sz w:val="24"/>
          <w:szCs w:val="24"/>
        </w:rPr>
        <w:t>retainment</w:t>
      </w:r>
      <w:proofErr w:type="spellEnd"/>
      <w:r w:rsidRPr="004D2E92">
        <w:rPr>
          <w:rFonts w:ascii="Times New Roman" w:hAnsi="Times New Roman" w:cs="Times New Roman"/>
          <w:sz w:val="24"/>
          <w:szCs w:val="24"/>
        </w:rPr>
        <w:t xml:space="preserve"> in order to ensure hunter participation and license sales.</w:t>
      </w:r>
    </w:p>
    <w:p w:rsidR="00622E5E" w:rsidRPr="004D2E92" w:rsidRDefault="00622E5E" w:rsidP="00622E5E">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lastRenderedPageBreak/>
        <w:t>By analyzing the price elasticity of demand of hunting licenses, the extent to which increasing licenses prices will affect revenue can be accurately predicted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Cho, &amp; Bowker, 2008). With this information in hand, it can be deduced whether or not raising license prices would be an effective measure for aiding the revenue problem and raising funds in order to mutually benefit hunters, wildlife, and wildlife agencies alike. Taken as a whole, hunting licenses are a time-tested, valuable method of protecting wildlife and raising revenue, and must be fully exploited to address the current lapse in hunter participation and the revenue issues that have followed.</w:t>
      </w: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D749E1">
      <w:pPr>
        <w:spacing w:after="0" w:line="480" w:lineRule="auto"/>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Default="00622E5E" w:rsidP="002273AA">
      <w:pPr>
        <w:spacing w:after="0" w:line="480" w:lineRule="auto"/>
        <w:rPr>
          <w:rFonts w:ascii="Times New Roman" w:hAnsi="Times New Roman" w:cs="Times New Roman"/>
          <w:b/>
          <w:sz w:val="24"/>
          <w:szCs w:val="24"/>
        </w:rPr>
      </w:pPr>
    </w:p>
    <w:p w:rsidR="00FD4DC2" w:rsidRDefault="00FD4DC2" w:rsidP="002273AA">
      <w:pPr>
        <w:spacing w:after="0" w:line="480" w:lineRule="auto"/>
        <w:rPr>
          <w:rFonts w:ascii="Times New Roman" w:hAnsi="Times New Roman" w:cs="Times New Roman"/>
          <w:b/>
          <w:sz w:val="24"/>
          <w:szCs w:val="24"/>
        </w:rPr>
      </w:pPr>
    </w:p>
    <w:p w:rsidR="00FD4DC2" w:rsidRPr="004D2E92" w:rsidRDefault="00FD4DC2" w:rsidP="002273AA">
      <w:pPr>
        <w:spacing w:after="0" w:line="480" w:lineRule="auto"/>
        <w:rPr>
          <w:rFonts w:ascii="Times New Roman" w:hAnsi="Times New Roman" w:cs="Times New Roman"/>
          <w:b/>
          <w:sz w:val="24"/>
          <w:szCs w:val="24"/>
        </w:rPr>
      </w:pPr>
    </w:p>
    <w:p w:rsidR="00622E5E" w:rsidRPr="004D2E92" w:rsidRDefault="00622E5E" w:rsidP="00313FE3">
      <w:pPr>
        <w:pStyle w:val="APAChapterHeading"/>
      </w:pPr>
      <w:bookmarkStart w:id="16" w:name="_Toc440211998"/>
      <w:r w:rsidRPr="004D2E92">
        <w:lastRenderedPageBreak/>
        <w:t>Chapter III: Methods</w:t>
      </w:r>
      <w:bookmarkEnd w:id="16"/>
    </w:p>
    <w:p w:rsidR="00622E5E" w:rsidRPr="004D2E92" w:rsidRDefault="00622E5E" w:rsidP="00622E5E">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This research focus</w:t>
      </w:r>
      <w:r w:rsidR="00FD4DC2">
        <w:rPr>
          <w:rFonts w:ascii="Times New Roman" w:hAnsi="Times New Roman" w:cs="Times New Roman"/>
          <w:sz w:val="24"/>
          <w:szCs w:val="24"/>
        </w:rPr>
        <w:t>ed</w:t>
      </w:r>
      <w:r w:rsidRPr="004D2E92">
        <w:rPr>
          <w:rFonts w:ascii="Times New Roman" w:hAnsi="Times New Roman" w:cs="Times New Roman"/>
          <w:sz w:val="24"/>
          <w:szCs w:val="24"/>
        </w:rPr>
        <w:t xml:space="preserve"> on the relationship between hunting license prices and their effect on hunting revenue. Through the statistical analysis of hunting license sales data from 2014, the governing question of: how does increasing hunting license prices affect license sales and revenue, </w:t>
      </w:r>
      <w:r w:rsidR="00D749E1" w:rsidRPr="004D2E92">
        <w:rPr>
          <w:rFonts w:ascii="Times New Roman" w:hAnsi="Times New Roman" w:cs="Times New Roman"/>
          <w:sz w:val="24"/>
          <w:szCs w:val="24"/>
        </w:rPr>
        <w:t>was</w:t>
      </w:r>
      <w:r w:rsidRPr="004D2E92">
        <w:rPr>
          <w:rFonts w:ascii="Times New Roman" w:hAnsi="Times New Roman" w:cs="Times New Roman"/>
          <w:sz w:val="24"/>
          <w:szCs w:val="24"/>
        </w:rPr>
        <w:t xml:space="preserve"> answered. Quantitative data </w:t>
      </w:r>
      <w:r w:rsidR="00D749E1" w:rsidRPr="004D2E92">
        <w:rPr>
          <w:rFonts w:ascii="Times New Roman" w:hAnsi="Times New Roman" w:cs="Times New Roman"/>
          <w:sz w:val="24"/>
          <w:szCs w:val="24"/>
        </w:rPr>
        <w:t xml:space="preserve">was </w:t>
      </w:r>
      <w:r w:rsidR="006B0B82" w:rsidRPr="004D2E92">
        <w:rPr>
          <w:rFonts w:ascii="Times New Roman" w:hAnsi="Times New Roman" w:cs="Times New Roman"/>
          <w:sz w:val="24"/>
          <w:szCs w:val="24"/>
        </w:rPr>
        <w:t xml:space="preserve">collected for </w:t>
      </w:r>
      <w:r w:rsidRPr="004D2E92">
        <w:rPr>
          <w:rFonts w:ascii="Times New Roman" w:hAnsi="Times New Roman" w:cs="Times New Roman"/>
          <w:sz w:val="24"/>
          <w:szCs w:val="24"/>
        </w:rPr>
        <w:t>the statistical analysis</w:t>
      </w:r>
      <w:r w:rsidR="006B0B82" w:rsidRPr="004D2E92">
        <w:rPr>
          <w:rFonts w:ascii="Times New Roman" w:hAnsi="Times New Roman" w:cs="Times New Roman"/>
          <w:sz w:val="24"/>
          <w:szCs w:val="24"/>
        </w:rPr>
        <w:t>, which</w:t>
      </w:r>
      <w:r w:rsidRPr="004D2E92">
        <w:rPr>
          <w:rFonts w:ascii="Times New Roman" w:hAnsi="Times New Roman" w:cs="Times New Roman"/>
          <w:sz w:val="24"/>
          <w:szCs w:val="24"/>
        </w:rPr>
        <w:t xml:space="preserve"> consist</w:t>
      </w:r>
      <w:r w:rsidR="00FD4DC2">
        <w:rPr>
          <w:rFonts w:ascii="Times New Roman" w:hAnsi="Times New Roman" w:cs="Times New Roman"/>
          <w:sz w:val="24"/>
          <w:szCs w:val="24"/>
        </w:rPr>
        <w:t>ed</w:t>
      </w:r>
      <w:r w:rsidRPr="004D2E92">
        <w:rPr>
          <w:rFonts w:ascii="Times New Roman" w:hAnsi="Times New Roman" w:cs="Times New Roman"/>
          <w:sz w:val="24"/>
          <w:szCs w:val="24"/>
        </w:rPr>
        <w:t xml:space="preserve"> of gathering data points from various years and </w:t>
      </w:r>
      <w:r w:rsidR="006B0B82" w:rsidRPr="004D2E92">
        <w:rPr>
          <w:rFonts w:ascii="Times New Roman" w:hAnsi="Times New Roman" w:cs="Times New Roman"/>
          <w:sz w:val="24"/>
          <w:szCs w:val="24"/>
        </w:rPr>
        <w:t>use</w:t>
      </w:r>
      <w:r w:rsidR="00FD4DC2">
        <w:rPr>
          <w:rFonts w:ascii="Times New Roman" w:hAnsi="Times New Roman" w:cs="Times New Roman"/>
          <w:sz w:val="24"/>
          <w:szCs w:val="24"/>
        </w:rPr>
        <w:t>d</w:t>
      </w:r>
      <w:r w:rsidRPr="004D2E92">
        <w:rPr>
          <w:rFonts w:ascii="Times New Roman" w:hAnsi="Times New Roman" w:cs="Times New Roman"/>
          <w:sz w:val="24"/>
          <w:szCs w:val="24"/>
        </w:rPr>
        <w:t xml:space="preserve"> concrete regressions formulas to identify trends. Data </w:t>
      </w:r>
      <w:r w:rsidR="00D749E1" w:rsidRPr="004D2E92">
        <w:rPr>
          <w:rFonts w:ascii="Times New Roman" w:hAnsi="Times New Roman" w:cs="Times New Roman"/>
          <w:sz w:val="24"/>
          <w:szCs w:val="24"/>
        </w:rPr>
        <w:t>is</w:t>
      </w:r>
      <w:r w:rsidRPr="004D2E92">
        <w:rPr>
          <w:rFonts w:ascii="Times New Roman" w:hAnsi="Times New Roman" w:cs="Times New Roman"/>
          <w:sz w:val="24"/>
          <w:szCs w:val="24"/>
        </w:rPr>
        <w:t xml:space="preserve"> in the form of both nonresident and resident hunting license sales data points from the year 2014, identifying the price of license and the number of licenses sold in various states. Data </w:t>
      </w:r>
      <w:r w:rsidR="00D749E1" w:rsidRPr="004D2E92">
        <w:rPr>
          <w:rFonts w:ascii="Times New Roman" w:hAnsi="Times New Roman" w:cs="Times New Roman"/>
          <w:sz w:val="24"/>
          <w:szCs w:val="24"/>
        </w:rPr>
        <w:t>was</w:t>
      </w:r>
      <w:r w:rsidRPr="004D2E92">
        <w:rPr>
          <w:rFonts w:ascii="Times New Roman" w:hAnsi="Times New Roman" w:cs="Times New Roman"/>
          <w:sz w:val="24"/>
          <w:szCs w:val="24"/>
        </w:rPr>
        <w:t xml:space="preserve"> then further grouped into different categories and analyzed based on trends found through the regression formulas.</w:t>
      </w:r>
    </w:p>
    <w:p w:rsidR="00622E5E" w:rsidRPr="004D2E92" w:rsidRDefault="00622E5E" w:rsidP="00622E5E">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 By analyzing the trends hunting license prices have on sales, one can evaluate the implications of raising and lowering hunting license prices to maximize revenue. </w:t>
      </w:r>
      <w:proofErr w:type="spellStart"/>
      <w:r w:rsidRPr="004D2E92">
        <w:rPr>
          <w:rFonts w:ascii="Times New Roman" w:hAnsi="Times New Roman" w:cs="Times New Roman"/>
          <w:sz w:val="24"/>
          <w:szCs w:val="24"/>
        </w:rPr>
        <w:t>Poudyal</w:t>
      </w:r>
      <w:proofErr w:type="spellEnd"/>
      <w:r w:rsidRPr="004D2E92">
        <w:rPr>
          <w:rFonts w:ascii="Times New Roman" w:hAnsi="Times New Roman" w:cs="Times New Roman"/>
          <w:sz w:val="24"/>
          <w:szCs w:val="24"/>
        </w:rPr>
        <w:t xml:space="preserve">, Cho, and Bowker (2008) assert that calculating price elasticity of demand values is an effective method for deducing the effect of price on revenue. Furthermore, demographic data </w:t>
      </w:r>
      <w:r w:rsidR="00D749E1" w:rsidRPr="004D2E92">
        <w:rPr>
          <w:rFonts w:ascii="Times New Roman" w:hAnsi="Times New Roman" w:cs="Times New Roman"/>
          <w:sz w:val="24"/>
          <w:szCs w:val="24"/>
        </w:rPr>
        <w:t>was</w:t>
      </w:r>
      <w:r w:rsidRPr="004D2E92">
        <w:rPr>
          <w:rFonts w:ascii="Times New Roman" w:hAnsi="Times New Roman" w:cs="Times New Roman"/>
          <w:sz w:val="24"/>
          <w:szCs w:val="24"/>
        </w:rPr>
        <w:t xml:space="preserve"> used to analyze which demographics are most responsive to license price increases. </w:t>
      </w:r>
    </w:p>
    <w:p w:rsidR="00622E5E" w:rsidRPr="004D2E92" w:rsidRDefault="00622E5E" w:rsidP="00313FE3">
      <w:pPr>
        <w:pStyle w:val="APALevel1"/>
        <w:rPr>
          <w:szCs w:val="24"/>
        </w:rPr>
      </w:pPr>
      <w:bookmarkStart w:id="17" w:name="_Toc440211999"/>
      <w:r w:rsidRPr="004D2E92">
        <w:rPr>
          <w:szCs w:val="24"/>
        </w:rPr>
        <w:t>Procedures</w:t>
      </w:r>
      <w:bookmarkEnd w:id="17"/>
    </w:p>
    <w:p w:rsidR="00622E5E" w:rsidRPr="004D2E92" w:rsidRDefault="00622E5E" w:rsidP="00622E5E">
      <w:pPr>
        <w:tabs>
          <w:tab w:val="left" w:pos="720"/>
          <w:tab w:val="left" w:pos="1440"/>
          <w:tab w:val="left" w:pos="2160"/>
          <w:tab w:val="left" w:pos="3045"/>
        </w:tabs>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 xml:space="preserve">The researcher </w:t>
      </w:r>
      <w:r w:rsidR="00071B47" w:rsidRPr="004D2E92">
        <w:rPr>
          <w:rFonts w:ascii="Times New Roman" w:hAnsi="Times New Roman" w:cs="Times New Roman"/>
          <w:sz w:val="24"/>
          <w:szCs w:val="24"/>
        </w:rPr>
        <w:t>gathered</w:t>
      </w:r>
      <w:r w:rsidRPr="004D2E92">
        <w:rPr>
          <w:rFonts w:ascii="Times New Roman" w:hAnsi="Times New Roman" w:cs="Times New Roman"/>
          <w:sz w:val="24"/>
          <w:szCs w:val="24"/>
        </w:rPr>
        <w:t xml:space="preserve"> state by state resident and nonresident lice</w:t>
      </w:r>
      <w:r w:rsidR="00071B47" w:rsidRPr="004D2E92">
        <w:rPr>
          <w:rFonts w:ascii="Times New Roman" w:hAnsi="Times New Roman" w:cs="Times New Roman"/>
          <w:sz w:val="24"/>
          <w:szCs w:val="24"/>
        </w:rPr>
        <w:t>nse sale data from the year 2013</w:t>
      </w:r>
      <w:r w:rsidRPr="004D2E92">
        <w:rPr>
          <w:rFonts w:ascii="Times New Roman" w:hAnsi="Times New Roman" w:cs="Times New Roman"/>
          <w:sz w:val="24"/>
          <w:szCs w:val="24"/>
        </w:rPr>
        <w:t xml:space="preserve">. Next, the researcher </w:t>
      </w:r>
      <w:r w:rsidR="00071B47" w:rsidRPr="004D2E92">
        <w:rPr>
          <w:rFonts w:ascii="Times New Roman" w:hAnsi="Times New Roman" w:cs="Times New Roman"/>
          <w:sz w:val="24"/>
          <w:szCs w:val="24"/>
        </w:rPr>
        <w:t>created</w:t>
      </w:r>
      <w:r w:rsidRPr="004D2E92">
        <w:rPr>
          <w:rFonts w:ascii="Times New Roman" w:hAnsi="Times New Roman" w:cs="Times New Roman"/>
          <w:sz w:val="24"/>
          <w:szCs w:val="24"/>
        </w:rPr>
        <w:t xml:space="preserve"> separate spreadsheets for both nonresident and resident gathered data while simultaneously identifying criteria such as total sales, and sales within specific ages, </w:t>
      </w:r>
      <w:r w:rsidR="00071B47" w:rsidRPr="004D2E92">
        <w:rPr>
          <w:rFonts w:ascii="Times New Roman" w:hAnsi="Times New Roman" w:cs="Times New Roman"/>
          <w:sz w:val="24"/>
          <w:szCs w:val="24"/>
        </w:rPr>
        <w:t>socioeconomic levels, and educational backgrounds</w:t>
      </w:r>
      <w:r w:rsidRPr="004D2E92">
        <w:rPr>
          <w:rFonts w:ascii="Times New Roman" w:hAnsi="Times New Roman" w:cs="Times New Roman"/>
          <w:sz w:val="24"/>
          <w:szCs w:val="24"/>
        </w:rPr>
        <w:t xml:space="preserve">. </w:t>
      </w:r>
      <w:r w:rsidR="00071B47" w:rsidRPr="004D2E92">
        <w:rPr>
          <w:rFonts w:ascii="Times New Roman" w:hAnsi="Times New Roman" w:cs="Times New Roman"/>
          <w:sz w:val="24"/>
          <w:szCs w:val="24"/>
        </w:rPr>
        <w:t>These</w:t>
      </w:r>
      <w:r w:rsidRPr="004D2E92">
        <w:rPr>
          <w:rFonts w:ascii="Times New Roman" w:hAnsi="Times New Roman" w:cs="Times New Roman"/>
          <w:sz w:val="24"/>
          <w:szCs w:val="24"/>
        </w:rPr>
        <w:t xml:space="preserve"> specific criteria </w:t>
      </w:r>
      <w:r w:rsidR="00071B47" w:rsidRPr="004D2E92">
        <w:rPr>
          <w:rFonts w:ascii="Times New Roman" w:hAnsi="Times New Roman" w:cs="Times New Roman"/>
          <w:sz w:val="24"/>
          <w:szCs w:val="24"/>
        </w:rPr>
        <w:t>were</w:t>
      </w:r>
      <w:r w:rsidRPr="004D2E92">
        <w:rPr>
          <w:rFonts w:ascii="Times New Roman" w:hAnsi="Times New Roman" w:cs="Times New Roman"/>
          <w:sz w:val="24"/>
          <w:szCs w:val="24"/>
        </w:rPr>
        <w:t xml:space="preserve"> selected and identified based on their availability </w:t>
      </w:r>
      <w:r w:rsidR="00071B47" w:rsidRPr="004D2E92">
        <w:rPr>
          <w:rFonts w:ascii="Times New Roman" w:hAnsi="Times New Roman" w:cs="Times New Roman"/>
          <w:sz w:val="24"/>
          <w:szCs w:val="24"/>
        </w:rPr>
        <w:t>from</w:t>
      </w:r>
      <w:r w:rsidRPr="004D2E92">
        <w:rPr>
          <w:rFonts w:ascii="Times New Roman" w:hAnsi="Times New Roman" w:cs="Times New Roman"/>
          <w:sz w:val="24"/>
          <w:szCs w:val="24"/>
        </w:rPr>
        <w:t xml:space="preserve"> gathered license data. The researcher then </w:t>
      </w:r>
      <w:r w:rsidR="00F92626" w:rsidRPr="004D2E92">
        <w:rPr>
          <w:rFonts w:ascii="Times New Roman" w:hAnsi="Times New Roman" w:cs="Times New Roman"/>
          <w:sz w:val="24"/>
          <w:szCs w:val="24"/>
        </w:rPr>
        <w:t>ran</w:t>
      </w:r>
      <w:r w:rsidRPr="004D2E92">
        <w:rPr>
          <w:rFonts w:ascii="Times New Roman" w:hAnsi="Times New Roman" w:cs="Times New Roman"/>
          <w:sz w:val="24"/>
          <w:szCs w:val="24"/>
        </w:rPr>
        <w:t xml:space="preserve"> regression-type analyses</w:t>
      </w:r>
      <w:r w:rsidR="006B0B82" w:rsidRPr="004D2E92">
        <w:rPr>
          <w:rFonts w:ascii="Times New Roman" w:hAnsi="Times New Roman" w:cs="Times New Roman"/>
          <w:sz w:val="24"/>
          <w:szCs w:val="24"/>
        </w:rPr>
        <w:t xml:space="preserve">, </w:t>
      </w:r>
      <w:r w:rsidR="006B0B82" w:rsidRPr="004D2E92">
        <w:rPr>
          <w:rFonts w:ascii="Times New Roman" w:hAnsi="Times New Roman" w:cs="Times New Roman"/>
          <w:sz w:val="24"/>
          <w:szCs w:val="24"/>
          <w:shd w:val="clear" w:color="auto" w:fill="FFFFFF"/>
        </w:rPr>
        <w:t>statistical processes for estimating the relationships among variables,</w:t>
      </w:r>
      <w:r w:rsidRPr="004D2E92">
        <w:rPr>
          <w:rFonts w:ascii="Times New Roman" w:hAnsi="Times New Roman" w:cs="Times New Roman"/>
          <w:sz w:val="24"/>
          <w:szCs w:val="24"/>
        </w:rPr>
        <w:t xml:space="preserve"> on each separate identified criteria, both nonresident and resident, to identify the price </w:t>
      </w:r>
      <w:r w:rsidRPr="004D2E92">
        <w:rPr>
          <w:rFonts w:ascii="Times New Roman" w:hAnsi="Times New Roman" w:cs="Times New Roman"/>
          <w:sz w:val="24"/>
          <w:szCs w:val="24"/>
        </w:rPr>
        <w:lastRenderedPageBreak/>
        <w:t>elasticity of demand for each separate group.</w:t>
      </w:r>
      <w:r w:rsidR="006B0B82" w:rsidRPr="004D2E92">
        <w:rPr>
          <w:rFonts w:ascii="Times New Roman" w:hAnsi="Times New Roman" w:cs="Times New Roman"/>
          <w:sz w:val="24"/>
          <w:szCs w:val="24"/>
        </w:rPr>
        <w:t xml:space="preserve"> These analyses elucidate</w:t>
      </w:r>
      <w:r w:rsidR="00F92626" w:rsidRPr="004D2E92">
        <w:rPr>
          <w:rFonts w:ascii="Times New Roman" w:hAnsi="Times New Roman" w:cs="Times New Roman"/>
          <w:sz w:val="24"/>
          <w:szCs w:val="24"/>
        </w:rPr>
        <w:t>d</w:t>
      </w:r>
      <w:r w:rsidR="006B0B82" w:rsidRPr="004D2E92">
        <w:rPr>
          <w:rFonts w:ascii="Times New Roman" w:hAnsi="Times New Roman" w:cs="Times New Roman"/>
          <w:sz w:val="24"/>
          <w:szCs w:val="24"/>
          <w:shd w:val="clear" w:color="auto" w:fill="FFFFFF"/>
        </w:rPr>
        <w:t xml:space="preserve"> how </w:t>
      </w:r>
      <w:r w:rsidR="00814DD9" w:rsidRPr="004D2E92">
        <w:rPr>
          <w:rFonts w:ascii="Times New Roman" w:hAnsi="Times New Roman" w:cs="Times New Roman"/>
          <w:sz w:val="24"/>
          <w:szCs w:val="24"/>
          <w:shd w:val="clear" w:color="auto" w:fill="FFFFFF"/>
        </w:rPr>
        <w:t>the amount of revenue</w:t>
      </w:r>
      <w:r w:rsidR="006B0B82" w:rsidRPr="004D2E92">
        <w:rPr>
          <w:rFonts w:ascii="Times New Roman" w:hAnsi="Times New Roman" w:cs="Times New Roman"/>
          <w:sz w:val="24"/>
          <w:szCs w:val="24"/>
          <w:shd w:val="clear" w:color="auto" w:fill="FFFFFF"/>
        </w:rPr>
        <w:t xml:space="preserve"> change</w:t>
      </w:r>
      <w:r w:rsidR="00814DD9" w:rsidRPr="004D2E92">
        <w:rPr>
          <w:rFonts w:ascii="Times New Roman" w:hAnsi="Times New Roman" w:cs="Times New Roman"/>
          <w:sz w:val="24"/>
          <w:szCs w:val="24"/>
          <w:shd w:val="clear" w:color="auto" w:fill="FFFFFF"/>
        </w:rPr>
        <w:t>s</w:t>
      </w:r>
      <w:r w:rsidR="006B0B82" w:rsidRPr="004D2E92">
        <w:rPr>
          <w:rFonts w:ascii="Times New Roman" w:hAnsi="Times New Roman" w:cs="Times New Roman"/>
          <w:sz w:val="24"/>
          <w:szCs w:val="24"/>
          <w:shd w:val="clear" w:color="auto" w:fill="FFFFFF"/>
        </w:rPr>
        <w:t xml:space="preserve"> when any one of the </w:t>
      </w:r>
      <w:r w:rsidR="00814DD9" w:rsidRPr="004D2E92">
        <w:rPr>
          <w:rFonts w:ascii="Times New Roman" w:hAnsi="Times New Roman" w:cs="Times New Roman"/>
          <w:sz w:val="24"/>
          <w:szCs w:val="24"/>
          <w:shd w:val="clear" w:color="auto" w:fill="FFFFFF"/>
        </w:rPr>
        <w:t xml:space="preserve">selected </w:t>
      </w:r>
      <w:r w:rsidR="006B0B82" w:rsidRPr="004D2E92">
        <w:rPr>
          <w:rFonts w:ascii="Times New Roman" w:hAnsi="Times New Roman" w:cs="Times New Roman"/>
          <w:sz w:val="24"/>
          <w:szCs w:val="24"/>
          <w:shd w:val="clear" w:color="auto" w:fill="FFFFFF"/>
        </w:rPr>
        <w:t>independent variables is varied</w:t>
      </w:r>
      <w:r w:rsidR="00814DD9" w:rsidRPr="004D2E92">
        <w:rPr>
          <w:rFonts w:ascii="Times New Roman" w:hAnsi="Times New Roman" w:cs="Times New Roman"/>
          <w:sz w:val="24"/>
          <w:szCs w:val="24"/>
          <w:shd w:val="clear" w:color="auto" w:fill="FFFFFF"/>
        </w:rPr>
        <w:t xml:space="preserve"> while the other independent variables remain unaltered</w:t>
      </w:r>
      <w:r w:rsidR="006B0B82" w:rsidRPr="004D2E92">
        <w:rPr>
          <w:rFonts w:ascii="Times New Roman" w:hAnsi="Times New Roman" w:cs="Times New Roman"/>
          <w:sz w:val="24"/>
          <w:szCs w:val="24"/>
          <w:shd w:val="clear" w:color="auto" w:fill="FFFFFF"/>
        </w:rPr>
        <w:t xml:space="preserve">. </w:t>
      </w:r>
      <w:r w:rsidRPr="004D2E92">
        <w:rPr>
          <w:rFonts w:ascii="Times New Roman" w:hAnsi="Times New Roman" w:cs="Times New Roman"/>
          <w:sz w:val="24"/>
          <w:szCs w:val="24"/>
        </w:rPr>
        <w:t xml:space="preserve">Finally, the researcher </w:t>
      </w:r>
      <w:r w:rsidR="00F92626" w:rsidRPr="004D2E92">
        <w:rPr>
          <w:rFonts w:ascii="Times New Roman" w:hAnsi="Times New Roman" w:cs="Times New Roman"/>
          <w:sz w:val="24"/>
          <w:szCs w:val="24"/>
        </w:rPr>
        <w:t>ran</w:t>
      </w:r>
      <w:r w:rsidRPr="004D2E92">
        <w:rPr>
          <w:rFonts w:ascii="Times New Roman" w:hAnsi="Times New Roman" w:cs="Times New Roman"/>
          <w:sz w:val="24"/>
          <w:szCs w:val="24"/>
        </w:rPr>
        <w:t xml:space="preserve"> a regression analysis on hunting licenses on a whole, without isolating any variables or criteria, to analyze the overall price elasticity of demand for hunting licenses. </w:t>
      </w:r>
    </w:p>
    <w:p w:rsidR="00622E5E" w:rsidRPr="004D2E92" w:rsidRDefault="00622E5E" w:rsidP="00313FE3">
      <w:pPr>
        <w:pStyle w:val="APALevel1"/>
        <w:rPr>
          <w:szCs w:val="24"/>
        </w:rPr>
      </w:pPr>
      <w:bookmarkStart w:id="18" w:name="_Toc440212000"/>
      <w:r w:rsidRPr="004D2E92">
        <w:rPr>
          <w:szCs w:val="24"/>
        </w:rPr>
        <w:t>Evaluation</w:t>
      </w:r>
      <w:bookmarkEnd w:id="18"/>
    </w:p>
    <w:p w:rsidR="00622E5E" w:rsidRPr="004D2E92" w:rsidRDefault="00622E5E" w:rsidP="00622E5E">
      <w:pPr>
        <w:tabs>
          <w:tab w:val="left" w:pos="720"/>
          <w:tab w:val="left" w:pos="1440"/>
          <w:tab w:val="left" w:pos="2160"/>
          <w:tab w:val="left" w:pos="3045"/>
        </w:tabs>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The data </w:t>
      </w:r>
      <w:r w:rsidR="00F92626" w:rsidRPr="004D2E92">
        <w:rPr>
          <w:rFonts w:ascii="Times New Roman" w:hAnsi="Times New Roman" w:cs="Times New Roman"/>
          <w:sz w:val="24"/>
          <w:szCs w:val="24"/>
        </w:rPr>
        <w:t>was</w:t>
      </w:r>
      <w:r w:rsidRPr="004D2E92">
        <w:rPr>
          <w:rFonts w:ascii="Times New Roman" w:hAnsi="Times New Roman" w:cs="Times New Roman"/>
          <w:sz w:val="24"/>
          <w:szCs w:val="24"/>
        </w:rPr>
        <w:t xml:space="preserve"> judged as a success </w:t>
      </w:r>
      <w:r w:rsidR="00F92626" w:rsidRPr="004D2E92">
        <w:rPr>
          <w:rFonts w:ascii="Times New Roman" w:hAnsi="Times New Roman" w:cs="Times New Roman"/>
          <w:sz w:val="24"/>
          <w:szCs w:val="24"/>
        </w:rPr>
        <w:t>since</w:t>
      </w:r>
      <w:r w:rsidRPr="004D2E92">
        <w:rPr>
          <w:rFonts w:ascii="Times New Roman" w:hAnsi="Times New Roman" w:cs="Times New Roman"/>
          <w:sz w:val="24"/>
          <w:szCs w:val="24"/>
        </w:rPr>
        <w:t xml:space="preserve"> the researcher </w:t>
      </w:r>
      <w:r w:rsidR="00F92626" w:rsidRPr="004D2E92">
        <w:rPr>
          <w:rFonts w:ascii="Times New Roman" w:hAnsi="Times New Roman" w:cs="Times New Roman"/>
          <w:sz w:val="24"/>
          <w:szCs w:val="24"/>
        </w:rPr>
        <w:t>was able to</w:t>
      </w:r>
      <w:r w:rsidRPr="004D2E92">
        <w:rPr>
          <w:rFonts w:ascii="Times New Roman" w:hAnsi="Times New Roman" w:cs="Times New Roman"/>
          <w:sz w:val="24"/>
          <w:szCs w:val="24"/>
        </w:rPr>
        <w:t xml:space="preserve"> come up with a feasible, effective plan to help remedy the revenue issue based on the factors assessed, and </w:t>
      </w:r>
      <w:r w:rsidR="00F92626" w:rsidRPr="004D2E92">
        <w:rPr>
          <w:rFonts w:ascii="Times New Roman" w:hAnsi="Times New Roman" w:cs="Times New Roman"/>
          <w:sz w:val="24"/>
          <w:szCs w:val="24"/>
        </w:rPr>
        <w:t>could</w:t>
      </w:r>
      <w:r w:rsidRPr="004D2E92">
        <w:rPr>
          <w:rFonts w:ascii="Times New Roman" w:hAnsi="Times New Roman" w:cs="Times New Roman"/>
          <w:sz w:val="24"/>
          <w:szCs w:val="24"/>
        </w:rPr>
        <w:t xml:space="preserve"> be used for policy prescriptions to increase hunting and conservation efforts. The data </w:t>
      </w:r>
      <w:r w:rsidR="00F92626" w:rsidRPr="004D2E92">
        <w:rPr>
          <w:rFonts w:ascii="Times New Roman" w:hAnsi="Times New Roman" w:cs="Times New Roman"/>
          <w:sz w:val="24"/>
          <w:szCs w:val="24"/>
        </w:rPr>
        <w:t>was</w:t>
      </w:r>
      <w:r w:rsidRPr="004D2E92">
        <w:rPr>
          <w:rFonts w:ascii="Times New Roman" w:hAnsi="Times New Roman" w:cs="Times New Roman"/>
          <w:sz w:val="24"/>
          <w:szCs w:val="24"/>
        </w:rPr>
        <w:t xml:space="preserve"> proven valid </w:t>
      </w:r>
      <w:r w:rsidR="00F92626" w:rsidRPr="004D2E92">
        <w:rPr>
          <w:rFonts w:ascii="Times New Roman" w:hAnsi="Times New Roman" w:cs="Times New Roman"/>
          <w:sz w:val="24"/>
          <w:szCs w:val="24"/>
        </w:rPr>
        <w:t>since</w:t>
      </w:r>
      <w:r w:rsidRPr="004D2E92">
        <w:rPr>
          <w:rFonts w:ascii="Times New Roman" w:hAnsi="Times New Roman" w:cs="Times New Roman"/>
          <w:sz w:val="24"/>
          <w:szCs w:val="24"/>
        </w:rPr>
        <w:t xml:space="preserve"> the effect of increasing hunting licenses on revenue can be accurately predicted based on the model constructed. The data answer</w:t>
      </w:r>
      <w:r w:rsidR="00F92626" w:rsidRPr="004D2E92">
        <w:rPr>
          <w:rFonts w:ascii="Times New Roman" w:hAnsi="Times New Roman" w:cs="Times New Roman"/>
          <w:sz w:val="24"/>
          <w:szCs w:val="24"/>
        </w:rPr>
        <w:t>ed</w:t>
      </w:r>
      <w:r w:rsidRPr="004D2E92">
        <w:rPr>
          <w:rFonts w:ascii="Times New Roman" w:hAnsi="Times New Roman" w:cs="Times New Roman"/>
          <w:sz w:val="24"/>
          <w:szCs w:val="24"/>
        </w:rPr>
        <w:t xml:space="preserve"> the governing question since by calculating the price elasticity of demand value for various demographics and other criteria the researcher </w:t>
      </w:r>
      <w:r w:rsidR="00F92626" w:rsidRPr="004D2E92">
        <w:rPr>
          <w:rFonts w:ascii="Times New Roman" w:hAnsi="Times New Roman" w:cs="Times New Roman"/>
          <w:sz w:val="24"/>
          <w:szCs w:val="24"/>
        </w:rPr>
        <w:t>was</w:t>
      </w:r>
      <w:r w:rsidRPr="004D2E92">
        <w:rPr>
          <w:rFonts w:ascii="Times New Roman" w:hAnsi="Times New Roman" w:cs="Times New Roman"/>
          <w:sz w:val="24"/>
          <w:szCs w:val="24"/>
        </w:rPr>
        <w:t xml:space="preserve"> able to deduce the extent to which increasing license prices will affect license revenue as a whole and within different groups.</w:t>
      </w:r>
    </w:p>
    <w:p w:rsidR="00622E5E" w:rsidRPr="004D2E92" w:rsidRDefault="00622E5E" w:rsidP="00313FE3">
      <w:pPr>
        <w:pStyle w:val="APALevel1"/>
        <w:rPr>
          <w:szCs w:val="24"/>
        </w:rPr>
      </w:pPr>
      <w:bookmarkStart w:id="19" w:name="_Toc440212001"/>
      <w:r w:rsidRPr="004D2E92">
        <w:rPr>
          <w:szCs w:val="24"/>
        </w:rPr>
        <w:t>Conclusion</w:t>
      </w:r>
      <w:bookmarkEnd w:id="19"/>
    </w:p>
    <w:p w:rsidR="00622E5E" w:rsidRPr="004D2E92" w:rsidRDefault="00622E5E" w:rsidP="00622E5E">
      <w:pPr>
        <w:tabs>
          <w:tab w:val="left" w:pos="720"/>
          <w:tab w:val="left" w:pos="1440"/>
          <w:tab w:val="left" w:pos="2160"/>
          <w:tab w:val="left" w:pos="3045"/>
        </w:tabs>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 xml:space="preserve">The data </w:t>
      </w:r>
      <w:r w:rsidR="00F92626" w:rsidRPr="004D2E92">
        <w:rPr>
          <w:rFonts w:ascii="Times New Roman" w:hAnsi="Times New Roman" w:cs="Times New Roman"/>
          <w:sz w:val="24"/>
          <w:szCs w:val="24"/>
        </w:rPr>
        <w:t>justified</w:t>
      </w:r>
      <w:r w:rsidRPr="004D2E92">
        <w:rPr>
          <w:rFonts w:ascii="Times New Roman" w:hAnsi="Times New Roman" w:cs="Times New Roman"/>
          <w:sz w:val="24"/>
          <w:szCs w:val="24"/>
        </w:rPr>
        <w:t xml:space="preserve"> the conclusion that raising license prices will not hurt license sales, and that raising license prices would be an effective method of increasing license revenue. </w:t>
      </w:r>
      <w:r w:rsidR="00F92626" w:rsidRPr="004D2E92">
        <w:rPr>
          <w:rFonts w:ascii="Times New Roman" w:hAnsi="Times New Roman" w:cs="Times New Roman"/>
          <w:sz w:val="24"/>
          <w:szCs w:val="24"/>
        </w:rPr>
        <w:t>Since the researcher’s data suggested</w:t>
      </w:r>
      <w:r w:rsidRPr="004D2E92">
        <w:rPr>
          <w:rFonts w:ascii="Times New Roman" w:hAnsi="Times New Roman" w:cs="Times New Roman"/>
          <w:sz w:val="24"/>
          <w:szCs w:val="24"/>
        </w:rPr>
        <w:t xml:space="preserve"> a negative price elasticity of de</w:t>
      </w:r>
      <w:r w:rsidR="0046250E" w:rsidRPr="004D2E92">
        <w:rPr>
          <w:rFonts w:ascii="Times New Roman" w:hAnsi="Times New Roman" w:cs="Times New Roman"/>
          <w:sz w:val="24"/>
          <w:szCs w:val="24"/>
        </w:rPr>
        <w:t>mand value, the hypothesis that</w:t>
      </w:r>
      <w:r w:rsidRPr="004D2E92">
        <w:rPr>
          <w:rFonts w:ascii="Times New Roman" w:hAnsi="Times New Roman" w:cs="Times New Roman"/>
          <w:sz w:val="24"/>
          <w:szCs w:val="24"/>
        </w:rPr>
        <w:t xml:space="preserve"> increasing hunting license prices will not adversely affect lic</w:t>
      </w:r>
      <w:r w:rsidR="0046250E" w:rsidRPr="004D2E92">
        <w:rPr>
          <w:rFonts w:ascii="Times New Roman" w:hAnsi="Times New Roman" w:cs="Times New Roman"/>
          <w:sz w:val="24"/>
          <w:szCs w:val="24"/>
        </w:rPr>
        <w:t>ense sales and will aid revenue</w:t>
      </w:r>
      <w:r w:rsidRPr="004D2E92">
        <w:rPr>
          <w:rFonts w:ascii="Times New Roman" w:hAnsi="Times New Roman" w:cs="Times New Roman"/>
          <w:sz w:val="24"/>
          <w:szCs w:val="24"/>
        </w:rPr>
        <w:t xml:space="preserve"> </w:t>
      </w:r>
      <w:r w:rsidR="00F92626" w:rsidRPr="004D2E92">
        <w:rPr>
          <w:rFonts w:ascii="Times New Roman" w:hAnsi="Times New Roman" w:cs="Times New Roman"/>
          <w:sz w:val="24"/>
          <w:szCs w:val="24"/>
        </w:rPr>
        <w:t>was</w:t>
      </w:r>
      <w:r w:rsidRPr="004D2E92">
        <w:rPr>
          <w:rFonts w:ascii="Times New Roman" w:hAnsi="Times New Roman" w:cs="Times New Roman"/>
          <w:sz w:val="24"/>
          <w:szCs w:val="24"/>
        </w:rPr>
        <w:t xml:space="preserve"> confirmed. </w:t>
      </w: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F92626">
      <w:pPr>
        <w:spacing w:after="0" w:line="480" w:lineRule="auto"/>
        <w:rPr>
          <w:rFonts w:ascii="Times New Roman" w:hAnsi="Times New Roman" w:cs="Times New Roman"/>
          <w:b/>
          <w:sz w:val="24"/>
          <w:szCs w:val="24"/>
        </w:rPr>
      </w:pPr>
    </w:p>
    <w:p w:rsidR="00D8073E" w:rsidRPr="004D2E92" w:rsidRDefault="00D8073E">
      <w:pPr>
        <w:rPr>
          <w:rFonts w:ascii="Times New Roman" w:hAnsi="Times New Roman" w:cs="Times New Roman"/>
          <w:b/>
          <w:sz w:val="24"/>
          <w:szCs w:val="24"/>
        </w:rPr>
      </w:pPr>
    </w:p>
    <w:p w:rsidR="00D8073E" w:rsidRPr="004D2E92" w:rsidRDefault="00D8073E" w:rsidP="00205309">
      <w:pPr>
        <w:pStyle w:val="Heading1"/>
        <w:spacing w:before="0" w:line="480" w:lineRule="auto"/>
        <w:jc w:val="center"/>
        <w:rPr>
          <w:rFonts w:ascii="Times New Roman" w:hAnsi="Times New Roman" w:cs="Times New Roman"/>
          <w:color w:val="auto"/>
          <w:sz w:val="24"/>
          <w:szCs w:val="24"/>
        </w:rPr>
      </w:pPr>
      <w:bookmarkStart w:id="20" w:name="_Toc440212002"/>
      <w:r w:rsidRPr="004D2E92">
        <w:rPr>
          <w:rFonts w:ascii="Times New Roman" w:hAnsi="Times New Roman" w:cs="Times New Roman"/>
          <w:color w:val="auto"/>
          <w:sz w:val="24"/>
          <w:szCs w:val="24"/>
        </w:rPr>
        <w:lastRenderedPageBreak/>
        <w:t>Chapter IV: Data</w:t>
      </w:r>
      <w:bookmarkEnd w:id="20"/>
    </w:p>
    <w:p w:rsidR="00ED74F1" w:rsidRPr="004D2E92" w:rsidRDefault="00B84B2D" w:rsidP="00805253">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All economic goods have a price elasticity of demand value</w:t>
      </w:r>
      <w:r w:rsidR="0087408C" w:rsidRPr="004D2E92">
        <w:rPr>
          <w:rFonts w:ascii="Times New Roman" w:hAnsi="Times New Roman" w:cs="Times New Roman"/>
          <w:sz w:val="24"/>
          <w:szCs w:val="24"/>
        </w:rPr>
        <w:t xml:space="preserve"> between</w:t>
      </w:r>
      <w:r w:rsidR="00805253" w:rsidRPr="004D2E92">
        <w:rPr>
          <w:rFonts w:ascii="Times New Roman" w:hAnsi="Times New Roman" w:cs="Times New Roman"/>
          <w:sz w:val="24"/>
          <w:szCs w:val="24"/>
        </w:rPr>
        <w:t xml:space="preserve"> -1 and 1</w:t>
      </w:r>
      <w:r w:rsidR="007C7315" w:rsidRPr="004D2E92">
        <w:rPr>
          <w:rFonts w:ascii="Times New Roman" w:hAnsi="Times New Roman" w:cs="Times New Roman"/>
          <w:sz w:val="24"/>
          <w:szCs w:val="24"/>
        </w:rPr>
        <w:t>, expressed as a decimal</w:t>
      </w:r>
      <w:r w:rsidR="00805253" w:rsidRPr="004D2E92">
        <w:rPr>
          <w:rFonts w:ascii="Times New Roman" w:hAnsi="Times New Roman" w:cs="Times New Roman"/>
          <w:sz w:val="24"/>
          <w:szCs w:val="24"/>
        </w:rPr>
        <w:t xml:space="preserve">. This value is used to </w:t>
      </w:r>
      <w:r w:rsidR="00805253" w:rsidRPr="004D2E92">
        <w:rPr>
          <w:rStyle w:val="tgc"/>
          <w:rFonts w:ascii="Times New Roman" w:hAnsi="Times New Roman" w:cs="Times New Roman"/>
          <w:sz w:val="24"/>
          <w:szCs w:val="24"/>
        </w:rPr>
        <w:t>measure</w:t>
      </w:r>
      <w:r w:rsidR="007C7315" w:rsidRPr="004D2E92">
        <w:rPr>
          <w:rStyle w:val="tgc"/>
          <w:rFonts w:ascii="Times New Roman" w:hAnsi="Times New Roman" w:cs="Times New Roman"/>
          <w:sz w:val="24"/>
          <w:szCs w:val="24"/>
        </w:rPr>
        <w:t xml:space="preserve"> and portray</w:t>
      </w:r>
      <w:r w:rsidR="00805253" w:rsidRPr="004D2E92">
        <w:rPr>
          <w:rStyle w:val="tgc"/>
          <w:rFonts w:ascii="Times New Roman" w:hAnsi="Times New Roman" w:cs="Times New Roman"/>
          <w:sz w:val="24"/>
          <w:szCs w:val="24"/>
        </w:rPr>
        <w:t xml:space="preserve"> the responsiveness of the quantity demanded of a good to a change in its </w:t>
      </w:r>
      <w:r w:rsidR="00805253" w:rsidRPr="004D2E92">
        <w:rPr>
          <w:rStyle w:val="tgc"/>
          <w:rFonts w:ascii="Times New Roman" w:hAnsi="Times New Roman" w:cs="Times New Roman"/>
          <w:bCs/>
          <w:sz w:val="24"/>
          <w:szCs w:val="24"/>
        </w:rPr>
        <w:t>price</w:t>
      </w:r>
      <w:r w:rsidR="00082ECA" w:rsidRPr="004D2E92">
        <w:rPr>
          <w:rFonts w:ascii="Times New Roman" w:hAnsi="Times New Roman" w:cs="Times New Roman"/>
          <w:sz w:val="24"/>
          <w:szCs w:val="24"/>
        </w:rPr>
        <w:t xml:space="preserve">. Thus, by calculating the price elasticity of demand of hunting licenses, the effect license price has on license sales and revenue can be fully understood. Furthermore, by individually calculating the price elasticity of demand values for hunting licenses </w:t>
      </w:r>
      <w:r w:rsidR="007C7315" w:rsidRPr="004D2E92">
        <w:rPr>
          <w:rFonts w:ascii="Times New Roman" w:hAnsi="Times New Roman" w:cs="Times New Roman"/>
          <w:sz w:val="24"/>
          <w:szCs w:val="24"/>
        </w:rPr>
        <w:t>within the groupings of</w:t>
      </w:r>
      <w:r w:rsidR="00082ECA" w:rsidRPr="004D2E92">
        <w:rPr>
          <w:rFonts w:ascii="Times New Roman" w:hAnsi="Times New Roman" w:cs="Times New Roman"/>
          <w:sz w:val="24"/>
          <w:szCs w:val="24"/>
        </w:rPr>
        <w:t xml:space="preserve"> resident and non-resident, </w:t>
      </w:r>
      <w:r w:rsidR="007C7315" w:rsidRPr="004D2E92">
        <w:rPr>
          <w:rFonts w:ascii="Times New Roman" w:hAnsi="Times New Roman" w:cs="Times New Roman"/>
          <w:sz w:val="24"/>
          <w:szCs w:val="24"/>
        </w:rPr>
        <w:t xml:space="preserve">the distinctly different economic trends present for these separate entities become apparent. </w:t>
      </w:r>
      <w:r w:rsidR="00A23301" w:rsidRPr="004D2E92">
        <w:rPr>
          <w:rFonts w:ascii="Times New Roman" w:hAnsi="Times New Roman" w:cs="Times New Roman"/>
          <w:sz w:val="24"/>
          <w:szCs w:val="24"/>
        </w:rPr>
        <w:t xml:space="preserve">With this knowledge in hand, the research question of how increasing license price would affect license sales can be answered, since elasticity is essentially a tool used to quantify this relationship. </w:t>
      </w:r>
    </w:p>
    <w:p w:rsidR="00B84B2D" w:rsidRPr="004D2E92" w:rsidRDefault="007C7315" w:rsidP="00205309">
      <w:pPr>
        <w:pStyle w:val="Heading2"/>
        <w:spacing w:before="0" w:line="480" w:lineRule="auto"/>
        <w:jc w:val="center"/>
        <w:rPr>
          <w:rFonts w:ascii="Times New Roman" w:hAnsi="Times New Roman" w:cs="Times New Roman"/>
          <w:color w:val="auto"/>
          <w:sz w:val="24"/>
          <w:szCs w:val="24"/>
        </w:rPr>
      </w:pPr>
      <w:bookmarkStart w:id="21" w:name="_Toc440212003"/>
      <w:r w:rsidRPr="004D2E92">
        <w:rPr>
          <w:rFonts w:ascii="Times New Roman" w:hAnsi="Times New Roman" w:cs="Times New Roman"/>
          <w:color w:val="auto"/>
          <w:sz w:val="24"/>
          <w:szCs w:val="24"/>
        </w:rPr>
        <w:t>Elasticity of Resident Hunting Licenses</w:t>
      </w:r>
      <w:bookmarkEnd w:id="21"/>
    </w:p>
    <w:p w:rsidR="00E91895" w:rsidRPr="004D2E92" w:rsidRDefault="00E91895" w:rsidP="00E91895">
      <w:pPr>
        <w:rPr>
          <w:rFonts w:ascii="Times New Roman" w:hAnsi="Times New Roman" w:cs="Times New Roman"/>
          <w:b/>
          <w:sz w:val="24"/>
          <w:szCs w:val="24"/>
        </w:rPr>
      </w:pPr>
      <w:r w:rsidRPr="004D2E92">
        <w:rPr>
          <w:rFonts w:ascii="Times New Roman" w:hAnsi="Times New Roman" w:cs="Times New Roman"/>
          <w:b/>
          <w:sz w:val="24"/>
          <w:szCs w:val="24"/>
        </w:rPr>
        <w:t>Price Elasticity of Demand of Resident Hunting Licenses</w:t>
      </w:r>
    </w:p>
    <w:p w:rsidR="007C7315" w:rsidRPr="004D2E92" w:rsidRDefault="007C7315" w:rsidP="007C7315">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The price elasticity of demand of resident hunting licenses</w:t>
      </w:r>
      <w:r w:rsidR="008D7EA0" w:rsidRPr="004D2E92">
        <w:rPr>
          <w:rFonts w:ascii="Times New Roman" w:hAnsi="Times New Roman" w:cs="Times New Roman"/>
          <w:sz w:val="24"/>
          <w:szCs w:val="24"/>
        </w:rPr>
        <w:t xml:space="preserve"> was calculated to be -</w:t>
      </w:r>
      <w:r w:rsidR="00A626FC" w:rsidRPr="004D2E92">
        <w:rPr>
          <w:rFonts w:ascii="Times New Roman" w:hAnsi="Times New Roman" w:cs="Times New Roman"/>
          <w:sz w:val="24"/>
          <w:szCs w:val="24"/>
        </w:rPr>
        <w:t>0</w:t>
      </w:r>
      <w:r w:rsidR="008D7EA0" w:rsidRPr="004D2E92">
        <w:rPr>
          <w:rFonts w:ascii="Times New Roman" w:hAnsi="Times New Roman" w:cs="Times New Roman"/>
          <w:sz w:val="24"/>
          <w:szCs w:val="24"/>
        </w:rPr>
        <w:t>.08</w:t>
      </w:r>
      <w:r w:rsidR="00ED74F1" w:rsidRPr="004D2E92">
        <w:rPr>
          <w:rFonts w:ascii="Times New Roman" w:hAnsi="Times New Roman" w:cs="Times New Roman"/>
          <w:sz w:val="24"/>
          <w:szCs w:val="24"/>
        </w:rPr>
        <w:t>7</w:t>
      </w:r>
      <w:r w:rsidR="008D7EA0" w:rsidRPr="004D2E92">
        <w:rPr>
          <w:rFonts w:ascii="Times New Roman" w:hAnsi="Times New Roman" w:cs="Times New Roman"/>
          <w:sz w:val="24"/>
          <w:szCs w:val="24"/>
        </w:rPr>
        <w:t>8</w:t>
      </w:r>
      <w:r w:rsidR="00A23301" w:rsidRPr="004D2E92">
        <w:rPr>
          <w:rFonts w:ascii="Times New Roman" w:hAnsi="Times New Roman" w:cs="Times New Roman"/>
          <w:sz w:val="24"/>
          <w:szCs w:val="24"/>
        </w:rPr>
        <w:t xml:space="preserve">. </w:t>
      </w:r>
      <w:r w:rsidR="005963CF" w:rsidRPr="004D2E92">
        <w:rPr>
          <w:rFonts w:ascii="Times New Roman" w:hAnsi="Times New Roman" w:cs="Times New Roman"/>
          <w:sz w:val="24"/>
          <w:szCs w:val="24"/>
        </w:rPr>
        <w:t>This decimal’s close proximity to 0 indicates a very weak</w:t>
      </w:r>
      <w:r w:rsidR="00322D69" w:rsidRPr="004D2E92">
        <w:rPr>
          <w:rFonts w:ascii="Times New Roman" w:hAnsi="Times New Roman" w:cs="Times New Roman"/>
          <w:sz w:val="24"/>
          <w:szCs w:val="24"/>
        </w:rPr>
        <w:t xml:space="preserve"> and thus inelastic</w:t>
      </w:r>
      <w:r w:rsidR="005963CF" w:rsidRPr="004D2E92">
        <w:rPr>
          <w:rFonts w:ascii="Times New Roman" w:hAnsi="Times New Roman" w:cs="Times New Roman"/>
          <w:sz w:val="24"/>
          <w:szCs w:val="24"/>
        </w:rPr>
        <w:t xml:space="preserve"> relationship between the pric</w:t>
      </w:r>
      <w:r w:rsidR="00322D69" w:rsidRPr="004D2E92">
        <w:rPr>
          <w:rFonts w:ascii="Times New Roman" w:hAnsi="Times New Roman" w:cs="Times New Roman"/>
          <w:sz w:val="24"/>
          <w:szCs w:val="24"/>
        </w:rPr>
        <w:t>e of a resident hunting license</w:t>
      </w:r>
      <w:r w:rsidR="005963CF" w:rsidRPr="004D2E92">
        <w:rPr>
          <w:rFonts w:ascii="Times New Roman" w:hAnsi="Times New Roman" w:cs="Times New Roman"/>
          <w:sz w:val="24"/>
          <w:szCs w:val="24"/>
        </w:rPr>
        <w:t xml:space="preserve"> and the number of resident hunting licenses sold. </w:t>
      </w:r>
      <w:r w:rsidR="00322D69" w:rsidRPr="004D2E92">
        <w:rPr>
          <w:rFonts w:ascii="Times New Roman" w:hAnsi="Times New Roman" w:cs="Times New Roman"/>
          <w:sz w:val="24"/>
          <w:szCs w:val="24"/>
        </w:rPr>
        <w:t>Although</w:t>
      </w:r>
      <w:r w:rsidR="00881C14" w:rsidRPr="004D2E92">
        <w:rPr>
          <w:rFonts w:ascii="Times New Roman" w:hAnsi="Times New Roman" w:cs="Times New Roman"/>
          <w:sz w:val="24"/>
          <w:szCs w:val="24"/>
        </w:rPr>
        <w:t xml:space="preserve"> the fact that the price elasticity of demand value is negative implies that </w:t>
      </w:r>
      <w:r w:rsidR="00322D69" w:rsidRPr="004D2E92">
        <w:rPr>
          <w:rFonts w:ascii="Times New Roman" w:hAnsi="Times New Roman" w:cs="Times New Roman"/>
          <w:sz w:val="24"/>
          <w:szCs w:val="24"/>
        </w:rPr>
        <w:t>increasing license price does have an adverse</w:t>
      </w:r>
      <w:r w:rsidR="00881C14" w:rsidRPr="004D2E92">
        <w:rPr>
          <w:rFonts w:ascii="Times New Roman" w:hAnsi="Times New Roman" w:cs="Times New Roman"/>
          <w:sz w:val="24"/>
          <w:szCs w:val="24"/>
        </w:rPr>
        <w:t xml:space="preserve"> </w:t>
      </w:r>
      <w:r w:rsidR="00FD4DC2">
        <w:rPr>
          <w:rFonts w:ascii="Times New Roman" w:hAnsi="Times New Roman" w:cs="Times New Roman"/>
          <w:sz w:val="24"/>
          <w:szCs w:val="24"/>
        </w:rPr>
        <w:t>effect on license sales;</w:t>
      </w:r>
      <w:r w:rsidR="00322D69" w:rsidRPr="004D2E92">
        <w:rPr>
          <w:rFonts w:ascii="Times New Roman" w:hAnsi="Times New Roman" w:cs="Times New Roman"/>
          <w:sz w:val="24"/>
          <w:szCs w:val="24"/>
        </w:rPr>
        <w:t xml:space="preserve"> this connection is rendered negligible when the sheer weakness of the relationship is accounted for.</w:t>
      </w:r>
      <w:r w:rsidR="00536B08" w:rsidRPr="004D2E92">
        <w:rPr>
          <w:rFonts w:ascii="Times New Roman" w:hAnsi="Times New Roman" w:cs="Times New Roman"/>
          <w:sz w:val="24"/>
          <w:szCs w:val="24"/>
        </w:rPr>
        <w:t xml:space="preserve"> Intuitively, the coefficient can be interpreted so that an approximate nine percent increase in the price of hunting licenses leads to a one percent decrease in the demand of hunting licenses.</w:t>
      </w:r>
    </w:p>
    <w:p w:rsidR="00A626FC" w:rsidRPr="004D2E92" w:rsidRDefault="00A626FC" w:rsidP="007C7315">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Additionally, the adjusted R-squared value is 0.83, which implies that the specification of independent variables explains 83% of the variation in the dependent variable in this model.</w:t>
      </w:r>
      <w:r w:rsidR="00733917" w:rsidRPr="004D2E92">
        <w:rPr>
          <w:rFonts w:ascii="Times New Roman" w:hAnsi="Times New Roman" w:cs="Times New Roman"/>
          <w:sz w:val="24"/>
          <w:szCs w:val="24"/>
        </w:rPr>
        <w:t xml:space="preserve"> R-squared is a statistical measure that indicates how close the data are to the fitted regression line, so a calculated value of 0.83 indicates a good fit.</w:t>
      </w:r>
    </w:p>
    <w:p w:rsidR="00E91895" w:rsidRPr="004D2E92" w:rsidRDefault="00E91895" w:rsidP="00C76C85">
      <w:pPr>
        <w:pStyle w:val="Heading3"/>
        <w:spacing w:before="0" w:line="480" w:lineRule="auto"/>
        <w:rPr>
          <w:rFonts w:ascii="Times New Roman" w:hAnsi="Times New Roman" w:cs="Times New Roman"/>
          <w:color w:val="auto"/>
          <w:sz w:val="24"/>
          <w:szCs w:val="24"/>
        </w:rPr>
      </w:pPr>
      <w:bookmarkStart w:id="22" w:name="_Toc440212004"/>
      <w:r w:rsidRPr="004D2E92">
        <w:rPr>
          <w:rFonts w:ascii="Times New Roman" w:hAnsi="Times New Roman" w:cs="Times New Roman"/>
          <w:color w:val="auto"/>
          <w:sz w:val="24"/>
          <w:szCs w:val="24"/>
        </w:rPr>
        <w:lastRenderedPageBreak/>
        <w:t>Elasticity of Other Criteria Related to Resident Hunting Licenses</w:t>
      </w:r>
      <w:bookmarkEnd w:id="22"/>
    </w:p>
    <w:p w:rsidR="00A84B2C" w:rsidRPr="004D2E92" w:rsidRDefault="00536B08" w:rsidP="00E91895">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Many other criteria were isolated and performed elasticity calculations on in order to deduce their </w:t>
      </w:r>
      <w:r w:rsidR="00A84B2C" w:rsidRPr="004D2E92">
        <w:rPr>
          <w:rFonts w:ascii="Times New Roman" w:hAnsi="Times New Roman" w:cs="Times New Roman"/>
          <w:sz w:val="24"/>
          <w:szCs w:val="24"/>
        </w:rPr>
        <w:t>influence</w:t>
      </w:r>
      <w:r w:rsidRPr="004D2E92">
        <w:rPr>
          <w:rFonts w:ascii="Times New Roman" w:hAnsi="Times New Roman" w:cs="Times New Roman"/>
          <w:sz w:val="24"/>
          <w:szCs w:val="24"/>
        </w:rPr>
        <w:t xml:space="preserve"> on resident hunting license sales.</w:t>
      </w:r>
      <w:r w:rsidR="00A84B2C" w:rsidRPr="004D2E92">
        <w:rPr>
          <w:rFonts w:ascii="Times New Roman" w:hAnsi="Times New Roman" w:cs="Times New Roman"/>
          <w:sz w:val="24"/>
          <w:szCs w:val="24"/>
        </w:rPr>
        <w:t xml:space="preserve"> Of these variables, only the states’ total population and the states’ amount of non-resident hunting licenses sales were calculated to be statistically significant in explaining the number of residential licenses purchased in 2013. Although many other variables were found to be not statistically significant, their estimated coefficients are consistent with the inelastic nature of hunting licenses</w:t>
      </w:r>
    </w:p>
    <w:p w:rsidR="00536B08" w:rsidRPr="004D2E92" w:rsidRDefault="00A84B2C" w:rsidP="00A84B2C">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The individual elasticity of a state’s population was found to be 0.4014. This value can be understood </w:t>
      </w:r>
      <w:proofErr w:type="gramStart"/>
      <w:r w:rsidRPr="004D2E92">
        <w:rPr>
          <w:rFonts w:ascii="Times New Roman" w:hAnsi="Times New Roman" w:cs="Times New Roman"/>
          <w:sz w:val="24"/>
          <w:szCs w:val="24"/>
        </w:rPr>
        <w:t>as,</w:t>
      </w:r>
      <w:proofErr w:type="gramEnd"/>
      <w:r w:rsidRPr="004D2E92">
        <w:rPr>
          <w:rFonts w:ascii="Times New Roman" w:hAnsi="Times New Roman" w:cs="Times New Roman"/>
          <w:sz w:val="24"/>
          <w:szCs w:val="24"/>
        </w:rPr>
        <w:t xml:space="preserve"> a forty percent increase in the population of a state raises the demand for resident hunting licenses by an average of one percent. This calculated trend is consistent with economic theory, since a larger population would beget more consumers </w:t>
      </w:r>
      <w:r w:rsidR="00E91895" w:rsidRPr="004D2E92">
        <w:rPr>
          <w:rFonts w:ascii="Times New Roman" w:hAnsi="Times New Roman" w:cs="Times New Roman"/>
          <w:sz w:val="24"/>
          <w:szCs w:val="24"/>
        </w:rPr>
        <w:t>of which could potentially purchase a hunting license.</w:t>
      </w:r>
    </w:p>
    <w:p w:rsidR="00E91895" w:rsidRPr="004D2E92" w:rsidRDefault="00536B08" w:rsidP="007C7315">
      <w:pPr>
        <w:spacing w:after="0" w:line="480" w:lineRule="auto"/>
        <w:rPr>
          <w:sz w:val="24"/>
          <w:szCs w:val="24"/>
        </w:rPr>
      </w:pPr>
      <w:r w:rsidRPr="004D2E92">
        <w:rPr>
          <w:rFonts w:ascii="Times New Roman" w:hAnsi="Times New Roman" w:cs="Times New Roman"/>
          <w:sz w:val="24"/>
          <w:szCs w:val="24"/>
        </w:rPr>
        <w:tab/>
      </w:r>
      <w:r w:rsidR="00E91895" w:rsidRPr="004D2E92">
        <w:rPr>
          <w:rFonts w:ascii="Times New Roman" w:hAnsi="Times New Roman" w:cs="Times New Roman"/>
          <w:sz w:val="24"/>
          <w:szCs w:val="24"/>
        </w:rPr>
        <w:t>The elasticity of a state’s non-resident hunting license sales when compared to the state’s resident hunting license sales was found to be 1.0565. This relationship indicates more of a correlation rather than causation, signifying that the relationship between the demand for residential and non-residential hunting licenses is weak but positively correlated</w:t>
      </w:r>
      <w:r w:rsidR="00E91895" w:rsidRPr="004D2E92">
        <w:rPr>
          <w:sz w:val="24"/>
          <w:szCs w:val="24"/>
        </w:rPr>
        <w:t>.</w:t>
      </w:r>
    </w:p>
    <w:p w:rsidR="00862A67" w:rsidRPr="004D2E92" w:rsidRDefault="00E611F7" w:rsidP="00AE7071">
      <w:pPr>
        <w:spacing w:after="0" w:line="480" w:lineRule="auto"/>
        <w:rPr>
          <w:rFonts w:ascii="Times New Roman" w:hAnsi="Times New Roman" w:cs="Times New Roman"/>
          <w:bCs/>
          <w:sz w:val="24"/>
          <w:szCs w:val="24"/>
        </w:rPr>
      </w:pPr>
      <w:r w:rsidRPr="004D2E92">
        <w:rPr>
          <w:rFonts w:ascii="Times New Roman" w:hAnsi="Times New Roman" w:cs="Times New Roman"/>
          <w:i/>
          <w:sz w:val="24"/>
          <w:szCs w:val="24"/>
        </w:rPr>
        <w:tab/>
        <w:t>Figure 5</w:t>
      </w:r>
      <w:r w:rsidRPr="004D2E92">
        <w:rPr>
          <w:rFonts w:ascii="Times New Roman" w:hAnsi="Times New Roman" w:cs="Times New Roman"/>
          <w:sz w:val="24"/>
          <w:szCs w:val="24"/>
        </w:rPr>
        <w:t xml:space="preserve"> expresses the relationship between </w:t>
      </w:r>
      <w:r w:rsidR="00AE7071" w:rsidRPr="004D2E92">
        <w:rPr>
          <w:rFonts w:ascii="Times New Roman" w:hAnsi="Times New Roman" w:cs="Times New Roman"/>
          <w:bCs/>
          <w:sz w:val="24"/>
          <w:szCs w:val="24"/>
        </w:rPr>
        <w:t>price and number sold of resident hunting licenses. Each blue marking represents a different state, and the flat exponential regression present in the middle of the figure denotes the</w:t>
      </w:r>
      <w:r w:rsidR="006C0A58" w:rsidRPr="004D2E92">
        <w:rPr>
          <w:rFonts w:ascii="Times New Roman" w:hAnsi="Times New Roman" w:cs="Times New Roman"/>
          <w:bCs/>
          <w:sz w:val="24"/>
          <w:szCs w:val="24"/>
        </w:rPr>
        <w:t xml:space="preserve"> very</w:t>
      </w:r>
      <w:r w:rsidR="00AE7071" w:rsidRPr="004D2E92">
        <w:rPr>
          <w:rFonts w:ascii="Times New Roman" w:hAnsi="Times New Roman" w:cs="Times New Roman"/>
          <w:bCs/>
          <w:sz w:val="24"/>
          <w:szCs w:val="24"/>
        </w:rPr>
        <w:t xml:space="preserve"> weak</w:t>
      </w:r>
      <w:r w:rsidR="006C0A58" w:rsidRPr="004D2E92">
        <w:rPr>
          <w:rFonts w:ascii="Times New Roman" w:hAnsi="Times New Roman" w:cs="Times New Roman"/>
          <w:bCs/>
          <w:sz w:val="24"/>
          <w:szCs w:val="24"/>
        </w:rPr>
        <w:t>,</w:t>
      </w:r>
      <w:r w:rsidR="00AE7071" w:rsidRPr="004D2E92">
        <w:rPr>
          <w:rFonts w:ascii="Times New Roman" w:hAnsi="Times New Roman" w:cs="Times New Roman"/>
          <w:bCs/>
          <w:sz w:val="24"/>
          <w:szCs w:val="24"/>
        </w:rPr>
        <w:t xml:space="preserve"> negative relationship between license price and license sales</w:t>
      </w:r>
    </w:p>
    <w:p w:rsidR="006C0A58" w:rsidRPr="004D2E92" w:rsidRDefault="00A57628" w:rsidP="00D601CD">
      <w:pPr>
        <w:spacing w:after="0" w:line="480" w:lineRule="auto"/>
        <w:rPr>
          <w:rFonts w:ascii="Times New Roman" w:hAnsi="Times New Roman" w:cs="Times New Roman"/>
          <w:sz w:val="24"/>
          <w:szCs w:val="24"/>
        </w:rPr>
      </w:pPr>
      <w:r w:rsidRPr="004D2E92">
        <w:rPr>
          <w:rFonts w:ascii="Times New Roman" w:hAnsi="Times New Roman" w:cs="Times New Roman"/>
          <w:bCs/>
          <w:sz w:val="24"/>
          <w:szCs w:val="24"/>
        </w:rPr>
        <w:tab/>
      </w:r>
      <w:r w:rsidR="00ED74F1" w:rsidRPr="004D2E92">
        <w:rPr>
          <w:rFonts w:ascii="Times New Roman" w:hAnsi="Times New Roman" w:cs="Times New Roman"/>
          <w:bCs/>
          <w:i/>
          <w:sz w:val="24"/>
          <w:szCs w:val="24"/>
        </w:rPr>
        <w:t xml:space="preserve">Figure 6 </w:t>
      </w:r>
      <w:r w:rsidRPr="004D2E92">
        <w:rPr>
          <w:rFonts w:ascii="Times New Roman" w:hAnsi="Times New Roman" w:cs="Times New Roman"/>
          <w:bCs/>
          <w:sz w:val="24"/>
          <w:szCs w:val="24"/>
        </w:rPr>
        <w:t>portrays the</w:t>
      </w:r>
      <w:r w:rsidR="00D601CD" w:rsidRPr="004D2E92">
        <w:rPr>
          <w:rFonts w:ascii="Times New Roman" w:hAnsi="Times New Roman" w:cs="Times New Roman"/>
          <w:bCs/>
          <w:sz w:val="24"/>
          <w:szCs w:val="24"/>
        </w:rPr>
        <w:t xml:space="preserve"> statistical significance and</w:t>
      </w:r>
      <w:r w:rsidRPr="004D2E92">
        <w:rPr>
          <w:rFonts w:ascii="Times New Roman" w:hAnsi="Times New Roman" w:cs="Times New Roman"/>
          <w:bCs/>
          <w:sz w:val="24"/>
          <w:szCs w:val="24"/>
        </w:rPr>
        <w:t xml:space="preserve"> calculated elasticity coefficients of various criteria as they relate to resident hunting licenses. </w:t>
      </w:r>
      <w:r w:rsidR="00D601CD" w:rsidRPr="004D2E92">
        <w:rPr>
          <w:rFonts w:ascii="Times New Roman" w:hAnsi="Times New Roman" w:cs="Times New Roman"/>
          <w:bCs/>
          <w:sz w:val="24"/>
          <w:szCs w:val="24"/>
        </w:rPr>
        <w:t xml:space="preserve">A statistically </w:t>
      </w:r>
      <w:r w:rsidR="00D601CD" w:rsidRPr="004D2E92">
        <w:rPr>
          <w:rFonts w:ascii="Times New Roman" w:hAnsi="Times New Roman" w:cs="Times New Roman"/>
          <w:sz w:val="24"/>
          <w:szCs w:val="24"/>
        </w:rPr>
        <w:t>insignificant variable implies that the isolated variable does not hold a clear effect on the dependent variable.</w:t>
      </w:r>
    </w:p>
    <w:p w:rsidR="00ED74F1" w:rsidRPr="004D2E92" w:rsidRDefault="00ED74F1" w:rsidP="00D601CD">
      <w:pPr>
        <w:spacing w:after="0" w:line="480" w:lineRule="auto"/>
        <w:rPr>
          <w:rFonts w:ascii="Times New Roman" w:hAnsi="Times New Roman" w:cs="Times New Roman"/>
          <w:bCs/>
          <w:sz w:val="24"/>
          <w:szCs w:val="24"/>
        </w:rPr>
      </w:pPr>
    </w:p>
    <w:p w:rsidR="00D601CD" w:rsidRPr="004D2E92" w:rsidRDefault="00AE7071" w:rsidP="00D8073E">
      <w:pPr>
        <w:rPr>
          <w:rFonts w:ascii="Times New Roman" w:hAnsi="Times New Roman" w:cs="Times New Roman"/>
          <w:sz w:val="24"/>
          <w:szCs w:val="24"/>
        </w:rPr>
      </w:pPr>
      <w:proofErr w:type="gramStart"/>
      <w:r w:rsidRPr="004D2E92">
        <w:rPr>
          <w:rFonts w:ascii="Times New Roman" w:hAnsi="Times New Roman" w:cs="Times New Roman"/>
          <w:i/>
          <w:sz w:val="24"/>
          <w:szCs w:val="24"/>
        </w:rPr>
        <w:t>Figure 5</w:t>
      </w:r>
      <w:r w:rsidR="00E611F7" w:rsidRPr="004D2E92">
        <w:rPr>
          <w:rFonts w:ascii="Times New Roman" w:hAnsi="Times New Roman" w:cs="Times New Roman"/>
          <w:sz w:val="24"/>
          <w:szCs w:val="24"/>
        </w:rPr>
        <w:t>.</w:t>
      </w:r>
      <w:proofErr w:type="gramEnd"/>
      <w:r w:rsidR="00E611F7" w:rsidRPr="004D2E92">
        <w:rPr>
          <w:rFonts w:ascii="Times New Roman" w:hAnsi="Times New Roman" w:cs="Times New Roman"/>
          <w:sz w:val="24"/>
          <w:szCs w:val="24"/>
        </w:rPr>
        <w:t xml:space="preserve"> Price and Number Sold of Resident Hunting Licenses per State in 2013.</w:t>
      </w:r>
    </w:p>
    <w:p w:rsidR="00D8073E" w:rsidRPr="004D2E92" w:rsidRDefault="00322D69" w:rsidP="00D8073E">
      <w:pPr>
        <w:rPr>
          <w:rFonts w:ascii="Times New Roman" w:hAnsi="Times New Roman" w:cs="Times New Roman"/>
          <w:sz w:val="24"/>
          <w:szCs w:val="24"/>
        </w:rPr>
      </w:pPr>
      <w:r w:rsidRPr="004D2E92">
        <w:rPr>
          <w:rFonts w:ascii="Times New Roman" w:hAnsi="Times New Roman" w:cs="Times New Roman"/>
          <w:noProof/>
          <w:sz w:val="24"/>
          <w:szCs w:val="24"/>
        </w:rPr>
        <w:drawing>
          <wp:inline distT="0" distB="0" distL="0" distR="0" wp14:anchorId="47ACBFC1" wp14:editId="49452F05">
            <wp:extent cx="4933950" cy="3448050"/>
            <wp:effectExtent l="0" t="0" r="0" b="0"/>
            <wp:docPr id="11" name="Chart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601CD" w:rsidRPr="004D2E92" w:rsidRDefault="00D601CD" w:rsidP="00D8073E">
      <w:pPr>
        <w:rPr>
          <w:rFonts w:ascii="Times New Roman" w:hAnsi="Times New Roman" w:cs="Times New Roman"/>
          <w:sz w:val="24"/>
          <w:szCs w:val="24"/>
        </w:rPr>
      </w:pPr>
    </w:p>
    <w:p w:rsidR="00D601CD" w:rsidRPr="004D2E92" w:rsidRDefault="00D601CD" w:rsidP="00D8073E">
      <w:pPr>
        <w:rPr>
          <w:rFonts w:ascii="Times New Roman" w:hAnsi="Times New Roman" w:cs="Times New Roman"/>
          <w:sz w:val="24"/>
          <w:szCs w:val="24"/>
        </w:rPr>
      </w:pPr>
      <w:proofErr w:type="gramStart"/>
      <w:r w:rsidRPr="004D2E92">
        <w:rPr>
          <w:rFonts w:ascii="Times New Roman" w:hAnsi="Times New Roman" w:cs="Times New Roman"/>
          <w:i/>
          <w:sz w:val="24"/>
          <w:szCs w:val="24"/>
        </w:rPr>
        <w:t>Figure 6</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Elasticity of Various Criteria Relating to the Demand of Resident Hunting Licenses.</w:t>
      </w:r>
      <w:proofErr w:type="gramEnd"/>
    </w:p>
    <w:tbl>
      <w:tblPr>
        <w:tblStyle w:val="LightGrid"/>
        <w:tblW w:w="0" w:type="auto"/>
        <w:tblLook w:val="04A0" w:firstRow="1" w:lastRow="0" w:firstColumn="1" w:lastColumn="0" w:noHBand="0" w:noVBand="1"/>
      </w:tblPr>
      <w:tblGrid>
        <w:gridCol w:w="2498"/>
        <w:gridCol w:w="2498"/>
        <w:gridCol w:w="2498"/>
      </w:tblGrid>
      <w:tr w:rsidR="00D601CD" w:rsidRPr="004D2E92" w:rsidTr="00ED74F1">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sz w:val="24"/>
                <w:szCs w:val="24"/>
              </w:rPr>
            </w:pPr>
            <w:r w:rsidRPr="004D2E92">
              <w:rPr>
                <w:rFonts w:ascii="Times New Roman" w:hAnsi="Times New Roman" w:cs="Times New Roman"/>
                <w:sz w:val="24"/>
                <w:szCs w:val="24"/>
              </w:rPr>
              <w:t>Criteria</w:t>
            </w:r>
          </w:p>
        </w:tc>
        <w:tc>
          <w:tcPr>
            <w:tcW w:w="2498" w:type="dxa"/>
          </w:tcPr>
          <w:p w:rsidR="00D601CD" w:rsidRPr="004D2E92" w:rsidRDefault="00D601CD" w:rsidP="00C76C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Elasticity Coefficient</w:t>
            </w:r>
          </w:p>
        </w:tc>
        <w:tc>
          <w:tcPr>
            <w:tcW w:w="2498" w:type="dxa"/>
          </w:tcPr>
          <w:p w:rsidR="00D601CD" w:rsidRPr="004D2E92" w:rsidRDefault="00D601CD" w:rsidP="00C76C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Statistical</w:t>
            </w:r>
          </w:p>
          <w:p w:rsidR="00D601CD" w:rsidRPr="004D2E92" w:rsidRDefault="00D601CD" w:rsidP="00C76C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Significance</w:t>
            </w:r>
          </w:p>
        </w:tc>
      </w:tr>
      <w:tr w:rsidR="00D601CD" w:rsidRPr="004D2E92" w:rsidTr="00ED74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Resident Hunting License Price</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-0.0878</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D601CD" w:rsidRPr="004D2E92" w:rsidTr="00ED74F1">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Household Median Income</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0.6361</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D601CD" w:rsidRPr="004D2E92" w:rsidTr="00ED74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Total State Population</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0.4014</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Yes</w:t>
            </w:r>
          </w:p>
        </w:tc>
      </w:tr>
      <w:tr w:rsidR="00D601CD" w:rsidRPr="004D2E92" w:rsidTr="00ED74F1">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Non-Resident Hunting Licenses Sold</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1.0565</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Yes</w:t>
            </w:r>
          </w:p>
        </w:tc>
      </w:tr>
      <w:tr w:rsidR="00D601CD" w:rsidRPr="004D2E92" w:rsidTr="00ED74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Non-Resident Hunting License Price</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-0.0169</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D601CD" w:rsidRPr="004D2E92" w:rsidTr="00ED74F1">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 xml:space="preserve">Ages 25-34 With at Least an Associate’s Degree </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-0.3584</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D601CD" w:rsidRPr="004D2E92" w:rsidTr="00ED74F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t>Total Area of State</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0.0709</w:t>
            </w:r>
          </w:p>
        </w:tc>
        <w:tc>
          <w:tcPr>
            <w:tcW w:w="2498" w:type="dxa"/>
          </w:tcPr>
          <w:p w:rsidR="00D601CD" w:rsidRPr="004D2E92" w:rsidRDefault="00D601CD"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D601CD" w:rsidRPr="004D2E92" w:rsidTr="00ED74F1">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498" w:type="dxa"/>
          </w:tcPr>
          <w:p w:rsidR="00D601CD" w:rsidRPr="004D2E92" w:rsidRDefault="00D601CD" w:rsidP="00C76C85">
            <w:pPr>
              <w:rPr>
                <w:rFonts w:ascii="Times New Roman" w:hAnsi="Times New Roman" w:cs="Times New Roman"/>
                <w:b w:val="0"/>
                <w:sz w:val="24"/>
                <w:szCs w:val="24"/>
              </w:rPr>
            </w:pPr>
            <w:r w:rsidRPr="004D2E92">
              <w:rPr>
                <w:rFonts w:ascii="Times New Roman" w:hAnsi="Times New Roman" w:cs="Times New Roman"/>
                <w:b w:val="0"/>
                <w:sz w:val="24"/>
                <w:szCs w:val="24"/>
              </w:rPr>
              <w:lastRenderedPageBreak/>
              <w:t>State Population Who Live in Urban Areas</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0.3992</w:t>
            </w:r>
          </w:p>
        </w:tc>
        <w:tc>
          <w:tcPr>
            <w:tcW w:w="2498" w:type="dxa"/>
          </w:tcPr>
          <w:p w:rsidR="00D601CD" w:rsidRPr="004D2E92" w:rsidRDefault="00D601CD"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bl>
    <w:p w:rsidR="00D601CD" w:rsidRPr="004D2E92" w:rsidRDefault="00D601CD" w:rsidP="00D8073E">
      <w:pPr>
        <w:rPr>
          <w:rFonts w:ascii="Times New Roman" w:hAnsi="Times New Roman" w:cs="Times New Roman"/>
          <w:sz w:val="24"/>
          <w:szCs w:val="24"/>
        </w:rPr>
      </w:pPr>
    </w:p>
    <w:p w:rsidR="006C0A58" w:rsidRPr="004D2E92" w:rsidRDefault="006C0A58" w:rsidP="00205309">
      <w:pPr>
        <w:pStyle w:val="Heading2"/>
        <w:spacing w:before="0" w:line="480" w:lineRule="auto"/>
        <w:jc w:val="center"/>
        <w:rPr>
          <w:rFonts w:ascii="Times New Roman" w:hAnsi="Times New Roman" w:cs="Times New Roman"/>
          <w:b w:val="0"/>
          <w:color w:val="auto"/>
          <w:sz w:val="24"/>
          <w:szCs w:val="24"/>
        </w:rPr>
      </w:pPr>
      <w:bookmarkStart w:id="23" w:name="_Toc440212005"/>
      <w:r w:rsidRPr="004D2E92">
        <w:rPr>
          <w:rFonts w:ascii="Times New Roman" w:hAnsi="Times New Roman" w:cs="Times New Roman"/>
          <w:color w:val="auto"/>
          <w:sz w:val="24"/>
          <w:szCs w:val="24"/>
        </w:rPr>
        <w:t>Elasticity of Non-Resident Hunting Licenses</w:t>
      </w:r>
      <w:bookmarkEnd w:id="23"/>
    </w:p>
    <w:p w:rsidR="006C0A58" w:rsidRPr="004D2E92" w:rsidRDefault="006C0A58" w:rsidP="006C0A58">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The price elasticity of demand of non-resident hunting licenses was calculated to be .</w:t>
      </w:r>
      <w:r w:rsidR="008D7EA0" w:rsidRPr="004D2E92">
        <w:rPr>
          <w:rFonts w:ascii="Times New Roman" w:hAnsi="Times New Roman" w:cs="Times New Roman"/>
          <w:sz w:val="24"/>
          <w:szCs w:val="24"/>
        </w:rPr>
        <w:t>10</w:t>
      </w:r>
      <w:r w:rsidR="00D601CD" w:rsidRPr="004D2E92">
        <w:rPr>
          <w:rFonts w:ascii="Times New Roman" w:hAnsi="Times New Roman" w:cs="Times New Roman"/>
          <w:sz w:val="24"/>
          <w:szCs w:val="24"/>
        </w:rPr>
        <w:t>18</w:t>
      </w:r>
      <w:r w:rsidRPr="004D2E92">
        <w:rPr>
          <w:rFonts w:ascii="Times New Roman" w:hAnsi="Times New Roman" w:cs="Times New Roman"/>
          <w:sz w:val="24"/>
          <w:szCs w:val="24"/>
        </w:rPr>
        <w:t>. This decimal indicates a weak and thus inelastic relationship between the price of a non-resident hunting licenses and the number of resident hunting licenses sold, although this relationship is slightly stronger than that of resident hunting licenses. Conversely, the price elastic</w:t>
      </w:r>
      <w:r w:rsidR="009E7B5F" w:rsidRPr="004D2E92">
        <w:rPr>
          <w:rFonts w:ascii="Times New Roman" w:hAnsi="Times New Roman" w:cs="Times New Roman"/>
          <w:sz w:val="24"/>
          <w:szCs w:val="24"/>
        </w:rPr>
        <w:t>ity</w:t>
      </w:r>
      <w:r w:rsidRPr="004D2E92">
        <w:rPr>
          <w:rFonts w:ascii="Times New Roman" w:hAnsi="Times New Roman" w:cs="Times New Roman"/>
          <w:sz w:val="24"/>
          <w:szCs w:val="24"/>
        </w:rPr>
        <w:t xml:space="preserve"> of demand value is positive in this case, which implies that as hunting license price </w:t>
      </w:r>
      <w:proofErr w:type="gramStart"/>
      <w:r w:rsidRPr="004D2E92">
        <w:rPr>
          <w:rFonts w:ascii="Times New Roman" w:hAnsi="Times New Roman" w:cs="Times New Roman"/>
          <w:sz w:val="24"/>
          <w:szCs w:val="24"/>
        </w:rPr>
        <w:t>increases,</w:t>
      </w:r>
      <w:proofErr w:type="gramEnd"/>
      <w:r w:rsidRPr="004D2E92">
        <w:rPr>
          <w:rFonts w:ascii="Times New Roman" w:hAnsi="Times New Roman" w:cs="Times New Roman"/>
          <w:sz w:val="24"/>
          <w:szCs w:val="24"/>
        </w:rPr>
        <w:t xml:space="preserve"> the number</w:t>
      </w:r>
      <w:r w:rsidR="00ED74F1" w:rsidRPr="004D2E92">
        <w:rPr>
          <w:rFonts w:ascii="Times New Roman" w:hAnsi="Times New Roman" w:cs="Times New Roman"/>
          <w:sz w:val="24"/>
          <w:szCs w:val="24"/>
        </w:rPr>
        <w:t xml:space="preserve"> of licenses sold does as well. The coefficient can be interpreted as such that an approximate ten percent increase in the price of non-resident  hunting licenses leads to a one percent increase in the demand of hunting licenses.</w:t>
      </w:r>
    </w:p>
    <w:p w:rsidR="00733917" w:rsidRPr="004D2E92" w:rsidRDefault="00733917" w:rsidP="006C0A58">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The adjusted R-squared value is 0.84, which implies that the specification of independent variables explains 84% of the variation in the dependent variable in this model, further indicating a good model fit.</w:t>
      </w:r>
    </w:p>
    <w:p w:rsidR="009A49C6" w:rsidRPr="004D2E92" w:rsidRDefault="009A49C6" w:rsidP="00C76C85">
      <w:pPr>
        <w:pStyle w:val="Heading3"/>
        <w:spacing w:before="0" w:line="480" w:lineRule="auto"/>
        <w:rPr>
          <w:rFonts w:ascii="Times New Roman" w:hAnsi="Times New Roman" w:cs="Times New Roman"/>
          <w:color w:val="auto"/>
          <w:sz w:val="24"/>
          <w:szCs w:val="24"/>
        </w:rPr>
      </w:pPr>
      <w:bookmarkStart w:id="24" w:name="_Toc440212006"/>
      <w:r w:rsidRPr="004D2E92">
        <w:rPr>
          <w:rFonts w:ascii="Times New Roman" w:hAnsi="Times New Roman" w:cs="Times New Roman"/>
          <w:color w:val="auto"/>
          <w:sz w:val="24"/>
          <w:szCs w:val="24"/>
        </w:rPr>
        <w:t>Elasticity of Other Criteria Related to Non-Resident Hunting Licenses</w:t>
      </w:r>
      <w:bookmarkEnd w:id="24"/>
    </w:p>
    <w:p w:rsidR="009A49C6" w:rsidRPr="004D2E92" w:rsidRDefault="009A49C6" w:rsidP="00570E10">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In concordance with the calculations performed on resident hunting licenses, many other criteria were isolated and performed elasticity calculations on in order to deduce their influence on non-resident hunting license sales. However, only the states’ amount of resident hunting licenses sales were found to be statistically significant in explaining the number of residential licenses purchased in 2013. Although many other variables were found to be not statistically significant, their estimated coefficients are consistent with the inelastic nature of hunting licenses.</w:t>
      </w:r>
    </w:p>
    <w:p w:rsidR="009A49C6" w:rsidRPr="004D2E92" w:rsidRDefault="009A49C6" w:rsidP="002162D5">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lastRenderedPageBreak/>
        <w:t>Although not statistically significant, the elasticity coefficient of  the percentage of a state’s population ages 25-34 whom  have completed</w:t>
      </w:r>
      <w:r w:rsidR="002162D5" w:rsidRPr="004D2E92">
        <w:rPr>
          <w:rFonts w:ascii="Times New Roman" w:hAnsi="Times New Roman" w:cs="Times New Roman"/>
          <w:sz w:val="24"/>
          <w:szCs w:val="24"/>
        </w:rPr>
        <w:t xml:space="preserve"> at least</w:t>
      </w:r>
      <w:r w:rsidRPr="004D2E92">
        <w:rPr>
          <w:rFonts w:ascii="Times New Roman" w:hAnsi="Times New Roman" w:cs="Times New Roman"/>
          <w:sz w:val="24"/>
          <w:szCs w:val="24"/>
        </w:rPr>
        <w:t xml:space="preserve"> an associate’s degree was calculated to be </w:t>
      </w:r>
      <w:r w:rsidR="002162D5" w:rsidRPr="004D2E92">
        <w:rPr>
          <w:rFonts w:ascii="Times New Roman" w:hAnsi="Times New Roman" w:cs="Times New Roman"/>
          <w:sz w:val="24"/>
          <w:szCs w:val="24"/>
        </w:rPr>
        <w:t>negative. This suggests the trend that a more educated individual would be less likely to purchase a non-resident hunting license.</w:t>
      </w:r>
    </w:p>
    <w:p w:rsidR="006C0A58" w:rsidRPr="004D2E92" w:rsidRDefault="00ED74F1" w:rsidP="006C0A58">
      <w:pPr>
        <w:spacing w:after="0" w:line="480" w:lineRule="auto"/>
        <w:rPr>
          <w:rFonts w:ascii="Times New Roman" w:hAnsi="Times New Roman" w:cs="Times New Roman"/>
          <w:bCs/>
          <w:sz w:val="24"/>
          <w:szCs w:val="24"/>
        </w:rPr>
      </w:pPr>
      <w:r w:rsidRPr="004D2E92">
        <w:rPr>
          <w:rFonts w:ascii="Times New Roman" w:hAnsi="Times New Roman" w:cs="Times New Roman"/>
          <w:i/>
          <w:sz w:val="24"/>
          <w:szCs w:val="24"/>
        </w:rPr>
        <w:tab/>
        <w:t>Figure 7</w:t>
      </w:r>
      <w:r w:rsidR="006C0A58" w:rsidRPr="004D2E92">
        <w:rPr>
          <w:rFonts w:ascii="Times New Roman" w:hAnsi="Times New Roman" w:cs="Times New Roman"/>
          <w:sz w:val="24"/>
          <w:szCs w:val="24"/>
        </w:rPr>
        <w:t xml:space="preserve"> expresses the relationship between </w:t>
      </w:r>
      <w:r w:rsidR="006C0A58" w:rsidRPr="004D2E92">
        <w:rPr>
          <w:rFonts w:ascii="Times New Roman" w:hAnsi="Times New Roman" w:cs="Times New Roman"/>
          <w:bCs/>
          <w:sz w:val="24"/>
          <w:szCs w:val="24"/>
        </w:rPr>
        <w:t>price and number sold of non-resident hunting licenses. Each purple marking represents a different state, and the slightly flat but increasing exponential regression present in the middle of the figure denotes the slightly weak and positive relationship between license price and license sales</w:t>
      </w:r>
    </w:p>
    <w:p w:rsidR="00322D69" w:rsidRPr="004D2E92" w:rsidRDefault="00ED74F1" w:rsidP="002162D5">
      <w:pPr>
        <w:spacing w:after="0" w:line="480" w:lineRule="auto"/>
        <w:ind w:firstLine="720"/>
        <w:rPr>
          <w:rFonts w:ascii="Times New Roman" w:hAnsi="Times New Roman" w:cs="Times New Roman"/>
          <w:bCs/>
          <w:sz w:val="24"/>
          <w:szCs w:val="24"/>
        </w:rPr>
      </w:pPr>
      <w:r w:rsidRPr="004D2E92">
        <w:rPr>
          <w:rFonts w:ascii="Times New Roman" w:hAnsi="Times New Roman" w:cs="Times New Roman"/>
          <w:bCs/>
          <w:i/>
          <w:sz w:val="24"/>
          <w:szCs w:val="24"/>
        </w:rPr>
        <w:t xml:space="preserve">Figure 8 </w:t>
      </w:r>
      <w:r w:rsidRPr="004D2E92">
        <w:rPr>
          <w:rFonts w:ascii="Times New Roman" w:hAnsi="Times New Roman" w:cs="Times New Roman"/>
          <w:bCs/>
          <w:sz w:val="24"/>
          <w:szCs w:val="24"/>
        </w:rPr>
        <w:t xml:space="preserve">portrays the statistical significance and calculated elasticity coefficients of various criteria as they relate to non-resident hunting licenses. A statistically </w:t>
      </w:r>
      <w:r w:rsidRPr="004D2E92">
        <w:rPr>
          <w:rFonts w:ascii="Times New Roman" w:hAnsi="Times New Roman" w:cs="Times New Roman"/>
          <w:sz w:val="24"/>
          <w:szCs w:val="24"/>
        </w:rPr>
        <w:t>insignificant variable implies that the isolated variable does not hold a clear effect on the dependent variable.</w:t>
      </w:r>
    </w:p>
    <w:p w:rsidR="002162D5" w:rsidRPr="004D2E92" w:rsidRDefault="002162D5" w:rsidP="002162D5">
      <w:pPr>
        <w:spacing w:after="0" w:line="480" w:lineRule="auto"/>
        <w:ind w:firstLine="720"/>
        <w:rPr>
          <w:rFonts w:ascii="Times New Roman" w:hAnsi="Times New Roman" w:cs="Times New Roman"/>
          <w:bCs/>
          <w:sz w:val="24"/>
          <w:szCs w:val="24"/>
        </w:rPr>
      </w:pPr>
    </w:p>
    <w:p w:rsidR="0087408C" w:rsidRPr="004D2E92" w:rsidRDefault="006C0A58" w:rsidP="00D8073E">
      <w:pPr>
        <w:rPr>
          <w:rFonts w:ascii="Times New Roman" w:hAnsi="Times New Roman" w:cs="Times New Roman"/>
          <w:sz w:val="24"/>
          <w:szCs w:val="24"/>
        </w:rPr>
      </w:pPr>
      <w:proofErr w:type="gramStart"/>
      <w:r w:rsidRPr="004D2E92">
        <w:rPr>
          <w:rFonts w:ascii="Times New Roman" w:hAnsi="Times New Roman" w:cs="Times New Roman"/>
          <w:i/>
          <w:sz w:val="24"/>
          <w:szCs w:val="24"/>
        </w:rPr>
        <w:t xml:space="preserve">Figure </w:t>
      </w:r>
      <w:r w:rsidR="00ED74F1" w:rsidRPr="004D2E92">
        <w:rPr>
          <w:rFonts w:ascii="Times New Roman" w:hAnsi="Times New Roman" w:cs="Times New Roman"/>
          <w:i/>
          <w:sz w:val="24"/>
          <w:szCs w:val="24"/>
        </w:rPr>
        <w:t>7</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Price and Number Sold of Non-Resident Hunting Licenses per State in 2013.</w:t>
      </w:r>
    </w:p>
    <w:p w:rsidR="00ED74F1" w:rsidRPr="004D2E92" w:rsidRDefault="00B84B2D" w:rsidP="00D8073E">
      <w:pPr>
        <w:rPr>
          <w:rFonts w:ascii="Times New Roman" w:hAnsi="Times New Roman" w:cs="Times New Roman"/>
          <w:b/>
          <w:sz w:val="24"/>
          <w:szCs w:val="24"/>
        </w:rPr>
      </w:pPr>
      <w:r w:rsidRPr="004D2E92">
        <w:rPr>
          <w:rFonts w:ascii="Times New Roman" w:hAnsi="Times New Roman" w:cs="Times New Roman"/>
          <w:b/>
          <w:noProof/>
          <w:sz w:val="24"/>
          <w:szCs w:val="24"/>
        </w:rPr>
        <w:drawing>
          <wp:inline distT="0" distB="0" distL="0" distR="0" wp14:anchorId="7E29BFD5" wp14:editId="22B15999">
            <wp:extent cx="5095875" cy="3577360"/>
            <wp:effectExtent l="0" t="0" r="0" b="4445"/>
            <wp:docPr id="8" name="Char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95976" w:rsidRPr="004D2E92" w:rsidRDefault="00ED74F1" w:rsidP="00D8073E">
      <w:pPr>
        <w:rPr>
          <w:rFonts w:ascii="Times New Roman" w:hAnsi="Times New Roman" w:cs="Times New Roman"/>
          <w:sz w:val="24"/>
          <w:szCs w:val="24"/>
        </w:rPr>
      </w:pPr>
      <w:proofErr w:type="gramStart"/>
      <w:r w:rsidRPr="004D2E92">
        <w:rPr>
          <w:rFonts w:ascii="Times New Roman" w:hAnsi="Times New Roman" w:cs="Times New Roman"/>
          <w:i/>
          <w:sz w:val="24"/>
          <w:szCs w:val="24"/>
        </w:rPr>
        <w:lastRenderedPageBreak/>
        <w:t>Figure 8</w:t>
      </w:r>
      <w:r w:rsidRPr="004D2E92">
        <w:rPr>
          <w:rFonts w:ascii="Times New Roman" w:hAnsi="Times New Roman" w:cs="Times New Roman"/>
          <w:sz w:val="24"/>
          <w:szCs w:val="24"/>
        </w:rPr>
        <w:t>.</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Elasticity of Various Criteria Relating to the Demand of Resident Hunting Licenses.</w:t>
      </w:r>
      <w:proofErr w:type="gramEnd"/>
    </w:p>
    <w:tbl>
      <w:tblPr>
        <w:tblStyle w:val="LightGrid"/>
        <w:tblW w:w="0" w:type="auto"/>
        <w:tblLook w:val="04A0" w:firstRow="1" w:lastRow="0" w:firstColumn="1" w:lastColumn="0" w:noHBand="0" w:noVBand="1"/>
      </w:tblPr>
      <w:tblGrid>
        <w:gridCol w:w="2423"/>
        <w:gridCol w:w="2423"/>
        <w:gridCol w:w="2423"/>
      </w:tblGrid>
      <w:tr w:rsidR="00ED74F1" w:rsidRPr="004D2E92" w:rsidTr="00C76C85">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sz w:val="24"/>
                <w:szCs w:val="24"/>
              </w:rPr>
            </w:pPr>
            <w:r w:rsidRPr="004D2E92">
              <w:rPr>
                <w:rFonts w:ascii="Times New Roman" w:hAnsi="Times New Roman" w:cs="Times New Roman"/>
                <w:sz w:val="24"/>
                <w:szCs w:val="24"/>
              </w:rPr>
              <w:t>Criteria</w:t>
            </w:r>
          </w:p>
        </w:tc>
        <w:tc>
          <w:tcPr>
            <w:tcW w:w="2423" w:type="dxa"/>
          </w:tcPr>
          <w:p w:rsidR="00ED74F1" w:rsidRPr="004D2E92" w:rsidRDefault="00ED74F1" w:rsidP="00C76C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Elasticity Coefficient</w:t>
            </w:r>
          </w:p>
        </w:tc>
        <w:tc>
          <w:tcPr>
            <w:tcW w:w="2423" w:type="dxa"/>
          </w:tcPr>
          <w:p w:rsidR="00ED74F1" w:rsidRPr="004D2E92" w:rsidRDefault="00ED74F1" w:rsidP="00C76C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Statistical Significance</w:t>
            </w:r>
          </w:p>
        </w:tc>
      </w:tr>
      <w:tr w:rsidR="00ED74F1" w:rsidRPr="004D2E92" w:rsidTr="00C76C85">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Non-Resident Hunting License Price</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0.1018</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010000" w:firstRow="0" w:lastRow="0" w:firstColumn="0" w:lastColumn="0" w:oddVBand="0" w:evenVBand="0" w:oddHBand="0" w:evenHBand="1"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Household Median Income</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-1.0155</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Total State Population</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0.6926</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010000" w:firstRow="0" w:lastRow="0" w:firstColumn="0" w:lastColumn="0" w:oddVBand="0" w:evenVBand="0" w:oddHBand="0" w:evenHBand="1"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Resident Hunting Licenses Sold</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0.7514</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Yes</w:t>
            </w:r>
          </w:p>
        </w:tc>
      </w:tr>
      <w:tr w:rsidR="00ED74F1" w:rsidRPr="004D2E92" w:rsidTr="00C76C85">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Resident Hunting License Price</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0.0789</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010000" w:firstRow="0" w:lastRow="0" w:firstColumn="0" w:lastColumn="0" w:oddVBand="0" w:evenVBand="0" w:oddHBand="0" w:evenHBand="1"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 xml:space="preserve">Ages 25-34 With at Least an Associate’s Degree </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-14.8093</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Total Area of State</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0.0693</w:t>
            </w:r>
          </w:p>
        </w:tc>
        <w:tc>
          <w:tcPr>
            <w:tcW w:w="2423" w:type="dxa"/>
          </w:tcPr>
          <w:p w:rsidR="00ED74F1" w:rsidRPr="004D2E92" w:rsidRDefault="00ED74F1" w:rsidP="00C76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r w:rsidR="00ED74F1" w:rsidRPr="004D2E92" w:rsidTr="00C76C85">
        <w:trPr>
          <w:cnfStyle w:val="000000010000" w:firstRow="0" w:lastRow="0" w:firstColumn="0" w:lastColumn="0" w:oddVBand="0" w:evenVBand="0" w:oddHBand="0" w:evenHBand="1"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423" w:type="dxa"/>
          </w:tcPr>
          <w:p w:rsidR="00ED74F1" w:rsidRPr="004D2E92" w:rsidRDefault="00ED74F1" w:rsidP="00C76C85">
            <w:pPr>
              <w:rPr>
                <w:rFonts w:ascii="Times New Roman" w:hAnsi="Times New Roman" w:cs="Times New Roman"/>
                <w:b w:val="0"/>
                <w:sz w:val="24"/>
                <w:szCs w:val="24"/>
              </w:rPr>
            </w:pPr>
            <w:r w:rsidRPr="004D2E92">
              <w:rPr>
                <w:rFonts w:ascii="Times New Roman" w:hAnsi="Times New Roman" w:cs="Times New Roman"/>
                <w:b w:val="0"/>
                <w:sz w:val="24"/>
                <w:szCs w:val="24"/>
              </w:rPr>
              <w:t>State Population Who Live in Urban Areas</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-0.6839</w:t>
            </w:r>
          </w:p>
        </w:tc>
        <w:tc>
          <w:tcPr>
            <w:tcW w:w="2423" w:type="dxa"/>
          </w:tcPr>
          <w:p w:rsidR="00ED74F1" w:rsidRPr="004D2E92" w:rsidRDefault="00ED74F1" w:rsidP="00C76C8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4D2E92">
              <w:rPr>
                <w:rFonts w:ascii="Times New Roman" w:hAnsi="Times New Roman" w:cs="Times New Roman"/>
                <w:sz w:val="24"/>
                <w:szCs w:val="24"/>
              </w:rPr>
              <w:t>No</w:t>
            </w:r>
          </w:p>
        </w:tc>
      </w:tr>
    </w:tbl>
    <w:p w:rsidR="00D8073E" w:rsidRPr="004D2E92" w:rsidRDefault="005267A2" w:rsidP="00D8073E">
      <w:pPr>
        <w:rPr>
          <w:rFonts w:ascii="Times New Roman" w:hAnsi="Times New Roman" w:cs="Times New Roman"/>
          <w:b/>
          <w:sz w:val="24"/>
          <w:szCs w:val="24"/>
        </w:rPr>
      </w:pPr>
      <w:r w:rsidRPr="004D2E92">
        <w:rPr>
          <w:rFonts w:ascii="Times New Roman" w:hAnsi="Times New Roman" w:cs="Times New Roman"/>
          <w:b/>
          <w:sz w:val="24"/>
          <w:szCs w:val="24"/>
        </w:rPr>
        <w:br w:type="textWrapping" w:clear="all"/>
      </w: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B74559" w:rsidRPr="004D2E92" w:rsidRDefault="00B74559" w:rsidP="00D8073E">
      <w:pPr>
        <w:rPr>
          <w:rFonts w:ascii="Times New Roman" w:hAnsi="Times New Roman" w:cs="Times New Roman"/>
          <w:b/>
          <w:sz w:val="24"/>
          <w:szCs w:val="24"/>
        </w:rPr>
      </w:pPr>
    </w:p>
    <w:p w:rsidR="00B74559" w:rsidRPr="004D2E92" w:rsidRDefault="00B74559" w:rsidP="00D8073E">
      <w:pPr>
        <w:rPr>
          <w:rFonts w:ascii="Times New Roman" w:hAnsi="Times New Roman" w:cs="Times New Roman"/>
          <w:b/>
          <w:sz w:val="24"/>
          <w:szCs w:val="24"/>
        </w:rPr>
      </w:pPr>
    </w:p>
    <w:p w:rsidR="00B74559" w:rsidRPr="004D2E92" w:rsidRDefault="00B74559" w:rsidP="00D8073E">
      <w:pPr>
        <w:rPr>
          <w:rFonts w:ascii="Times New Roman" w:hAnsi="Times New Roman" w:cs="Times New Roman"/>
          <w:b/>
          <w:sz w:val="24"/>
          <w:szCs w:val="24"/>
        </w:rPr>
      </w:pPr>
    </w:p>
    <w:p w:rsidR="00B74559" w:rsidRPr="004D2E92" w:rsidRDefault="00B74559" w:rsidP="00D8073E">
      <w:pPr>
        <w:rPr>
          <w:rFonts w:ascii="Times New Roman" w:hAnsi="Times New Roman" w:cs="Times New Roman"/>
          <w:b/>
          <w:sz w:val="24"/>
          <w:szCs w:val="24"/>
        </w:rPr>
      </w:pPr>
    </w:p>
    <w:p w:rsidR="00B74559" w:rsidRPr="004D2E92" w:rsidRDefault="00B74559" w:rsidP="000E337D">
      <w:pPr>
        <w:pStyle w:val="Heading1"/>
        <w:spacing w:before="0" w:line="480" w:lineRule="auto"/>
        <w:jc w:val="center"/>
        <w:rPr>
          <w:rFonts w:ascii="Times New Roman" w:hAnsi="Times New Roman" w:cs="Times New Roman"/>
          <w:color w:val="auto"/>
          <w:sz w:val="24"/>
          <w:szCs w:val="24"/>
        </w:rPr>
      </w:pPr>
      <w:bookmarkStart w:id="25" w:name="_Toc440212007"/>
      <w:r w:rsidRPr="004D2E92">
        <w:rPr>
          <w:rFonts w:ascii="Times New Roman" w:hAnsi="Times New Roman" w:cs="Times New Roman"/>
          <w:color w:val="auto"/>
          <w:sz w:val="24"/>
          <w:szCs w:val="24"/>
        </w:rPr>
        <w:lastRenderedPageBreak/>
        <w:t>Chapter V: Discussion</w:t>
      </w:r>
      <w:bookmarkEnd w:id="25"/>
    </w:p>
    <w:p w:rsidR="00B74559" w:rsidRPr="004D2E92" w:rsidRDefault="000E337D" w:rsidP="000E337D">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Pr="004D2E92">
        <w:rPr>
          <w:rFonts w:ascii="Times New Roman" w:hAnsi="Times New Roman" w:cs="Times New Roman"/>
          <w:sz w:val="24"/>
          <w:szCs w:val="24"/>
        </w:rPr>
        <w:t>In order to be able to maximize the effectiveness of current hunting licensing procedures, the economics behind licenses must be understood</w:t>
      </w:r>
      <w:r w:rsidR="00D85927" w:rsidRPr="004D2E92">
        <w:rPr>
          <w:rFonts w:ascii="Times New Roman" w:hAnsi="Times New Roman" w:cs="Times New Roman"/>
          <w:sz w:val="24"/>
          <w:szCs w:val="24"/>
        </w:rPr>
        <w:t xml:space="preserve">. A close look at the relationship between hunting license price and the number of hunting licenses sold on a state by state basis reveals significant underlying trends. </w:t>
      </w:r>
      <w:r w:rsidRPr="004D2E92">
        <w:rPr>
          <w:rFonts w:ascii="Times New Roman" w:hAnsi="Times New Roman" w:cs="Times New Roman"/>
          <w:sz w:val="24"/>
          <w:szCs w:val="24"/>
        </w:rPr>
        <w:t xml:space="preserve">Through various statistical regressions, it was calculated that resident hunting licenses are relatively </w:t>
      </w:r>
      <w:r w:rsidR="00AB67E7" w:rsidRPr="004D2E92">
        <w:rPr>
          <w:rFonts w:ascii="Times New Roman" w:hAnsi="Times New Roman" w:cs="Times New Roman"/>
          <w:sz w:val="24"/>
          <w:szCs w:val="24"/>
        </w:rPr>
        <w:t>inelastic</w:t>
      </w:r>
      <w:r w:rsidR="004F7E74" w:rsidRPr="004D2E92">
        <w:rPr>
          <w:rFonts w:ascii="Times New Roman" w:hAnsi="Times New Roman" w:cs="Times New Roman"/>
          <w:sz w:val="24"/>
          <w:szCs w:val="24"/>
        </w:rPr>
        <w:t xml:space="preserve"> economic goods, meaning that</w:t>
      </w:r>
      <w:r w:rsidRPr="004D2E92">
        <w:rPr>
          <w:rFonts w:ascii="Times New Roman" w:hAnsi="Times New Roman" w:cs="Times New Roman"/>
          <w:sz w:val="24"/>
          <w:szCs w:val="24"/>
        </w:rPr>
        <w:t xml:space="preserve"> </w:t>
      </w:r>
      <w:r w:rsidR="004F7E74" w:rsidRPr="004D2E92">
        <w:rPr>
          <w:rFonts w:ascii="Times New Roman" w:hAnsi="Times New Roman" w:cs="Times New Roman"/>
          <w:sz w:val="24"/>
          <w:szCs w:val="24"/>
        </w:rPr>
        <w:t xml:space="preserve">the number of licenses purchased is not sensitive to the price of licenses. </w:t>
      </w:r>
      <w:r w:rsidR="00C76C85" w:rsidRPr="004D2E92">
        <w:rPr>
          <w:rFonts w:ascii="Times New Roman" w:hAnsi="Times New Roman" w:cs="Times New Roman"/>
          <w:sz w:val="24"/>
          <w:szCs w:val="24"/>
        </w:rPr>
        <w:t>Similarly</w:t>
      </w:r>
      <w:r w:rsidR="004F7E74" w:rsidRPr="004D2E92">
        <w:rPr>
          <w:rFonts w:ascii="Times New Roman" w:hAnsi="Times New Roman" w:cs="Times New Roman"/>
          <w:sz w:val="24"/>
          <w:szCs w:val="24"/>
        </w:rPr>
        <w:t xml:space="preserve">, nonresident hunting licenses are inherently relatively </w:t>
      </w:r>
      <w:r w:rsidR="00C76C85" w:rsidRPr="004D2E92">
        <w:rPr>
          <w:rFonts w:ascii="Times New Roman" w:hAnsi="Times New Roman" w:cs="Times New Roman"/>
          <w:sz w:val="24"/>
          <w:szCs w:val="24"/>
        </w:rPr>
        <w:t>in</w:t>
      </w:r>
      <w:r w:rsidR="00AB67E7" w:rsidRPr="004D2E92">
        <w:rPr>
          <w:rFonts w:ascii="Times New Roman" w:hAnsi="Times New Roman" w:cs="Times New Roman"/>
          <w:sz w:val="24"/>
          <w:szCs w:val="24"/>
        </w:rPr>
        <w:t>elastic</w:t>
      </w:r>
      <w:r w:rsidR="004F7E74" w:rsidRPr="004D2E92">
        <w:rPr>
          <w:rFonts w:ascii="Times New Roman" w:hAnsi="Times New Roman" w:cs="Times New Roman"/>
          <w:sz w:val="24"/>
          <w:szCs w:val="24"/>
        </w:rPr>
        <w:t xml:space="preserve">, meaning </w:t>
      </w:r>
      <w:r w:rsidR="00C76C85" w:rsidRPr="004D2E92">
        <w:rPr>
          <w:rFonts w:ascii="Times New Roman" w:hAnsi="Times New Roman" w:cs="Times New Roman"/>
          <w:sz w:val="24"/>
          <w:szCs w:val="24"/>
        </w:rPr>
        <w:t>like</w:t>
      </w:r>
      <w:r w:rsidR="004F7E74" w:rsidRPr="004D2E92">
        <w:rPr>
          <w:rFonts w:ascii="Times New Roman" w:hAnsi="Times New Roman" w:cs="Times New Roman"/>
          <w:sz w:val="24"/>
          <w:szCs w:val="24"/>
        </w:rPr>
        <w:t xml:space="preserve"> resident hunting licenses, license price does</w:t>
      </w:r>
      <w:r w:rsidR="00C76C85" w:rsidRPr="004D2E92">
        <w:rPr>
          <w:rFonts w:ascii="Times New Roman" w:hAnsi="Times New Roman" w:cs="Times New Roman"/>
          <w:sz w:val="24"/>
          <w:szCs w:val="24"/>
        </w:rPr>
        <w:t xml:space="preserve"> not carry</w:t>
      </w:r>
      <w:r w:rsidR="004F7E74" w:rsidRPr="004D2E92">
        <w:rPr>
          <w:rFonts w:ascii="Times New Roman" w:hAnsi="Times New Roman" w:cs="Times New Roman"/>
          <w:sz w:val="24"/>
          <w:szCs w:val="24"/>
        </w:rPr>
        <w:t xml:space="preserve"> measurable influence on the number of nonresident licenses sold.</w:t>
      </w:r>
      <w:r w:rsidR="00D85927" w:rsidRPr="004D2E92">
        <w:rPr>
          <w:rFonts w:ascii="Times New Roman" w:hAnsi="Times New Roman" w:cs="Times New Roman"/>
          <w:sz w:val="24"/>
          <w:szCs w:val="24"/>
        </w:rPr>
        <w:t xml:space="preserve"> </w:t>
      </w:r>
    </w:p>
    <w:p w:rsidR="00D85927" w:rsidRPr="004D2E92" w:rsidRDefault="001C6374" w:rsidP="006A4565">
      <w:pPr>
        <w:pStyle w:val="Heading2"/>
        <w:spacing w:before="0" w:line="480" w:lineRule="auto"/>
        <w:jc w:val="center"/>
        <w:rPr>
          <w:rFonts w:ascii="Times New Roman" w:hAnsi="Times New Roman" w:cs="Times New Roman"/>
          <w:color w:val="auto"/>
          <w:sz w:val="24"/>
          <w:szCs w:val="24"/>
        </w:rPr>
      </w:pPr>
      <w:bookmarkStart w:id="26" w:name="_Toc440212008"/>
      <w:r w:rsidRPr="004D2E92">
        <w:rPr>
          <w:rFonts w:ascii="Times New Roman" w:hAnsi="Times New Roman" w:cs="Times New Roman"/>
          <w:color w:val="auto"/>
          <w:sz w:val="24"/>
          <w:szCs w:val="24"/>
        </w:rPr>
        <w:t xml:space="preserve">Discussion and </w:t>
      </w:r>
      <w:r w:rsidR="003E1FAF" w:rsidRPr="004D2E92">
        <w:rPr>
          <w:rFonts w:ascii="Times New Roman" w:hAnsi="Times New Roman" w:cs="Times New Roman"/>
          <w:color w:val="auto"/>
          <w:sz w:val="24"/>
          <w:szCs w:val="24"/>
        </w:rPr>
        <w:t xml:space="preserve">Implications of </w:t>
      </w:r>
      <w:r w:rsidR="00AB67E7" w:rsidRPr="004D2E92">
        <w:rPr>
          <w:rFonts w:ascii="Times New Roman" w:hAnsi="Times New Roman" w:cs="Times New Roman"/>
          <w:color w:val="auto"/>
          <w:sz w:val="24"/>
          <w:szCs w:val="24"/>
        </w:rPr>
        <w:t>Resident Hunting Licenses</w:t>
      </w:r>
      <w:r w:rsidR="00866CA7">
        <w:rPr>
          <w:rFonts w:ascii="Times New Roman" w:hAnsi="Times New Roman" w:cs="Times New Roman"/>
          <w:color w:val="auto"/>
          <w:sz w:val="24"/>
          <w:szCs w:val="24"/>
        </w:rPr>
        <w:t>’</w:t>
      </w:r>
      <w:r w:rsidR="00AB67E7" w:rsidRPr="004D2E92">
        <w:rPr>
          <w:rFonts w:ascii="Times New Roman" w:hAnsi="Times New Roman" w:cs="Times New Roman"/>
          <w:color w:val="auto"/>
          <w:sz w:val="24"/>
          <w:szCs w:val="24"/>
        </w:rPr>
        <w:t xml:space="preserve"> </w:t>
      </w:r>
      <w:r w:rsidR="003E1FAF" w:rsidRPr="004D2E92">
        <w:rPr>
          <w:rFonts w:ascii="Times New Roman" w:hAnsi="Times New Roman" w:cs="Times New Roman"/>
          <w:color w:val="auto"/>
          <w:sz w:val="24"/>
          <w:szCs w:val="24"/>
        </w:rPr>
        <w:t>Elasticity</w:t>
      </w:r>
      <w:bookmarkEnd w:id="26"/>
    </w:p>
    <w:p w:rsidR="00E7118E" w:rsidRPr="004D2E92" w:rsidRDefault="00AB67E7" w:rsidP="00AB67E7">
      <w:pPr>
        <w:spacing w:after="0" w:line="480" w:lineRule="auto"/>
        <w:ind w:firstLine="720"/>
        <w:rPr>
          <w:rFonts w:ascii="Times New Roman" w:hAnsi="Times New Roman" w:cs="Times New Roman"/>
          <w:sz w:val="24"/>
          <w:szCs w:val="24"/>
        </w:rPr>
      </w:pPr>
      <w:r w:rsidRPr="004D2E92">
        <w:rPr>
          <w:rFonts w:ascii="Times New Roman" w:hAnsi="Times New Roman" w:cs="Times New Roman"/>
          <w:sz w:val="24"/>
          <w:szCs w:val="24"/>
        </w:rPr>
        <w:t xml:space="preserve">Resident hunting licenses </w:t>
      </w:r>
      <w:r w:rsidR="00392F4E" w:rsidRPr="004D2E92">
        <w:rPr>
          <w:rFonts w:ascii="Times New Roman" w:hAnsi="Times New Roman" w:cs="Times New Roman"/>
          <w:sz w:val="24"/>
          <w:szCs w:val="24"/>
        </w:rPr>
        <w:t>were defined as</w:t>
      </w:r>
      <w:r w:rsidRPr="004D2E92">
        <w:rPr>
          <w:rFonts w:ascii="Times New Roman" w:hAnsi="Times New Roman" w:cs="Times New Roman"/>
          <w:sz w:val="24"/>
          <w:szCs w:val="24"/>
        </w:rPr>
        <w:t xml:space="preserve"> relative</w:t>
      </w:r>
      <w:r w:rsidR="00C02DC7" w:rsidRPr="004D2E92">
        <w:rPr>
          <w:rFonts w:ascii="Times New Roman" w:hAnsi="Times New Roman" w:cs="Times New Roman"/>
          <w:sz w:val="24"/>
          <w:szCs w:val="24"/>
        </w:rPr>
        <w:t>ly</w:t>
      </w:r>
      <w:r w:rsidRPr="004D2E92">
        <w:rPr>
          <w:rFonts w:ascii="Times New Roman" w:hAnsi="Times New Roman" w:cs="Times New Roman"/>
          <w:sz w:val="24"/>
          <w:szCs w:val="24"/>
        </w:rPr>
        <w:t xml:space="preserve"> inelastic economic goods. Thus, as</w:t>
      </w:r>
      <w:r w:rsidR="006F5070" w:rsidRPr="004D2E92">
        <w:rPr>
          <w:rFonts w:ascii="Times New Roman" w:hAnsi="Times New Roman" w:cs="Times New Roman"/>
          <w:sz w:val="24"/>
          <w:szCs w:val="24"/>
        </w:rPr>
        <w:t xml:space="preserve"> would be</w:t>
      </w:r>
      <w:r w:rsidRPr="004D2E92">
        <w:rPr>
          <w:rFonts w:ascii="Times New Roman" w:hAnsi="Times New Roman" w:cs="Times New Roman"/>
          <w:sz w:val="24"/>
          <w:szCs w:val="24"/>
        </w:rPr>
        <w:t xml:space="preserve"> true with all inelastic goods, altering the price of resident hunting licenses </w:t>
      </w:r>
      <w:r w:rsidR="00C02DC7" w:rsidRPr="004D2E92">
        <w:rPr>
          <w:rFonts w:ascii="Times New Roman" w:hAnsi="Times New Roman" w:cs="Times New Roman"/>
          <w:sz w:val="24"/>
          <w:szCs w:val="24"/>
        </w:rPr>
        <w:t>yields</w:t>
      </w:r>
      <w:r w:rsidRPr="004D2E92">
        <w:rPr>
          <w:rFonts w:ascii="Times New Roman" w:hAnsi="Times New Roman" w:cs="Times New Roman"/>
          <w:sz w:val="24"/>
          <w:szCs w:val="24"/>
        </w:rPr>
        <w:t xml:space="preserve"> no measurable effect on the number of resident hunting licenses sold.</w:t>
      </w:r>
      <w:r w:rsidR="00C02DC7" w:rsidRPr="004D2E92">
        <w:rPr>
          <w:rFonts w:ascii="Times New Roman" w:hAnsi="Times New Roman" w:cs="Times New Roman"/>
          <w:sz w:val="24"/>
          <w:szCs w:val="24"/>
        </w:rPr>
        <w:t xml:space="preserve"> </w:t>
      </w:r>
      <w:r w:rsidR="00AC5459" w:rsidRPr="004D2E92">
        <w:rPr>
          <w:rFonts w:ascii="Times New Roman" w:hAnsi="Times New Roman" w:cs="Times New Roman"/>
          <w:sz w:val="24"/>
          <w:szCs w:val="24"/>
        </w:rPr>
        <w:t>This phen</w:t>
      </w:r>
      <w:r w:rsidR="00E7118E" w:rsidRPr="004D2E92">
        <w:rPr>
          <w:rFonts w:ascii="Times New Roman" w:hAnsi="Times New Roman" w:cs="Times New Roman"/>
          <w:sz w:val="24"/>
          <w:szCs w:val="24"/>
        </w:rPr>
        <w:t>omenon could be due to the fact</w:t>
      </w:r>
      <w:r w:rsidR="00AC5459" w:rsidRPr="004D2E92">
        <w:rPr>
          <w:rFonts w:ascii="Times New Roman" w:hAnsi="Times New Roman" w:cs="Times New Roman"/>
          <w:sz w:val="24"/>
          <w:szCs w:val="24"/>
        </w:rPr>
        <w:t xml:space="preserve"> that</w:t>
      </w:r>
      <w:r w:rsidR="00AC5459" w:rsidRPr="004D2E92">
        <w:rPr>
          <w:rFonts w:ascii="Times New Roman" w:hAnsi="Times New Roman" w:cs="Times New Roman"/>
          <w:b/>
          <w:bCs/>
          <w:sz w:val="24"/>
          <w:szCs w:val="24"/>
        </w:rPr>
        <w:t xml:space="preserve"> </w:t>
      </w:r>
      <w:r w:rsidR="00AC5459" w:rsidRPr="004D2E92">
        <w:rPr>
          <w:rFonts w:ascii="Times New Roman" w:hAnsi="Times New Roman" w:cs="Times New Roman"/>
          <w:sz w:val="24"/>
          <w:szCs w:val="24"/>
        </w:rPr>
        <w:t>most resident hunters</w:t>
      </w:r>
      <w:r w:rsidR="00AC5459" w:rsidRPr="004D2E92">
        <w:rPr>
          <w:sz w:val="24"/>
          <w:szCs w:val="24"/>
        </w:rPr>
        <w:t xml:space="preserve"> </w:t>
      </w:r>
      <w:r w:rsidR="00AC5459" w:rsidRPr="004D2E92">
        <w:rPr>
          <w:rFonts w:ascii="Times New Roman" w:hAnsi="Times New Roman" w:cs="Times New Roman"/>
          <w:sz w:val="24"/>
          <w:szCs w:val="24"/>
        </w:rPr>
        <w:t>are often quite ingrained in the pastime and would not be easily dissuaded solely due to license price, as hunting is usually an activity passed down through the family generationally. Similarly</w:t>
      </w:r>
      <w:r w:rsidR="00E7118E" w:rsidRPr="004D2E92">
        <w:rPr>
          <w:rFonts w:ascii="Times New Roman" w:hAnsi="Times New Roman" w:cs="Times New Roman"/>
          <w:sz w:val="24"/>
          <w:szCs w:val="24"/>
        </w:rPr>
        <w:t xml:space="preserve">, </w:t>
      </w:r>
      <w:r w:rsidR="00AC5459" w:rsidRPr="004D2E92">
        <w:rPr>
          <w:rFonts w:ascii="Times New Roman" w:hAnsi="Times New Roman" w:cs="Times New Roman"/>
          <w:sz w:val="24"/>
          <w:szCs w:val="24"/>
        </w:rPr>
        <w:t>resident hunters cannot simply move to another lower-priced state in order to "evade" a high license price</w:t>
      </w:r>
      <w:r w:rsidR="00E7118E" w:rsidRPr="004D2E92">
        <w:rPr>
          <w:rFonts w:ascii="Times New Roman" w:hAnsi="Times New Roman" w:cs="Times New Roman"/>
          <w:sz w:val="24"/>
          <w:szCs w:val="24"/>
        </w:rPr>
        <w:t xml:space="preserve">, and are hence likely to accept any license fees, regardless of their expensiveness. Finally, hunters tend to be aware of the fact that funds gathered from hunting licenses goes toward wildlife conservation. Since more money towards conservation mutually benefits both hunters and wildlife agencies, hunters usually hold no qualms towards the nominal required fee. </w:t>
      </w:r>
    </w:p>
    <w:p w:rsidR="00B74559" w:rsidRPr="004D2E92" w:rsidRDefault="00C02DC7" w:rsidP="004B2681">
      <w:pPr>
        <w:spacing w:after="0" w:line="480" w:lineRule="auto"/>
        <w:ind w:firstLine="720"/>
        <w:rPr>
          <w:rFonts w:ascii="Times New Roman" w:hAnsi="Times New Roman" w:cs="Times New Roman"/>
          <w:b/>
          <w:sz w:val="24"/>
          <w:szCs w:val="24"/>
        </w:rPr>
      </w:pPr>
      <w:r w:rsidRPr="004D2E92">
        <w:rPr>
          <w:rFonts w:ascii="Times New Roman" w:hAnsi="Times New Roman" w:cs="Times New Roman"/>
          <w:sz w:val="24"/>
          <w:szCs w:val="24"/>
        </w:rPr>
        <w:t xml:space="preserve">This information is especially significant to wildlife agencies, since 100% of funds gathered from the sale of hunting licenses goes directly toward conservation efforts. </w:t>
      </w:r>
      <w:r w:rsidRPr="004D2E92">
        <w:rPr>
          <w:rFonts w:ascii="Times New Roman" w:hAnsi="Times New Roman" w:cs="Times New Roman"/>
          <w:sz w:val="24"/>
          <w:szCs w:val="24"/>
        </w:rPr>
        <w:lastRenderedPageBreak/>
        <w:t xml:space="preserve">Policymakers could take advantage of this relationship to slightly raise the price of resident hunting licenses (producing no decrease in license sales) to in turn create more overall revenue for wildlife agencies, and </w:t>
      </w:r>
      <w:r w:rsidR="00E7118E" w:rsidRPr="004D2E92">
        <w:rPr>
          <w:rFonts w:ascii="Times New Roman" w:hAnsi="Times New Roman" w:cs="Times New Roman"/>
          <w:sz w:val="24"/>
          <w:szCs w:val="24"/>
        </w:rPr>
        <w:t>consequently</w:t>
      </w:r>
      <w:r w:rsidR="003E1FAF" w:rsidRPr="004D2E92">
        <w:rPr>
          <w:rFonts w:ascii="Times New Roman" w:hAnsi="Times New Roman" w:cs="Times New Roman"/>
          <w:sz w:val="24"/>
          <w:szCs w:val="24"/>
        </w:rPr>
        <w:t xml:space="preserve"> create more money to be used for conservation.</w:t>
      </w:r>
    </w:p>
    <w:p w:rsidR="00B74559" w:rsidRPr="004D2E92" w:rsidRDefault="001C6374" w:rsidP="004B2681">
      <w:pPr>
        <w:pStyle w:val="Heading2"/>
        <w:spacing w:before="0" w:line="480" w:lineRule="auto"/>
        <w:jc w:val="center"/>
        <w:rPr>
          <w:rFonts w:ascii="Times New Roman" w:hAnsi="Times New Roman" w:cs="Times New Roman"/>
          <w:color w:val="auto"/>
          <w:sz w:val="24"/>
          <w:szCs w:val="24"/>
        </w:rPr>
      </w:pPr>
      <w:bookmarkStart w:id="27" w:name="_Toc440212009"/>
      <w:r w:rsidRPr="004D2E92">
        <w:rPr>
          <w:rFonts w:ascii="Times New Roman" w:hAnsi="Times New Roman" w:cs="Times New Roman"/>
          <w:color w:val="auto"/>
          <w:sz w:val="24"/>
          <w:szCs w:val="24"/>
        </w:rPr>
        <w:t xml:space="preserve">Discussion and </w:t>
      </w:r>
      <w:r w:rsidR="00E7118E" w:rsidRPr="004D2E92">
        <w:rPr>
          <w:rFonts w:ascii="Times New Roman" w:hAnsi="Times New Roman" w:cs="Times New Roman"/>
          <w:color w:val="auto"/>
          <w:sz w:val="24"/>
          <w:szCs w:val="24"/>
        </w:rPr>
        <w:t>Implications of</w:t>
      </w:r>
      <w:r w:rsidR="00AE7797" w:rsidRPr="004D2E92">
        <w:rPr>
          <w:rFonts w:ascii="Times New Roman" w:hAnsi="Times New Roman" w:cs="Times New Roman"/>
          <w:color w:val="auto"/>
          <w:sz w:val="24"/>
          <w:szCs w:val="24"/>
        </w:rPr>
        <w:t xml:space="preserve"> Non-R</w:t>
      </w:r>
      <w:r w:rsidR="00E7118E" w:rsidRPr="004D2E92">
        <w:rPr>
          <w:rFonts w:ascii="Times New Roman" w:hAnsi="Times New Roman" w:cs="Times New Roman"/>
          <w:color w:val="auto"/>
          <w:sz w:val="24"/>
          <w:szCs w:val="24"/>
        </w:rPr>
        <w:t>esident Hunting Licenses</w:t>
      </w:r>
      <w:r w:rsidR="00866CA7">
        <w:rPr>
          <w:rFonts w:ascii="Times New Roman" w:hAnsi="Times New Roman" w:cs="Times New Roman"/>
          <w:color w:val="auto"/>
          <w:sz w:val="24"/>
          <w:szCs w:val="24"/>
        </w:rPr>
        <w:t>’</w:t>
      </w:r>
      <w:r w:rsidR="00E7118E" w:rsidRPr="004D2E92">
        <w:rPr>
          <w:rFonts w:ascii="Times New Roman" w:hAnsi="Times New Roman" w:cs="Times New Roman"/>
          <w:color w:val="auto"/>
          <w:sz w:val="24"/>
          <w:szCs w:val="24"/>
        </w:rPr>
        <w:t xml:space="preserve"> Elasticity</w:t>
      </w:r>
      <w:bookmarkEnd w:id="27"/>
    </w:p>
    <w:p w:rsidR="00C76C85" w:rsidRPr="004D2E92" w:rsidRDefault="00FD6E92" w:rsidP="004B2681">
      <w:pPr>
        <w:spacing w:after="0" w:line="480" w:lineRule="auto"/>
        <w:rPr>
          <w:rFonts w:ascii="Times New Roman" w:hAnsi="Times New Roman" w:cs="Times New Roman"/>
          <w:sz w:val="24"/>
          <w:szCs w:val="24"/>
        </w:rPr>
      </w:pPr>
      <w:r w:rsidRPr="004D2E92">
        <w:rPr>
          <w:rFonts w:ascii="Times New Roman" w:hAnsi="Times New Roman" w:cs="Times New Roman"/>
          <w:b/>
          <w:sz w:val="24"/>
          <w:szCs w:val="24"/>
        </w:rPr>
        <w:tab/>
      </w:r>
      <w:r w:rsidR="00C76C85" w:rsidRPr="004D2E92">
        <w:rPr>
          <w:rFonts w:ascii="Times New Roman" w:hAnsi="Times New Roman" w:cs="Times New Roman"/>
          <w:sz w:val="24"/>
          <w:szCs w:val="24"/>
        </w:rPr>
        <w:t>Non-resident</w:t>
      </w:r>
      <w:r w:rsidRPr="004D2E92">
        <w:rPr>
          <w:rFonts w:ascii="Times New Roman" w:hAnsi="Times New Roman" w:cs="Times New Roman"/>
          <w:sz w:val="24"/>
          <w:szCs w:val="24"/>
        </w:rPr>
        <w:t xml:space="preserve"> hunting licenses were </w:t>
      </w:r>
      <w:r w:rsidR="00C76C85" w:rsidRPr="004D2E92">
        <w:rPr>
          <w:rFonts w:ascii="Times New Roman" w:hAnsi="Times New Roman" w:cs="Times New Roman"/>
          <w:sz w:val="24"/>
          <w:szCs w:val="24"/>
        </w:rPr>
        <w:t xml:space="preserve">also </w:t>
      </w:r>
      <w:r w:rsidRPr="004D2E92">
        <w:rPr>
          <w:rFonts w:ascii="Times New Roman" w:hAnsi="Times New Roman" w:cs="Times New Roman"/>
          <w:sz w:val="24"/>
          <w:szCs w:val="24"/>
        </w:rPr>
        <w:t xml:space="preserve">defined </w:t>
      </w:r>
      <w:r w:rsidR="004B2681" w:rsidRPr="004D2E92">
        <w:rPr>
          <w:rFonts w:ascii="Times New Roman" w:hAnsi="Times New Roman" w:cs="Times New Roman"/>
          <w:sz w:val="24"/>
          <w:szCs w:val="24"/>
        </w:rPr>
        <w:t xml:space="preserve">as relative </w:t>
      </w:r>
      <w:r w:rsidR="00C76C85" w:rsidRPr="004D2E92">
        <w:rPr>
          <w:rFonts w:ascii="Times New Roman" w:hAnsi="Times New Roman" w:cs="Times New Roman"/>
          <w:sz w:val="24"/>
          <w:szCs w:val="24"/>
        </w:rPr>
        <w:t>in</w:t>
      </w:r>
      <w:r w:rsidR="0076415D" w:rsidRPr="004D2E92">
        <w:rPr>
          <w:rFonts w:ascii="Times New Roman" w:hAnsi="Times New Roman" w:cs="Times New Roman"/>
          <w:sz w:val="24"/>
          <w:szCs w:val="24"/>
        </w:rPr>
        <w:t>elastic</w:t>
      </w:r>
      <w:r w:rsidR="004B2681" w:rsidRPr="004D2E92">
        <w:rPr>
          <w:rFonts w:ascii="Times New Roman" w:hAnsi="Times New Roman" w:cs="Times New Roman"/>
          <w:sz w:val="24"/>
          <w:szCs w:val="24"/>
        </w:rPr>
        <w:t xml:space="preserve">. This </w:t>
      </w:r>
      <w:r w:rsidR="00C76C85" w:rsidRPr="004D2E92">
        <w:rPr>
          <w:rFonts w:ascii="Times New Roman" w:hAnsi="Times New Roman" w:cs="Times New Roman"/>
          <w:sz w:val="24"/>
          <w:szCs w:val="24"/>
        </w:rPr>
        <w:t>in</w:t>
      </w:r>
      <w:r w:rsidR="0076415D" w:rsidRPr="004D2E92">
        <w:rPr>
          <w:rFonts w:ascii="Times New Roman" w:hAnsi="Times New Roman" w:cs="Times New Roman"/>
          <w:sz w:val="24"/>
          <w:szCs w:val="24"/>
        </w:rPr>
        <w:t>elastic</w:t>
      </w:r>
      <w:r w:rsidR="004B2681" w:rsidRPr="004D2E92">
        <w:rPr>
          <w:rFonts w:ascii="Times New Roman" w:hAnsi="Times New Roman" w:cs="Times New Roman"/>
          <w:sz w:val="24"/>
          <w:szCs w:val="24"/>
        </w:rPr>
        <w:t xml:space="preserve"> relationship between </w:t>
      </w:r>
      <w:r w:rsidR="0076415D" w:rsidRPr="004D2E92">
        <w:rPr>
          <w:rFonts w:ascii="Times New Roman" w:hAnsi="Times New Roman" w:cs="Times New Roman"/>
          <w:sz w:val="24"/>
          <w:szCs w:val="24"/>
        </w:rPr>
        <w:t>license</w:t>
      </w:r>
      <w:r w:rsidR="004B2681" w:rsidRPr="004D2E92">
        <w:rPr>
          <w:rFonts w:ascii="Times New Roman" w:hAnsi="Times New Roman" w:cs="Times New Roman"/>
          <w:sz w:val="24"/>
          <w:szCs w:val="24"/>
        </w:rPr>
        <w:t xml:space="preserve"> price and the </w:t>
      </w:r>
      <w:r w:rsidR="0076415D" w:rsidRPr="004D2E92">
        <w:rPr>
          <w:rFonts w:ascii="Times New Roman" w:hAnsi="Times New Roman" w:cs="Times New Roman"/>
          <w:sz w:val="24"/>
          <w:szCs w:val="24"/>
        </w:rPr>
        <w:t>amount</w:t>
      </w:r>
      <w:r w:rsidR="004B2681" w:rsidRPr="004D2E92">
        <w:rPr>
          <w:rFonts w:ascii="Times New Roman" w:hAnsi="Times New Roman" w:cs="Times New Roman"/>
          <w:sz w:val="24"/>
          <w:szCs w:val="24"/>
        </w:rPr>
        <w:t xml:space="preserve"> </w:t>
      </w:r>
      <w:r w:rsidR="006A4565" w:rsidRPr="004D2E92">
        <w:rPr>
          <w:rFonts w:ascii="Times New Roman" w:hAnsi="Times New Roman" w:cs="Times New Roman"/>
          <w:sz w:val="24"/>
          <w:szCs w:val="24"/>
        </w:rPr>
        <w:t xml:space="preserve">of licenses </w:t>
      </w:r>
      <w:r w:rsidR="0076415D" w:rsidRPr="004D2E92">
        <w:rPr>
          <w:rFonts w:ascii="Times New Roman" w:hAnsi="Times New Roman" w:cs="Times New Roman"/>
          <w:sz w:val="24"/>
          <w:szCs w:val="24"/>
        </w:rPr>
        <w:t>demanded</w:t>
      </w:r>
      <w:r w:rsidR="004B2681" w:rsidRPr="004D2E92">
        <w:rPr>
          <w:rFonts w:ascii="Times New Roman" w:hAnsi="Times New Roman" w:cs="Times New Roman"/>
          <w:sz w:val="24"/>
          <w:szCs w:val="24"/>
        </w:rPr>
        <w:t xml:space="preserve"> means that</w:t>
      </w:r>
      <w:r w:rsidR="0076415D" w:rsidRPr="004D2E92">
        <w:rPr>
          <w:rFonts w:ascii="Times New Roman" w:hAnsi="Times New Roman" w:cs="Times New Roman"/>
          <w:sz w:val="24"/>
          <w:szCs w:val="24"/>
        </w:rPr>
        <w:t xml:space="preserve">, for nonresident licenses, the cost of the license has </w:t>
      </w:r>
      <w:r w:rsidR="00C76C85" w:rsidRPr="004D2E92">
        <w:rPr>
          <w:rFonts w:ascii="Times New Roman" w:hAnsi="Times New Roman" w:cs="Times New Roman"/>
          <w:sz w:val="24"/>
          <w:szCs w:val="24"/>
        </w:rPr>
        <w:t>no measurable</w:t>
      </w:r>
      <w:r w:rsidR="0076415D" w:rsidRPr="004D2E92">
        <w:rPr>
          <w:rFonts w:ascii="Times New Roman" w:hAnsi="Times New Roman" w:cs="Times New Roman"/>
          <w:sz w:val="24"/>
          <w:szCs w:val="24"/>
        </w:rPr>
        <w:t xml:space="preserve"> impact on the number</w:t>
      </w:r>
      <w:r w:rsidR="00C76C85" w:rsidRPr="004D2E92">
        <w:rPr>
          <w:rFonts w:ascii="Times New Roman" w:hAnsi="Times New Roman" w:cs="Times New Roman"/>
          <w:sz w:val="24"/>
          <w:szCs w:val="24"/>
        </w:rPr>
        <w:t xml:space="preserve"> of licenses sold. </w:t>
      </w:r>
    </w:p>
    <w:p w:rsidR="001C6374" w:rsidRPr="004D2E92" w:rsidRDefault="00C76C85" w:rsidP="004B2681">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Interestingly</w:t>
      </w:r>
      <w:r w:rsidR="0076415D" w:rsidRPr="004D2E92">
        <w:rPr>
          <w:rFonts w:ascii="Times New Roman" w:hAnsi="Times New Roman" w:cs="Times New Roman"/>
          <w:sz w:val="24"/>
          <w:szCs w:val="24"/>
        </w:rPr>
        <w:t>,</w:t>
      </w:r>
      <w:r w:rsidRPr="004D2E92">
        <w:rPr>
          <w:rFonts w:ascii="Times New Roman" w:hAnsi="Times New Roman" w:cs="Times New Roman"/>
          <w:sz w:val="24"/>
          <w:szCs w:val="24"/>
        </w:rPr>
        <w:t xml:space="preserve"> the</w:t>
      </w:r>
      <w:r w:rsidR="006A4565" w:rsidRPr="004D2E92">
        <w:rPr>
          <w:rFonts w:ascii="Times New Roman" w:hAnsi="Times New Roman" w:cs="Times New Roman"/>
          <w:sz w:val="24"/>
          <w:szCs w:val="24"/>
        </w:rPr>
        <w:t xml:space="preserve"> price</w:t>
      </w:r>
      <w:r w:rsidRPr="004D2E92">
        <w:rPr>
          <w:rFonts w:ascii="Times New Roman" w:hAnsi="Times New Roman" w:cs="Times New Roman"/>
          <w:sz w:val="24"/>
          <w:szCs w:val="24"/>
        </w:rPr>
        <w:t xml:space="preserve"> elasticity</w:t>
      </w:r>
      <w:r w:rsidR="006A4565" w:rsidRPr="004D2E92">
        <w:rPr>
          <w:rFonts w:ascii="Times New Roman" w:hAnsi="Times New Roman" w:cs="Times New Roman"/>
          <w:sz w:val="24"/>
          <w:szCs w:val="24"/>
        </w:rPr>
        <w:t xml:space="preserve"> of demand</w:t>
      </w:r>
      <w:r w:rsidRPr="004D2E92">
        <w:rPr>
          <w:rFonts w:ascii="Times New Roman" w:hAnsi="Times New Roman" w:cs="Times New Roman"/>
          <w:sz w:val="24"/>
          <w:szCs w:val="24"/>
        </w:rPr>
        <w:t xml:space="preserve"> coefficient was found to be positive, suggesting that higher license prices are more often demanded</w:t>
      </w:r>
      <w:r w:rsidR="0076415D" w:rsidRPr="004D2E92">
        <w:rPr>
          <w:rFonts w:ascii="Times New Roman" w:hAnsi="Times New Roman" w:cs="Times New Roman"/>
          <w:sz w:val="24"/>
          <w:szCs w:val="24"/>
        </w:rPr>
        <w:t>.</w:t>
      </w:r>
      <w:r w:rsidR="006A4565" w:rsidRPr="004D2E92">
        <w:rPr>
          <w:rFonts w:ascii="Times New Roman" w:hAnsi="Times New Roman" w:cs="Times New Roman"/>
          <w:sz w:val="24"/>
          <w:szCs w:val="24"/>
        </w:rPr>
        <w:t xml:space="preserve"> Although not statistically significant, this trend could be correlated with the fact that states where hunting is the best and thus most popular often have very high non-resident license prices.  </w:t>
      </w:r>
      <w:r w:rsidR="00315B39" w:rsidRPr="004D2E92">
        <w:rPr>
          <w:rFonts w:ascii="Times New Roman" w:hAnsi="Times New Roman" w:cs="Times New Roman"/>
          <w:sz w:val="24"/>
          <w:szCs w:val="24"/>
        </w:rPr>
        <w:t>These s</w:t>
      </w:r>
      <w:r w:rsidR="006A4565" w:rsidRPr="004D2E92">
        <w:rPr>
          <w:rFonts w:ascii="Times New Roman" w:hAnsi="Times New Roman" w:cs="Times New Roman"/>
          <w:sz w:val="24"/>
          <w:szCs w:val="24"/>
        </w:rPr>
        <w:t>tates with very high non-resident license prices, such as Alaska, Wyoming, Montana, and Colorado</w:t>
      </w:r>
      <w:r w:rsidR="00315B39" w:rsidRPr="004D2E92">
        <w:rPr>
          <w:rFonts w:ascii="Times New Roman" w:hAnsi="Times New Roman" w:cs="Times New Roman"/>
          <w:sz w:val="24"/>
          <w:szCs w:val="24"/>
        </w:rPr>
        <w:t>,</w:t>
      </w:r>
      <w:r w:rsidR="006A4565" w:rsidRPr="004D2E92">
        <w:rPr>
          <w:rFonts w:ascii="Times New Roman" w:hAnsi="Times New Roman" w:cs="Times New Roman"/>
          <w:sz w:val="24"/>
          <w:szCs w:val="24"/>
        </w:rPr>
        <w:t xml:space="preserve"> attract huge numbers of out-of-state hunters </w:t>
      </w:r>
      <w:r w:rsidR="00315B39" w:rsidRPr="004D2E92">
        <w:rPr>
          <w:rFonts w:ascii="Times New Roman" w:hAnsi="Times New Roman" w:cs="Times New Roman"/>
          <w:sz w:val="24"/>
          <w:szCs w:val="24"/>
        </w:rPr>
        <w:t xml:space="preserve">annually because they are extremely attractive hunting </w:t>
      </w:r>
      <w:r w:rsidR="00332FD2" w:rsidRPr="004D2E92">
        <w:rPr>
          <w:rFonts w:ascii="Times New Roman" w:hAnsi="Times New Roman" w:cs="Times New Roman"/>
          <w:sz w:val="24"/>
          <w:szCs w:val="24"/>
        </w:rPr>
        <w:t xml:space="preserve">destinations. </w:t>
      </w:r>
      <w:r w:rsidR="006A4565" w:rsidRPr="004D2E92">
        <w:rPr>
          <w:rFonts w:ascii="Times New Roman" w:hAnsi="Times New Roman" w:cs="Times New Roman"/>
          <w:sz w:val="24"/>
          <w:szCs w:val="24"/>
        </w:rPr>
        <w:t>These states’ policymakers might even realize that a high license price will not deter non-resident hunters, and elect to keep their license prices high in turn.</w:t>
      </w:r>
    </w:p>
    <w:p w:rsidR="0076415D" w:rsidRPr="004D2E92" w:rsidRDefault="0076415D" w:rsidP="004B2681">
      <w:pPr>
        <w:spacing w:after="0" w:line="480" w:lineRule="auto"/>
        <w:rPr>
          <w:rFonts w:ascii="Times New Roman" w:hAnsi="Times New Roman" w:cs="Times New Roman"/>
          <w:sz w:val="24"/>
          <w:szCs w:val="24"/>
        </w:rPr>
      </w:pPr>
      <w:r w:rsidRPr="004D2E92">
        <w:rPr>
          <w:rFonts w:ascii="Times New Roman" w:hAnsi="Times New Roman" w:cs="Times New Roman"/>
          <w:sz w:val="24"/>
          <w:szCs w:val="24"/>
        </w:rPr>
        <w:tab/>
        <w:t>The information would suggest to wildlife agencies that increasing nonresident hunting license prices would be an effective way to maximize revenue.</w:t>
      </w:r>
      <w:r w:rsidR="001C6374" w:rsidRPr="004D2E92">
        <w:rPr>
          <w:rFonts w:ascii="Times New Roman" w:hAnsi="Times New Roman" w:cs="Times New Roman"/>
          <w:sz w:val="24"/>
          <w:szCs w:val="24"/>
        </w:rPr>
        <w:t xml:space="preserve"> Policymakers would be </w:t>
      </w:r>
      <w:r w:rsidR="006A4565" w:rsidRPr="004D2E92">
        <w:rPr>
          <w:rFonts w:ascii="Times New Roman" w:hAnsi="Times New Roman" w:cs="Times New Roman"/>
          <w:sz w:val="24"/>
          <w:szCs w:val="24"/>
        </w:rPr>
        <w:t>very intuitive</w:t>
      </w:r>
      <w:r w:rsidR="001C6374" w:rsidRPr="004D2E92">
        <w:rPr>
          <w:rFonts w:ascii="Times New Roman" w:hAnsi="Times New Roman" w:cs="Times New Roman"/>
          <w:sz w:val="24"/>
          <w:szCs w:val="24"/>
        </w:rPr>
        <w:t xml:space="preserve"> </w:t>
      </w:r>
      <w:r w:rsidR="006A4565" w:rsidRPr="004D2E92">
        <w:rPr>
          <w:rFonts w:ascii="Times New Roman" w:hAnsi="Times New Roman" w:cs="Times New Roman"/>
          <w:sz w:val="24"/>
          <w:szCs w:val="24"/>
        </w:rPr>
        <w:t>to</w:t>
      </w:r>
      <w:r w:rsidR="001C6374" w:rsidRPr="004D2E92">
        <w:rPr>
          <w:rFonts w:ascii="Times New Roman" w:hAnsi="Times New Roman" w:cs="Times New Roman"/>
          <w:sz w:val="24"/>
          <w:szCs w:val="24"/>
        </w:rPr>
        <w:t xml:space="preserve"> </w:t>
      </w:r>
      <w:r w:rsidR="006A4565" w:rsidRPr="004D2E92">
        <w:rPr>
          <w:rFonts w:ascii="Times New Roman" w:hAnsi="Times New Roman" w:cs="Times New Roman"/>
          <w:sz w:val="24"/>
          <w:szCs w:val="24"/>
        </w:rPr>
        <w:t>increase non-</w:t>
      </w:r>
      <w:r w:rsidR="001C6374" w:rsidRPr="004D2E92">
        <w:rPr>
          <w:rFonts w:ascii="Times New Roman" w:hAnsi="Times New Roman" w:cs="Times New Roman"/>
          <w:sz w:val="24"/>
          <w:szCs w:val="24"/>
        </w:rPr>
        <w:t>resident hunting license price</w:t>
      </w:r>
      <w:r w:rsidR="006A4565" w:rsidRPr="004D2E92">
        <w:rPr>
          <w:rFonts w:ascii="Times New Roman" w:hAnsi="Times New Roman" w:cs="Times New Roman"/>
          <w:sz w:val="24"/>
          <w:szCs w:val="24"/>
        </w:rPr>
        <w:t>s within certain states</w:t>
      </w:r>
      <w:r w:rsidR="001C6374" w:rsidRPr="004D2E92">
        <w:rPr>
          <w:rFonts w:ascii="Times New Roman" w:hAnsi="Times New Roman" w:cs="Times New Roman"/>
          <w:sz w:val="24"/>
          <w:szCs w:val="24"/>
        </w:rPr>
        <w:t>, in the interest of taking full advantage of license revenue for wildlife agencies.</w:t>
      </w:r>
      <w:r w:rsidRPr="004D2E92">
        <w:rPr>
          <w:rFonts w:ascii="Times New Roman" w:hAnsi="Times New Roman" w:cs="Times New Roman"/>
          <w:sz w:val="24"/>
          <w:szCs w:val="24"/>
        </w:rPr>
        <w:t xml:space="preserve"> This is not to say that a small </w:t>
      </w:r>
      <w:r w:rsidR="001C6374" w:rsidRPr="004D2E92">
        <w:rPr>
          <w:rFonts w:ascii="Times New Roman" w:hAnsi="Times New Roman" w:cs="Times New Roman"/>
          <w:sz w:val="24"/>
          <w:szCs w:val="24"/>
        </w:rPr>
        <w:t xml:space="preserve">nonresident license price </w:t>
      </w:r>
      <w:r w:rsidRPr="004D2E92">
        <w:rPr>
          <w:rFonts w:ascii="Times New Roman" w:hAnsi="Times New Roman" w:cs="Times New Roman"/>
          <w:sz w:val="24"/>
          <w:szCs w:val="24"/>
        </w:rPr>
        <w:t xml:space="preserve">increase would not </w:t>
      </w:r>
      <w:r w:rsidR="001C6374" w:rsidRPr="004D2E92">
        <w:rPr>
          <w:rFonts w:ascii="Times New Roman" w:hAnsi="Times New Roman" w:cs="Times New Roman"/>
          <w:sz w:val="24"/>
          <w:szCs w:val="24"/>
        </w:rPr>
        <w:t xml:space="preserve">be practical within </w:t>
      </w:r>
      <w:r w:rsidR="006A4565" w:rsidRPr="004D2E92">
        <w:rPr>
          <w:rFonts w:ascii="Times New Roman" w:hAnsi="Times New Roman" w:cs="Times New Roman"/>
          <w:sz w:val="24"/>
          <w:szCs w:val="24"/>
        </w:rPr>
        <w:t>all</w:t>
      </w:r>
      <w:r w:rsidR="001C6374" w:rsidRPr="004D2E92">
        <w:rPr>
          <w:rFonts w:ascii="Times New Roman" w:hAnsi="Times New Roman" w:cs="Times New Roman"/>
          <w:sz w:val="24"/>
          <w:szCs w:val="24"/>
        </w:rPr>
        <w:t xml:space="preserve"> states, but rather that the trend could </w:t>
      </w:r>
      <w:r w:rsidR="006A4565" w:rsidRPr="004D2E92">
        <w:rPr>
          <w:rFonts w:ascii="Times New Roman" w:hAnsi="Times New Roman" w:cs="Times New Roman"/>
          <w:sz w:val="24"/>
          <w:szCs w:val="24"/>
        </w:rPr>
        <w:t>be</w:t>
      </w:r>
      <w:r w:rsidR="001C6374" w:rsidRPr="004D2E92">
        <w:rPr>
          <w:rFonts w:ascii="Times New Roman" w:hAnsi="Times New Roman" w:cs="Times New Roman"/>
          <w:sz w:val="24"/>
          <w:szCs w:val="24"/>
        </w:rPr>
        <w:t xml:space="preserve"> applied within a </w:t>
      </w:r>
      <w:r w:rsidR="006A4565" w:rsidRPr="004D2E92">
        <w:rPr>
          <w:rFonts w:ascii="Times New Roman" w:hAnsi="Times New Roman" w:cs="Times New Roman"/>
          <w:sz w:val="24"/>
          <w:szCs w:val="24"/>
        </w:rPr>
        <w:t>state-by-state context</w:t>
      </w:r>
      <w:r w:rsidR="00E267BD" w:rsidRPr="004D2E92">
        <w:rPr>
          <w:rFonts w:ascii="Times New Roman" w:hAnsi="Times New Roman" w:cs="Times New Roman"/>
          <w:sz w:val="24"/>
          <w:szCs w:val="24"/>
        </w:rPr>
        <w:t>.</w:t>
      </w:r>
    </w:p>
    <w:p w:rsidR="00E267BD" w:rsidRPr="004D2E92" w:rsidRDefault="00E267BD" w:rsidP="00E267BD">
      <w:pPr>
        <w:pStyle w:val="Heading2"/>
        <w:spacing w:before="0" w:line="480" w:lineRule="auto"/>
        <w:jc w:val="center"/>
        <w:rPr>
          <w:rFonts w:ascii="Times New Roman" w:hAnsi="Times New Roman" w:cs="Times New Roman"/>
          <w:color w:val="auto"/>
          <w:sz w:val="24"/>
          <w:szCs w:val="24"/>
        </w:rPr>
      </w:pPr>
      <w:bookmarkStart w:id="28" w:name="_Toc440212010"/>
      <w:r w:rsidRPr="004D2E92">
        <w:rPr>
          <w:rFonts w:ascii="Times New Roman" w:hAnsi="Times New Roman" w:cs="Times New Roman"/>
          <w:color w:val="auto"/>
          <w:sz w:val="24"/>
          <w:szCs w:val="24"/>
        </w:rPr>
        <w:lastRenderedPageBreak/>
        <w:t>Significance</w:t>
      </w:r>
      <w:bookmarkEnd w:id="28"/>
    </w:p>
    <w:p w:rsidR="00B74559" w:rsidRPr="004D2E92" w:rsidRDefault="00E267BD" w:rsidP="00E267BD">
      <w:pPr>
        <w:spacing w:after="0" w:line="480" w:lineRule="auto"/>
        <w:rPr>
          <w:rFonts w:ascii="Times New Roman" w:hAnsi="Times New Roman" w:cs="Times New Roman"/>
          <w:sz w:val="24"/>
          <w:szCs w:val="24"/>
        </w:rPr>
      </w:pPr>
      <w:r w:rsidRPr="004D2E92">
        <w:rPr>
          <w:sz w:val="24"/>
          <w:szCs w:val="24"/>
        </w:rPr>
        <w:tab/>
      </w:r>
      <w:r w:rsidRPr="004D2E92">
        <w:rPr>
          <w:rFonts w:ascii="Times New Roman" w:hAnsi="Times New Roman" w:cs="Times New Roman"/>
          <w:sz w:val="24"/>
          <w:szCs w:val="24"/>
        </w:rPr>
        <w:t xml:space="preserve">Wildlife agencies have </w:t>
      </w:r>
      <w:r w:rsidR="004315F4" w:rsidRPr="004D2E92">
        <w:rPr>
          <w:rFonts w:ascii="Times New Roman" w:hAnsi="Times New Roman" w:cs="Times New Roman"/>
          <w:sz w:val="24"/>
          <w:szCs w:val="24"/>
        </w:rPr>
        <w:t xml:space="preserve">recently </w:t>
      </w:r>
      <w:r w:rsidRPr="004D2E92">
        <w:rPr>
          <w:rFonts w:ascii="Times New Roman" w:hAnsi="Times New Roman" w:cs="Times New Roman"/>
          <w:sz w:val="24"/>
          <w:szCs w:val="24"/>
        </w:rPr>
        <w:t>faced a major decrease in revenue</w:t>
      </w:r>
      <w:r w:rsidR="004315F4" w:rsidRPr="004D2E92">
        <w:rPr>
          <w:rFonts w:ascii="Times New Roman" w:hAnsi="Times New Roman" w:cs="Times New Roman"/>
          <w:sz w:val="24"/>
          <w:szCs w:val="24"/>
        </w:rPr>
        <w:t>,</w:t>
      </w:r>
      <w:r w:rsidRPr="004D2E92">
        <w:rPr>
          <w:rFonts w:ascii="Times New Roman" w:hAnsi="Times New Roman" w:cs="Times New Roman"/>
          <w:sz w:val="24"/>
          <w:szCs w:val="24"/>
        </w:rPr>
        <w:t xml:space="preserve"> </w:t>
      </w:r>
      <w:r w:rsidR="004315F4" w:rsidRPr="004D2E92">
        <w:rPr>
          <w:rFonts w:ascii="Times New Roman" w:hAnsi="Times New Roman" w:cs="Times New Roman"/>
          <w:sz w:val="24"/>
          <w:szCs w:val="24"/>
        </w:rPr>
        <w:t>as there has been a steep decline in hunting over the last decade. This trend</w:t>
      </w:r>
      <w:r w:rsidRPr="004D2E92">
        <w:rPr>
          <w:rFonts w:ascii="Times New Roman" w:hAnsi="Times New Roman" w:cs="Times New Roman"/>
          <w:sz w:val="24"/>
          <w:szCs w:val="24"/>
        </w:rPr>
        <w:t xml:space="preserve"> makes it very difficult for agencies to carry out their many responsibilities. As such, many conservation-related activities that agencies were previously able to fund </w:t>
      </w:r>
      <w:r w:rsidR="004315F4" w:rsidRPr="004D2E92">
        <w:rPr>
          <w:rFonts w:ascii="Times New Roman" w:hAnsi="Times New Roman" w:cs="Times New Roman"/>
          <w:sz w:val="24"/>
          <w:szCs w:val="24"/>
        </w:rPr>
        <w:t>have halted</w:t>
      </w:r>
      <w:r w:rsidRPr="004D2E92">
        <w:rPr>
          <w:rFonts w:ascii="Times New Roman" w:hAnsi="Times New Roman" w:cs="Times New Roman"/>
          <w:sz w:val="24"/>
          <w:szCs w:val="24"/>
        </w:rPr>
        <w:t xml:space="preserve"> as a result of the shortage. </w:t>
      </w:r>
      <w:r w:rsidR="00756E79" w:rsidRPr="004D2E92">
        <w:rPr>
          <w:rFonts w:ascii="Times New Roman" w:hAnsi="Times New Roman" w:cs="Times New Roman"/>
          <w:sz w:val="24"/>
          <w:szCs w:val="24"/>
        </w:rPr>
        <w:t xml:space="preserve">This </w:t>
      </w:r>
      <w:r w:rsidR="004315F4" w:rsidRPr="004D2E92">
        <w:rPr>
          <w:rFonts w:ascii="Times New Roman" w:hAnsi="Times New Roman" w:cs="Times New Roman"/>
          <w:sz w:val="24"/>
          <w:szCs w:val="24"/>
        </w:rPr>
        <w:t>enigma</w:t>
      </w:r>
      <w:r w:rsidR="00756E79" w:rsidRPr="004D2E92">
        <w:rPr>
          <w:rFonts w:ascii="Times New Roman" w:hAnsi="Times New Roman" w:cs="Times New Roman"/>
          <w:sz w:val="24"/>
          <w:szCs w:val="24"/>
        </w:rPr>
        <w:t xml:space="preserve"> not only directly affects conservationists, but hunters as well. With less conservation efforts being funded, there is a lower overall quality of hunting, as money used towards conservation creates dedicated wildlife areas, protects wildlife populations, and addresses localized wildlife health issues. Thus, it is in the best interest of both hunters and conservationists to do whatever it takes to address the current revenue shortage.</w:t>
      </w:r>
    </w:p>
    <w:p w:rsidR="00756E79" w:rsidRPr="004D2E92" w:rsidRDefault="00756E79" w:rsidP="00E267BD">
      <w:pPr>
        <w:spacing w:after="0" w:line="480" w:lineRule="auto"/>
        <w:rPr>
          <w:rFonts w:ascii="Times New Roman" w:hAnsi="Times New Roman" w:cs="Times New Roman"/>
          <w:b/>
          <w:sz w:val="24"/>
          <w:szCs w:val="24"/>
        </w:rPr>
      </w:pPr>
      <w:r w:rsidRPr="004D2E92">
        <w:rPr>
          <w:rFonts w:ascii="Times New Roman" w:hAnsi="Times New Roman" w:cs="Times New Roman"/>
          <w:sz w:val="24"/>
          <w:szCs w:val="24"/>
        </w:rPr>
        <w:tab/>
        <w:t xml:space="preserve">It was calculated that a small </w:t>
      </w:r>
      <w:r w:rsidR="006A4565" w:rsidRPr="004D2E92">
        <w:rPr>
          <w:rFonts w:ascii="Times New Roman" w:hAnsi="Times New Roman" w:cs="Times New Roman"/>
          <w:sz w:val="24"/>
          <w:szCs w:val="24"/>
        </w:rPr>
        <w:t>hunting</w:t>
      </w:r>
      <w:r w:rsidRPr="004D2E92">
        <w:rPr>
          <w:rFonts w:ascii="Times New Roman" w:hAnsi="Times New Roman" w:cs="Times New Roman"/>
          <w:sz w:val="24"/>
          <w:szCs w:val="24"/>
        </w:rPr>
        <w:t xml:space="preserve"> license price increase would increase revenue</w:t>
      </w:r>
      <w:r w:rsidR="006A4565" w:rsidRPr="004D2E92">
        <w:rPr>
          <w:rFonts w:ascii="Times New Roman" w:hAnsi="Times New Roman" w:cs="Times New Roman"/>
          <w:sz w:val="24"/>
          <w:szCs w:val="24"/>
        </w:rPr>
        <w:t xml:space="preserve"> for resident and nonresident licenses</w:t>
      </w:r>
      <w:r w:rsidRPr="004D2E92">
        <w:rPr>
          <w:rFonts w:ascii="Times New Roman" w:hAnsi="Times New Roman" w:cs="Times New Roman"/>
          <w:sz w:val="24"/>
          <w:szCs w:val="24"/>
        </w:rPr>
        <w:t>. The extra revenue generated from this nominal change would go directly towards conservation</w:t>
      </w:r>
      <w:r w:rsidR="004315F4" w:rsidRPr="004D2E92">
        <w:rPr>
          <w:rFonts w:ascii="Times New Roman" w:hAnsi="Times New Roman" w:cs="Times New Roman"/>
          <w:sz w:val="24"/>
          <w:szCs w:val="24"/>
        </w:rPr>
        <w:t>,</w:t>
      </w:r>
      <w:r w:rsidRPr="004D2E92">
        <w:rPr>
          <w:rFonts w:ascii="Times New Roman" w:hAnsi="Times New Roman" w:cs="Times New Roman"/>
          <w:sz w:val="24"/>
          <w:szCs w:val="24"/>
        </w:rPr>
        <w:t xml:space="preserve"> hel</w:t>
      </w:r>
      <w:r w:rsidR="004315F4" w:rsidRPr="004D2E92">
        <w:rPr>
          <w:rFonts w:ascii="Times New Roman" w:hAnsi="Times New Roman" w:cs="Times New Roman"/>
          <w:sz w:val="24"/>
          <w:szCs w:val="24"/>
        </w:rPr>
        <w:t xml:space="preserve">ping </w:t>
      </w:r>
      <w:r w:rsidRPr="004D2E92">
        <w:rPr>
          <w:rFonts w:ascii="Times New Roman" w:hAnsi="Times New Roman" w:cs="Times New Roman"/>
          <w:sz w:val="24"/>
          <w:szCs w:val="24"/>
        </w:rPr>
        <w:t xml:space="preserve">to create healthier wildlife populations, and </w:t>
      </w:r>
      <w:r w:rsidR="00FD4DC2">
        <w:rPr>
          <w:rFonts w:ascii="Times New Roman" w:hAnsi="Times New Roman" w:cs="Times New Roman"/>
          <w:sz w:val="24"/>
          <w:szCs w:val="24"/>
        </w:rPr>
        <w:t>therefore</w:t>
      </w:r>
      <w:r w:rsidRPr="004D2E92">
        <w:rPr>
          <w:rFonts w:ascii="Times New Roman" w:hAnsi="Times New Roman" w:cs="Times New Roman"/>
          <w:sz w:val="24"/>
          <w:szCs w:val="24"/>
        </w:rPr>
        <w:t xml:space="preserve"> improve hunting conditions. Improved hunting conditions would entice more potential hunting license buyers to purchase a hunting license, </w:t>
      </w:r>
      <w:r w:rsidR="004315F4" w:rsidRPr="004D2E92">
        <w:rPr>
          <w:rFonts w:ascii="Times New Roman" w:hAnsi="Times New Roman" w:cs="Times New Roman"/>
          <w:sz w:val="24"/>
          <w:szCs w:val="24"/>
        </w:rPr>
        <w:t>generating</w:t>
      </w:r>
      <w:r w:rsidRPr="004D2E92">
        <w:rPr>
          <w:rFonts w:ascii="Times New Roman" w:hAnsi="Times New Roman" w:cs="Times New Roman"/>
          <w:sz w:val="24"/>
          <w:szCs w:val="24"/>
        </w:rPr>
        <w:t xml:space="preserve"> even more revenue to be used toward conservation. </w:t>
      </w:r>
      <w:r w:rsidR="004315F4" w:rsidRPr="004D2E92">
        <w:rPr>
          <w:rFonts w:ascii="Times New Roman" w:hAnsi="Times New Roman" w:cs="Times New Roman"/>
          <w:sz w:val="24"/>
          <w:szCs w:val="24"/>
        </w:rPr>
        <w:t>Perhaps even a self-sustaining cycle would be created, reversing the sharp decline in hunting and conservation funds, where hunters and conservationists could mutually benefit.</w:t>
      </w:r>
    </w:p>
    <w:p w:rsidR="00B74559" w:rsidRPr="004D2E92" w:rsidRDefault="00B74559" w:rsidP="00E267BD">
      <w:pPr>
        <w:spacing w:after="0" w:line="480" w:lineRule="auto"/>
        <w:rPr>
          <w:rFonts w:ascii="Times New Roman" w:hAnsi="Times New Roman" w:cs="Times New Roman"/>
          <w:b/>
          <w:sz w:val="24"/>
          <w:szCs w:val="24"/>
        </w:rPr>
      </w:pPr>
    </w:p>
    <w:p w:rsidR="00B74559" w:rsidRPr="004D2E92" w:rsidRDefault="00B74559" w:rsidP="00E267BD">
      <w:pPr>
        <w:spacing w:after="0" w:line="480" w:lineRule="auto"/>
        <w:rPr>
          <w:rFonts w:ascii="Times New Roman" w:hAnsi="Times New Roman" w:cs="Times New Roman"/>
          <w:b/>
          <w:sz w:val="24"/>
          <w:szCs w:val="24"/>
        </w:rPr>
      </w:pPr>
      <w:bookmarkStart w:id="29" w:name="_GoBack"/>
      <w:bookmarkEnd w:id="29"/>
    </w:p>
    <w:p w:rsidR="00B74559" w:rsidRPr="004D2E92" w:rsidRDefault="00B74559" w:rsidP="00E267BD">
      <w:pPr>
        <w:spacing w:after="0" w:line="480" w:lineRule="auto"/>
        <w:rPr>
          <w:rFonts w:ascii="Times New Roman" w:hAnsi="Times New Roman" w:cs="Times New Roman"/>
          <w:b/>
          <w:sz w:val="24"/>
          <w:szCs w:val="24"/>
        </w:rPr>
      </w:pPr>
    </w:p>
    <w:p w:rsidR="00B74559" w:rsidRPr="004D2E92" w:rsidRDefault="00B74559" w:rsidP="00D8073E">
      <w:pPr>
        <w:rPr>
          <w:rFonts w:ascii="Times New Roman" w:hAnsi="Times New Roman" w:cs="Times New Roman"/>
          <w:b/>
          <w:sz w:val="24"/>
          <w:szCs w:val="24"/>
        </w:rPr>
      </w:pPr>
    </w:p>
    <w:p w:rsidR="004315F4" w:rsidRPr="004D2E92" w:rsidRDefault="004315F4"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D8073E" w:rsidRPr="004D2E92" w:rsidRDefault="00D8073E" w:rsidP="00D8073E">
      <w:pPr>
        <w:rPr>
          <w:rFonts w:ascii="Times New Roman" w:hAnsi="Times New Roman" w:cs="Times New Roman"/>
          <w:b/>
          <w:sz w:val="24"/>
          <w:szCs w:val="24"/>
        </w:rPr>
      </w:pPr>
    </w:p>
    <w:p w:rsidR="00622E5E" w:rsidRPr="004D2E92" w:rsidRDefault="00622E5E" w:rsidP="00866CA7">
      <w:pPr>
        <w:pStyle w:val="Heading1"/>
        <w:spacing w:before="0" w:line="480" w:lineRule="auto"/>
        <w:jc w:val="center"/>
        <w:rPr>
          <w:rFonts w:ascii="Times New Roman" w:hAnsi="Times New Roman" w:cs="Times New Roman"/>
          <w:color w:val="auto"/>
          <w:sz w:val="24"/>
          <w:szCs w:val="24"/>
        </w:rPr>
      </w:pPr>
      <w:bookmarkStart w:id="30" w:name="_Toc440212011"/>
      <w:r w:rsidRPr="004D2E92">
        <w:rPr>
          <w:rFonts w:ascii="Times New Roman" w:hAnsi="Times New Roman" w:cs="Times New Roman"/>
          <w:color w:val="auto"/>
          <w:sz w:val="24"/>
          <w:szCs w:val="24"/>
        </w:rPr>
        <w:lastRenderedPageBreak/>
        <w:t>References</w:t>
      </w:r>
      <w:bookmarkEnd w:id="30"/>
    </w:p>
    <w:p w:rsidR="00622E5E" w:rsidRPr="004D2E92" w:rsidRDefault="00622E5E" w:rsidP="00866CA7">
      <w:pPr>
        <w:spacing w:after="0" w:line="480" w:lineRule="auto"/>
        <w:ind w:left="720" w:hanging="720"/>
        <w:rPr>
          <w:rFonts w:ascii="Times New Roman" w:hAnsi="Times New Roman" w:cs="Times New Roman"/>
          <w:sz w:val="24"/>
          <w:szCs w:val="24"/>
        </w:rPr>
      </w:pPr>
      <w:proofErr w:type="spellStart"/>
      <w:proofErr w:type="gramStart"/>
      <w:r w:rsidRPr="004D2E92">
        <w:rPr>
          <w:rFonts w:ascii="Times New Roman" w:hAnsi="Times New Roman" w:cs="Times New Roman"/>
          <w:sz w:val="24"/>
          <w:szCs w:val="24"/>
        </w:rPr>
        <w:t>Baumeister</w:t>
      </w:r>
      <w:proofErr w:type="spellEnd"/>
      <w:r w:rsidRPr="004D2E92">
        <w:rPr>
          <w:rFonts w:ascii="Times New Roman" w:hAnsi="Times New Roman" w:cs="Times New Roman"/>
          <w:sz w:val="24"/>
          <w:szCs w:val="24"/>
        </w:rPr>
        <w:t xml:space="preserve">, T., Cunningham, J., </w:t>
      </w:r>
      <w:proofErr w:type="spellStart"/>
      <w:r w:rsidRPr="004D2E92">
        <w:rPr>
          <w:rFonts w:ascii="Times New Roman" w:hAnsi="Times New Roman" w:cs="Times New Roman"/>
          <w:sz w:val="24"/>
          <w:szCs w:val="24"/>
        </w:rPr>
        <w:t>Gude</w:t>
      </w:r>
      <w:proofErr w:type="spellEnd"/>
      <w:r w:rsidRPr="004D2E92">
        <w:rPr>
          <w:rFonts w:ascii="Times New Roman" w:hAnsi="Times New Roman" w:cs="Times New Roman"/>
          <w:sz w:val="24"/>
          <w:szCs w:val="24"/>
        </w:rPr>
        <w:t>, J., &amp; Herbert, J.</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(2012, April).</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Deer and Elk hunter recruitment, retention, and participation trends in Montana.</w:t>
      </w:r>
      <w:proofErr w:type="gramEnd"/>
      <w:r w:rsidRPr="004D2E92">
        <w:rPr>
          <w:rFonts w:ascii="Times New Roman" w:hAnsi="Times New Roman" w:cs="Times New Roman"/>
          <w:sz w:val="24"/>
          <w:szCs w:val="24"/>
        </w:rPr>
        <w:t xml:space="preserve"> </w:t>
      </w:r>
      <w:r w:rsidRPr="004D2E92">
        <w:rPr>
          <w:rFonts w:ascii="Times New Roman" w:hAnsi="Times New Roman" w:cs="Times New Roman"/>
          <w:i/>
          <w:sz w:val="24"/>
          <w:szCs w:val="24"/>
        </w:rPr>
        <w:t>The Journal of Wildlife Management, 76</w:t>
      </w:r>
      <w:r w:rsidRPr="004D2E92">
        <w:rPr>
          <w:rFonts w:ascii="Times New Roman" w:hAnsi="Times New Roman" w:cs="Times New Roman"/>
          <w:sz w:val="24"/>
          <w:szCs w:val="24"/>
        </w:rPr>
        <w:t>(3), 471-479. doi:10.1371/journal.pone.0030142</w:t>
      </w:r>
    </w:p>
    <w:p w:rsidR="00622E5E" w:rsidRPr="004D2E92" w:rsidRDefault="00622E5E" w:rsidP="00622E5E">
      <w:pPr>
        <w:spacing w:after="0" w:line="480" w:lineRule="auto"/>
        <w:ind w:left="720" w:hanging="720"/>
        <w:rPr>
          <w:rFonts w:ascii="Times New Roman" w:hAnsi="Times New Roman" w:cs="Times New Roman"/>
          <w:sz w:val="24"/>
          <w:szCs w:val="24"/>
        </w:rPr>
      </w:pPr>
      <w:r w:rsidRPr="004D2E92">
        <w:rPr>
          <w:rFonts w:ascii="Times New Roman" w:hAnsi="Times New Roman" w:cs="Times New Roman"/>
          <w:sz w:val="24"/>
          <w:szCs w:val="24"/>
        </w:rPr>
        <w:t xml:space="preserve">Brown, T., Decker, D., &amp; </w:t>
      </w:r>
      <w:proofErr w:type="spellStart"/>
      <w:r w:rsidRPr="004D2E92">
        <w:rPr>
          <w:rFonts w:ascii="Times New Roman" w:hAnsi="Times New Roman" w:cs="Times New Roman"/>
          <w:sz w:val="24"/>
          <w:szCs w:val="24"/>
        </w:rPr>
        <w:t>Enck</w:t>
      </w:r>
      <w:proofErr w:type="spellEnd"/>
      <w:r w:rsidRPr="004D2E92">
        <w:rPr>
          <w:rFonts w:ascii="Times New Roman" w:hAnsi="Times New Roman" w:cs="Times New Roman"/>
          <w:sz w:val="24"/>
          <w:szCs w:val="24"/>
        </w:rPr>
        <w:t xml:space="preserve">, J. (2000, </w:t>
      </w:r>
      <w:proofErr w:type="gramStart"/>
      <w:r w:rsidRPr="004D2E92">
        <w:rPr>
          <w:rFonts w:ascii="Times New Roman" w:hAnsi="Times New Roman" w:cs="Times New Roman"/>
          <w:sz w:val="24"/>
          <w:szCs w:val="24"/>
        </w:rPr>
        <w:t>Winter</w:t>
      </w:r>
      <w:proofErr w:type="gramEnd"/>
      <w:r w:rsidRPr="004D2E92">
        <w:rPr>
          <w:rFonts w:ascii="Times New Roman" w:hAnsi="Times New Roman" w:cs="Times New Roman"/>
          <w:sz w:val="24"/>
          <w:szCs w:val="24"/>
        </w:rPr>
        <w:t xml:space="preserve">). </w:t>
      </w:r>
      <w:proofErr w:type="gramStart"/>
      <w:r w:rsidRPr="004D2E92">
        <w:rPr>
          <w:rFonts w:ascii="Times New Roman" w:hAnsi="Times New Roman" w:cs="Times New Roman"/>
          <w:sz w:val="24"/>
          <w:szCs w:val="24"/>
        </w:rPr>
        <w:t>Status of hunter recruitment and retention in the United States.</w:t>
      </w:r>
      <w:proofErr w:type="gramEnd"/>
      <w:r w:rsidRPr="004D2E92">
        <w:rPr>
          <w:rFonts w:ascii="Times New Roman" w:hAnsi="Times New Roman" w:cs="Times New Roman"/>
          <w:sz w:val="24"/>
          <w:szCs w:val="24"/>
        </w:rPr>
        <w:t xml:space="preserve"> </w:t>
      </w:r>
      <w:r w:rsidRPr="004D2E92">
        <w:rPr>
          <w:rFonts w:ascii="Times New Roman" w:hAnsi="Times New Roman" w:cs="Times New Roman"/>
          <w:i/>
          <w:sz w:val="24"/>
          <w:szCs w:val="24"/>
        </w:rPr>
        <w:t>Wildlife Society Bulletin, 28</w:t>
      </w:r>
      <w:r w:rsidRPr="004D2E92">
        <w:rPr>
          <w:rFonts w:ascii="Times New Roman" w:hAnsi="Times New Roman" w:cs="Times New Roman"/>
          <w:sz w:val="24"/>
          <w:szCs w:val="24"/>
        </w:rPr>
        <w:t>(4), 817-824</w:t>
      </w:r>
      <w:r w:rsidRPr="004D2E92">
        <w:rPr>
          <w:rFonts w:ascii="Times New Roman" w:hAnsi="Times New Roman" w:cs="Times New Roman"/>
          <w:i/>
          <w:sz w:val="24"/>
          <w:szCs w:val="24"/>
        </w:rPr>
        <w:t>.</w:t>
      </w:r>
      <w:r w:rsidRPr="004D2E92">
        <w:rPr>
          <w:rFonts w:ascii="Times New Roman" w:hAnsi="Times New Roman" w:cs="Times New Roman"/>
          <w:sz w:val="24"/>
          <w:szCs w:val="24"/>
        </w:rPr>
        <w:t xml:space="preserve"> http://dx.doi.org/10.1675/063.034.0103</w:t>
      </w:r>
    </w:p>
    <w:p w:rsidR="00622E5E" w:rsidRPr="004D2E92" w:rsidRDefault="00622E5E" w:rsidP="00622E5E">
      <w:pPr>
        <w:pStyle w:val="Heading5"/>
        <w:spacing w:before="0" w:beforeAutospacing="0" w:after="0" w:afterAutospacing="0" w:line="480" w:lineRule="auto"/>
        <w:ind w:left="720" w:hanging="720"/>
        <w:rPr>
          <w:b w:val="0"/>
          <w:sz w:val="24"/>
          <w:szCs w:val="24"/>
        </w:rPr>
      </w:pPr>
      <w:r w:rsidRPr="004D2E92">
        <w:rPr>
          <w:b w:val="0"/>
          <w:sz w:val="24"/>
          <w:szCs w:val="24"/>
        </w:rPr>
        <w:t xml:space="preserve">Brown, T., &amp; Connelly, N. (2004, </w:t>
      </w:r>
      <w:proofErr w:type="gramStart"/>
      <w:r w:rsidRPr="004D2E92">
        <w:rPr>
          <w:b w:val="0"/>
          <w:sz w:val="24"/>
          <w:szCs w:val="24"/>
        </w:rPr>
        <w:t>Summer</w:t>
      </w:r>
      <w:proofErr w:type="gramEnd"/>
      <w:r w:rsidRPr="004D2E92">
        <w:rPr>
          <w:b w:val="0"/>
          <w:sz w:val="24"/>
          <w:szCs w:val="24"/>
        </w:rPr>
        <w:t xml:space="preserve">). Demand for big game and small game hunting licenses. </w:t>
      </w:r>
      <w:r w:rsidRPr="004D2E92">
        <w:rPr>
          <w:b w:val="0"/>
          <w:i/>
          <w:sz w:val="24"/>
          <w:szCs w:val="24"/>
        </w:rPr>
        <w:t>Wildlife Society Bulletin, 42</w:t>
      </w:r>
      <w:r w:rsidRPr="004D2E92">
        <w:rPr>
          <w:b w:val="0"/>
          <w:sz w:val="24"/>
          <w:szCs w:val="24"/>
        </w:rPr>
        <w:t>(2)</w:t>
      </w:r>
      <w:r w:rsidRPr="004D2E92">
        <w:rPr>
          <w:b w:val="0"/>
          <w:i/>
          <w:sz w:val="24"/>
          <w:szCs w:val="24"/>
        </w:rPr>
        <w:t xml:space="preserve">, </w:t>
      </w:r>
      <w:r w:rsidRPr="004D2E92">
        <w:rPr>
          <w:b w:val="0"/>
          <w:sz w:val="24"/>
          <w:szCs w:val="24"/>
        </w:rPr>
        <w:t>172-178. doi:10.1371/journal.pone.0072629</w:t>
      </w:r>
    </w:p>
    <w:p w:rsidR="00622E5E" w:rsidRPr="004D2E92" w:rsidRDefault="00622E5E" w:rsidP="00622E5E">
      <w:pPr>
        <w:pStyle w:val="Heading5"/>
        <w:spacing w:before="0" w:beforeAutospacing="0" w:after="0" w:afterAutospacing="0" w:line="480" w:lineRule="auto"/>
        <w:ind w:left="720" w:hanging="720"/>
        <w:rPr>
          <w:b w:val="0"/>
          <w:sz w:val="24"/>
          <w:szCs w:val="24"/>
        </w:rPr>
      </w:pPr>
      <w:r w:rsidRPr="004D2E92">
        <w:rPr>
          <w:b w:val="0"/>
          <w:sz w:val="24"/>
          <w:szCs w:val="24"/>
        </w:rPr>
        <w:t xml:space="preserve">Commissioner’s Council on Hunting and Angling Recruitment and Retention. </w:t>
      </w:r>
      <w:proofErr w:type="gramStart"/>
      <w:r w:rsidRPr="004D2E92">
        <w:rPr>
          <w:b w:val="0"/>
          <w:sz w:val="24"/>
          <w:szCs w:val="24"/>
        </w:rPr>
        <w:t>(2013). Recruiting and retaining hunters and anglers.</w:t>
      </w:r>
      <w:proofErr w:type="gramEnd"/>
      <w:r w:rsidRPr="004D2E92">
        <w:rPr>
          <w:b w:val="0"/>
          <w:sz w:val="24"/>
          <w:szCs w:val="24"/>
        </w:rPr>
        <w:t xml:space="preserve"> </w:t>
      </w:r>
      <w:proofErr w:type="gramStart"/>
      <w:r w:rsidRPr="004D2E92">
        <w:rPr>
          <w:b w:val="0"/>
          <w:i/>
          <w:sz w:val="24"/>
          <w:szCs w:val="24"/>
        </w:rPr>
        <w:t>Minnesota Department of Natural Resources</w:t>
      </w:r>
      <w:r w:rsidRPr="004D2E92">
        <w:rPr>
          <w:b w:val="0"/>
          <w:sz w:val="24"/>
          <w:szCs w:val="24"/>
        </w:rPr>
        <w:t>.</w:t>
      </w:r>
      <w:proofErr w:type="gramEnd"/>
    </w:p>
    <w:p w:rsidR="00CC6847" w:rsidRPr="004D2E92" w:rsidRDefault="00CC6847" w:rsidP="00CC6847">
      <w:pPr>
        <w:spacing w:after="0" w:line="480" w:lineRule="auto"/>
        <w:ind w:left="720" w:hanging="720"/>
        <w:rPr>
          <w:rFonts w:ascii="Times New Roman" w:hAnsi="Times New Roman" w:cs="Times New Roman"/>
          <w:sz w:val="24"/>
          <w:szCs w:val="24"/>
        </w:rPr>
      </w:pPr>
      <w:proofErr w:type="spellStart"/>
      <w:r w:rsidRPr="004D2E92">
        <w:rPr>
          <w:rFonts w:ascii="Times New Roman" w:hAnsi="Times New Roman" w:cs="Times New Roman"/>
          <w:sz w:val="24"/>
          <w:szCs w:val="24"/>
        </w:rPr>
        <w:t>Derichs</w:t>
      </w:r>
      <w:proofErr w:type="spellEnd"/>
      <w:r w:rsidRPr="004D2E92">
        <w:rPr>
          <w:rFonts w:ascii="Times New Roman" w:hAnsi="Times New Roman" w:cs="Times New Roman"/>
          <w:sz w:val="24"/>
          <w:szCs w:val="24"/>
        </w:rPr>
        <w:t xml:space="preserve">, L. (2014, March 3). </w:t>
      </w:r>
      <w:proofErr w:type="gramStart"/>
      <w:r w:rsidRPr="004D2E92">
        <w:rPr>
          <w:rFonts w:ascii="Times New Roman" w:hAnsi="Times New Roman" w:cs="Times New Roman"/>
          <w:sz w:val="24"/>
          <w:szCs w:val="24"/>
        </w:rPr>
        <w:t>Hunting license sales.</w:t>
      </w:r>
      <w:proofErr w:type="gramEnd"/>
      <w:r w:rsidRPr="004D2E92">
        <w:rPr>
          <w:rFonts w:ascii="Times New Roman" w:hAnsi="Times New Roman" w:cs="Times New Roman"/>
          <w:sz w:val="24"/>
          <w:szCs w:val="24"/>
        </w:rPr>
        <w:t xml:space="preserve"> Retrieved from http://www.ducks.org/conservation/waterfowl-biology/hunting-licenses</w:t>
      </w:r>
    </w:p>
    <w:p w:rsidR="00622E5E" w:rsidRPr="004D2E92" w:rsidRDefault="00622E5E" w:rsidP="00622E5E">
      <w:pPr>
        <w:pStyle w:val="Heading5"/>
        <w:spacing w:before="0" w:beforeAutospacing="0" w:after="0" w:afterAutospacing="0" w:line="480" w:lineRule="auto"/>
        <w:ind w:left="720" w:hanging="720"/>
        <w:rPr>
          <w:b w:val="0"/>
          <w:sz w:val="24"/>
          <w:szCs w:val="24"/>
        </w:rPr>
      </w:pPr>
      <w:proofErr w:type="gramStart"/>
      <w:r w:rsidRPr="004D2E92">
        <w:rPr>
          <w:b w:val="0"/>
          <w:sz w:val="24"/>
          <w:szCs w:val="24"/>
        </w:rPr>
        <w:t>Economics Online.</w:t>
      </w:r>
      <w:proofErr w:type="gramEnd"/>
      <w:r w:rsidRPr="004D2E92">
        <w:rPr>
          <w:b w:val="0"/>
          <w:sz w:val="24"/>
          <w:szCs w:val="24"/>
        </w:rPr>
        <w:t xml:space="preserve"> </w:t>
      </w:r>
      <w:proofErr w:type="gramStart"/>
      <w:r w:rsidRPr="004D2E92">
        <w:rPr>
          <w:b w:val="0"/>
          <w:sz w:val="24"/>
          <w:szCs w:val="24"/>
        </w:rPr>
        <w:t>(2015). Price elasticity of demand.</w:t>
      </w:r>
      <w:proofErr w:type="gramEnd"/>
      <w:r w:rsidRPr="004D2E92">
        <w:rPr>
          <w:b w:val="0"/>
          <w:sz w:val="24"/>
          <w:szCs w:val="24"/>
        </w:rPr>
        <w:t xml:space="preserve"> Retrieved from </w:t>
      </w:r>
      <w:hyperlink r:id="rId15" w:history="1">
        <w:r w:rsidR="00CC6847" w:rsidRPr="004D2E92">
          <w:rPr>
            <w:rStyle w:val="Hyperlink"/>
            <w:b w:val="0"/>
            <w:color w:val="auto"/>
            <w:sz w:val="24"/>
            <w:szCs w:val="24"/>
            <w:u w:val="none"/>
          </w:rPr>
          <w:t>http://www.economicsonline.org.uk</w:t>
        </w:r>
      </w:hyperlink>
    </w:p>
    <w:p w:rsidR="00CC6847" w:rsidRPr="004D2E92" w:rsidRDefault="00CC6847" w:rsidP="00CC6847">
      <w:pPr>
        <w:spacing w:after="0" w:line="480" w:lineRule="auto"/>
        <w:ind w:left="720" w:hanging="720"/>
        <w:rPr>
          <w:rFonts w:ascii="Times New Roman" w:hAnsi="Times New Roman" w:cs="Times New Roman"/>
          <w:sz w:val="24"/>
          <w:szCs w:val="24"/>
        </w:rPr>
      </w:pPr>
      <w:r w:rsidRPr="004D2E92">
        <w:rPr>
          <w:rFonts w:ascii="Times New Roman" w:hAnsi="Times New Roman" w:cs="Times New Roman"/>
          <w:sz w:val="24"/>
          <w:szCs w:val="24"/>
        </w:rPr>
        <w:t xml:space="preserve">Emmett, O. (2011, April 15). </w:t>
      </w:r>
      <w:proofErr w:type="gramStart"/>
      <w:r w:rsidRPr="004D2E92">
        <w:rPr>
          <w:rFonts w:ascii="Times New Roman" w:hAnsi="Times New Roman" w:cs="Times New Roman"/>
          <w:sz w:val="24"/>
          <w:szCs w:val="24"/>
        </w:rPr>
        <w:t>Conservation and license revenue.</w:t>
      </w:r>
      <w:proofErr w:type="gramEnd"/>
      <w:r w:rsidRPr="004D2E92">
        <w:rPr>
          <w:rFonts w:ascii="Times New Roman" w:hAnsi="Times New Roman" w:cs="Times New Roman"/>
          <w:sz w:val="24"/>
          <w:szCs w:val="24"/>
        </w:rPr>
        <w:t xml:space="preserve"> Retrieved from http://www.wyd.gov /rev/</w:t>
      </w:r>
      <w:proofErr w:type="spellStart"/>
      <w:r w:rsidRPr="004D2E92">
        <w:rPr>
          <w:rFonts w:ascii="Times New Roman" w:hAnsi="Times New Roman" w:cs="Times New Roman"/>
          <w:sz w:val="24"/>
          <w:szCs w:val="24"/>
        </w:rPr>
        <w:t>story.asp?id</w:t>
      </w:r>
      <w:proofErr w:type="spellEnd"/>
      <w:r w:rsidRPr="004D2E92">
        <w:rPr>
          <w:rFonts w:ascii="Times New Roman" w:hAnsi="Times New Roman" w:cs="Times New Roman"/>
          <w:sz w:val="24"/>
          <w:szCs w:val="24"/>
        </w:rPr>
        <w:t>=17</w:t>
      </w:r>
    </w:p>
    <w:p w:rsidR="00622E5E" w:rsidRPr="004D2E92" w:rsidRDefault="00622E5E" w:rsidP="00622E5E">
      <w:pPr>
        <w:pStyle w:val="Heading5"/>
        <w:spacing w:before="0" w:beforeAutospacing="0" w:after="0" w:afterAutospacing="0" w:line="480" w:lineRule="auto"/>
        <w:ind w:left="720" w:hanging="720"/>
        <w:rPr>
          <w:b w:val="0"/>
          <w:sz w:val="24"/>
          <w:szCs w:val="24"/>
        </w:rPr>
      </w:pPr>
      <w:r w:rsidRPr="004D2E92">
        <w:rPr>
          <w:b w:val="0"/>
          <w:sz w:val="24"/>
          <w:szCs w:val="24"/>
        </w:rPr>
        <w:t xml:space="preserve">Grant, R. (1991). </w:t>
      </w:r>
      <w:proofErr w:type="gramStart"/>
      <w:r w:rsidRPr="004D2E92">
        <w:rPr>
          <w:b w:val="0"/>
          <w:sz w:val="24"/>
          <w:szCs w:val="24"/>
        </w:rPr>
        <w:t>The royal forests of England.</w:t>
      </w:r>
      <w:proofErr w:type="gramEnd"/>
      <w:r w:rsidRPr="004D2E92">
        <w:rPr>
          <w:b w:val="0"/>
          <w:sz w:val="24"/>
          <w:szCs w:val="24"/>
        </w:rPr>
        <w:t xml:space="preserve"> Gloucestershire: Alan Sutton.</w:t>
      </w:r>
    </w:p>
    <w:p w:rsidR="00CC6847" w:rsidRPr="004D2E92" w:rsidRDefault="00CC6847" w:rsidP="00CC6847">
      <w:pPr>
        <w:spacing w:after="0" w:line="480" w:lineRule="auto"/>
        <w:ind w:left="720" w:hanging="720"/>
        <w:rPr>
          <w:rFonts w:ascii="Times New Roman" w:hAnsi="Times New Roman" w:cs="Times New Roman"/>
          <w:sz w:val="24"/>
          <w:szCs w:val="24"/>
        </w:rPr>
      </w:pPr>
      <w:r w:rsidRPr="004D2E92">
        <w:rPr>
          <w:rFonts w:ascii="Times New Roman" w:hAnsi="Times New Roman" w:cs="Times New Roman"/>
          <w:sz w:val="24"/>
          <w:szCs w:val="24"/>
        </w:rPr>
        <w:t xml:space="preserve">Hobson, S. (2005, December 21). An analysis of the sale of hunting licenses over 10 years. </w:t>
      </w:r>
      <w:proofErr w:type="spellStart"/>
      <w:proofErr w:type="gramStart"/>
      <w:r w:rsidRPr="004D2E92">
        <w:rPr>
          <w:rFonts w:ascii="Times New Roman" w:hAnsi="Times New Roman" w:cs="Times New Roman"/>
          <w:i/>
          <w:sz w:val="24"/>
          <w:szCs w:val="24"/>
        </w:rPr>
        <w:t>PLoS</w:t>
      </w:r>
      <w:proofErr w:type="spellEnd"/>
      <w:r w:rsidRPr="004D2E92">
        <w:rPr>
          <w:rFonts w:ascii="Times New Roman" w:hAnsi="Times New Roman" w:cs="Times New Roman"/>
          <w:i/>
          <w:sz w:val="24"/>
          <w:szCs w:val="24"/>
        </w:rPr>
        <w:t xml:space="preserve"> ONE, 5</w:t>
      </w:r>
      <w:r w:rsidRPr="004D2E92">
        <w:rPr>
          <w:rFonts w:ascii="Times New Roman" w:hAnsi="Times New Roman" w:cs="Times New Roman"/>
          <w:sz w:val="24"/>
          <w:szCs w:val="24"/>
        </w:rPr>
        <w:t>(3).</w:t>
      </w:r>
      <w:proofErr w:type="gramEnd"/>
      <w:r w:rsidRPr="004D2E92">
        <w:rPr>
          <w:rFonts w:ascii="Times New Roman" w:hAnsi="Times New Roman" w:cs="Times New Roman"/>
          <w:sz w:val="24"/>
          <w:szCs w:val="24"/>
        </w:rPr>
        <w:t xml:space="preserve"> doi:10.1585/journal.pone.0084394.34</w:t>
      </w:r>
    </w:p>
    <w:p w:rsidR="00622E5E" w:rsidRPr="004D2E92" w:rsidRDefault="00622E5E" w:rsidP="00622E5E">
      <w:pPr>
        <w:pStyle w:val="Heading5"/>
        <w:spacing w:before="0" w:beforeAutospacing="0" w:after="0" w:afterAutospacing="0" w:line="480" w:lineRule="auto"/>
        <w:ind w:left="720" w:hanging="720"/>
        <w:rPr>
          <w:b w:val="0"/>
          <w:sz w:val="24"/>
          <w:szCs w:val="24"/>
        </w:rPr>
      </w:pPr>
      <w:proofErr w:type="spellStart"/>
      <w:r w:rsidRPr="004D2E92">
        <w:rPr>
          <w:b w:val="0"/>
          <w:sz w:val="24"/>
          <w:szCs w:val="24"/>
        </w:rPr>
        <w:t>Hurteau</w:t>
      </w:r>
      <w:proofErr w:type="spellEnd"/>
      <w:r w:rsidRPr="004D2E92">
        <w:rPr>
          <w:b w:val="0"/>
          <w:sz w:val="24"/>
          <w:szCs w:val="24"/>
        </w:rPr>
        <w:t xml:space="preserve">, D., &amp; Love, C. (2008, November 18). Industry experts on why hunting is in a decline. </w:t>
      </w:r>
      <w:proofErr w:type="gramStart"/>
      <w:r w:rsidRPr="004D2E92">
        <w:rPr>
          <w:b w:val="0"/>
          <w:i/>
          <w:sz w:val="24"/>
          <w:szCs w:val="24"/>
        </w:rPr>
        <w:t>Field and Stream</w:t>
      </w:r>
      <w:r w:rsidRPr="004D2E92">
        <w:rPr>
          <w:b w:val="0"/>
          <w:sz w:val="24"/>
          <w:szCs w:val="24"/>
        </w:rPr>
        <w:t>.</w:t>
      </w:r>
      <w:proofErr w:type="gramEnd"/>
      <w:r w:rsidRPr="004D2E92">
        <w:rPr>
          <w:b w:val="0"/>
          <w:sz w:val="24"/>
          <w:szCs w:val="24"/>
        </w:rPr>
        <w:t xml:space="preserve"> </w:t>
      </w:r>
    </w:p>
    <w:p w:rsidR="00622E5E" w:rsidRPr="004D2E92" w:rsidRDefault="00622E5E" w:rsidP="00622E5E">
      <w:pPr>
        <w:pStyle w:val="Heading5"/>
        <w:spacing w:before="0" w:beforeAutospacing="0" w:after="0" w:afterAutospacing="0" w:line="480" w:lineRule="auto"/>
        <w:ind w:left="720" w:hanging="720"/>
        <w:rPr>
          <w:b w:val="0"/>
          <w:sz w:val="24"/>
          <w:szCs w:val="24"/>
        </w:rPr>
      </w:pPr>
      <w:proofErr w:type="gramStart"/>
      <w:r w:rsidRPr="004D2E92">
        <w:rPr>
          <w:b w:val="0"/>
          <w:sz w:val="24"/>
          <w:szCs w:val="24"/>
        </w:rPr>
        <w:lastRenderedPageBreak/>
        <w:t xml:space="preserve">Miller, </w:t>
      </w:r>
      <w:proofErr w:type="spellStart"/>
      <w:r w:rsidRPr="004D2E92">
        <w:rPr>
          <w:b w:val="0"/>
          <w:sz w:val="24"/>
          <w:szCs w:val="24"/>
        </w:rPr>
        <w:t>J.r</w:t>
      </w:r>
      <w:proofErr w:type="spellEnd"/>
      <w:r w:rsidRPr="004D2E92">
        <w:rPr>
          <w:b w:val="0"/>
          <w:sz w:val="24"/>
          <w:szCs w:val="24"/>
        </w:rPr>
        <w:t>., &amp; Hay, M.J. (1981).</w:t>
      </w:r>
      <w:proofErr w:type="gramEnd"/>
      <w:r w:rsidRPr="004D2E92">
        <w:rPr>
          <w:b w:val="0"/>
          <w:sz w:val="24"/>
          <w:szCs w:val="24"/>
        </w:rPr>
        <w:t xml:space="preserve"> Determinants of hunter participation: duck hunting in the Mississippi flyway. </w:t>
      </w:r>
      <w:r w:rsidRPr="004D2E92">
        <w:rPr>
          <w:b w:val="0"/>
          <w:i/>
          <w:sz w:val="24"/>
          <w:szCs w:val="24"/>
        </w:rPr>
        <w:t>Agricultural Economics, 63</w:t>
      </w:r>
      <w:r w:rsidRPr="004D2E92">
        <w:rPr>
          <w:b w:val="0"/>
          <w:sz w:val="24"/>
          <w:szCs w:val="24"/>
        </w:rPr>
        <w:t>, 679-683.</w:t>
      </w:r>
    </w:p>
    <w:p w:rsidR="00622E5E" w:rsidRPr="004D2E92" w:rsidRDefault="00622E5E" w:rsidP="00622E5E">
      <w:pPr>
        <w:pStyle w:val="Heading5"/>
        <w:spacing w:before="0" w:beforeAutospacing="0" w:after="0" w:afterAutospacing="0" w:line="480" w:lineRule="auto"/>
        <w:ind w:left="720" w:hanging="720"/>
        <w:rPr>
          <w:rStyle w:val="value"/>
          <w:b w:val="0"/>
          <w:sz w:val="24"/>
          <w:szCs w:val="24"/>
        </w:rPr>
      </w:pPr>
      <w:r w:rsidRPr="004D2E92">
        <w:rPr>
          <w:b w:val="0"/>
          <w:sz w:val="24"/>
          <w:szCs w:val="24"/>
        </w:rPr>
        <w:t xml:space="preserve">Palmer, T. S. (1904). Hunting licenses: Their history, objects, and limitations. </w:t>
      </w:r>
      <w:hyperlink r:id="rId16" w:history="1">
        <w:r w:rsidRPr="004D2E92">
          <w:rPr>
            <w:rStyle w:val="Hyperlink"/>
            <w:b w:val="0"/>
            <w:color w:val="auto"/>
            <w:sz w:val="24"/>
            <w:szCs w:val="24"/>
            <w:u w:val="none"/>
          </w:rPr>
          <w:t>Washington: U.S. Dept. of Agriculture, Division of Biological Survey</w:t>
        </w:r>
      </w:hyperlink>
      <w:r w:rsidRPr="004D2E92">
        <w:rPr>
          <w:rStyle w:val="value"/>
          <w:b w:val="0"/>
          <w:sz w:val="24"/>
          <w:szCs w:val="24"/>
        </w:rPr>
        <w:t>.</w:t>
      </w:r>
    </w:p>
    <w:p w:rsidR="00622E5E" w:rsidRPr="004D2E92" w:rsidRDefault="00622E5E" w:rsidP="00622E5E">
      <w:pPr>
        <w:pStyle w:val="Heading5"/>
        <w:spacing w:before="0" w:beforeAutospacing="0" w:after="0" w:afterAutospacing="0" w:line="480" w:lineRule="auto"/>
        <w:ind w:left="720" w:hanging="720"/>
        <w:rPr>
          <w:b w:val="0"/>
          <w:sz w:val="24"/>
          <w:szCs w:val="24"/>
        </w:rPr>
      </w:pPr>
      <w:proofErr w:type="spellStart"/>
      <w:proofErr w:type="gramStart"/>
      <w:r w:rsidRPr="004D2E92">
        <w:rPr>
          <w:rStyle w:val="value"/>
          <w:b w:val="0"/>
          <w:sz w:val="24"/>
          <w:szCs w:val="24"/>
        </w:rPr>
        <w:t>Poudyal</w:t>
      </w:r>
      <w:proofErr w:type="spellEnd"/>
      <w:r w:rsidRPr="004D2E92">
        <w:rPr>
          <w:rStyle w:val="value"/>
          <w:b w:val="0"/>
          <w:sz w:val="24"/>
          <w:szCs w:val="24"/>
        </w:rPr>
        <w:t>, N., Cho, S., &amp; Bowker, J. (2008).</w:t>
      </w:r>
      <w:proofErr w:type="gramEnd"/>
      <w:r w:rsidRPr="004D2E92">
        <w:rPr>
          <w:rStyle w:val="value"/>
          <w:b w:val="0"/>
          <w:sz w:val="24"/>
          <w:szCs w:val="24"/>
        </w:rPr>
        <w:t xml:space="preserve"> Demand for resident hunting in the southeastern United States. </w:t>
      </w:r>
      <w:r w:rsidRPr="004D2E92">
        <w:rPr>
          <w:rStyle w:val="value"/>
          <w:b w:val="0"/>
          <w:i/>
          <w:sz w:val="24"/>
          <w:szCs w:val="24"/>
        </w:rPr>
        <w:t>Human Dimensions of Wildlife, 13</w:t>
      </w:r>
      <w:r w:rsidRPr="004D2E92">
        <w:rPr>
          <w:rStyle w:val="value"/>
          <w:b w:val="0"/>
          <w:sz w:val="24"/>
          <w:szCs w:val="24"/>
        </w:rPr>
        <w:t xml:space="preserve">, 158-174. </w:t>
      </w:r>
      <w:proofErr w:type="gramStart"/>
      <w:r w:rsidRPr="004D2E92">
        <w:rPr>
          <w:rStyle w:val="value"/>
          <w:b w:val="0"/>
          <w:sz w:val="24"/>
          <w:szCs w:val="24"/>
        </w:rPr>
        <w:t>doi:</w:t>
      </w:r>
      <w:proofErr w:type="gramEnd"/>
      <w:r w:rsidRPr="004D2E92">
        <w:rPr>
          <w:b w:val="0"/>
          <w:sz w:val="24"/>
          <w:szCs w:val="24"/>
        </w:rPr>
        <w:t>10.1080/10871200801922965</w:t>
      </w:r>
    </w:p>
    <w:p w:rsidR="00CC6847" w:rsidRPr="004D2E92" w:rsidRDefault="00CC6847" w:rsidP="00CC6847">
      <w:pPr>
        <w:pStyle w:val="Heading5"/>
        <w:spacing w:before="0" w:beforeAutospacing="0" w:after="0" w:afterAutospacing="0" w:line="480" w:lineRule="auto"/>
        <w:ind w:left="720" w:hanging="720"/>
        <w:rPr>
          <w:b w:val="0"/>
          <w:sz w:val="24"/>
          <w:szCs w:val="24"/>
        </w:rPr>
      </w:pPr>
      <w:proofErr w:type="spellStart"/>
      <w:proofErr w:type="gramStart"/>
      <w:r w:rsidRPr="004D2E92">
        <w:rPr>
          <w:b w:val="0"/>
          <w:sz w:val="24"/>
          <w:szCs w:val="24"/>
        </w:rPr>
        <w:t>Regehr</w:t>
      </w:r>
      <w:proofErr w:type="spellEnd"/>
      <w:r w:rsidRPr="004D2E92">
        <w:rPr>
          <w:b w:val="0"/>
          <w:sz w:val="24"/>
          <w:szCs w:val="24"/>
        </w:rPr>
        <w:t>, M. (2011, March).</w:t>
      </w:r>
      <w:proofErr w:type="gramEnd"/>
      <w:r w:rsidRPr="004D2E92">
        <w:rPr>
          <w:b w:val="0"/>
          <w:sz w:val="24"/>
          <w:szCs w:val="24"/>
        </w:rPr>
        <w:t xml:space="preserve"> </w:t>
      </w:r>
      <w:proofErr w:type="gramStart"/>
      <w:r w:rsidRPr="004D2E92">
        <w:rPr>
          <w:b w:val="0"/>
          <w:sz w:val="24"/>
          <w:szCs w:val="24"/>
        </w:rPr>
        <w:t>Hunting licenses and conservation in the Atlantic Flyway.</w:t>
      </w:r>
      <w:proofErr w:type="gramEnd"/>
      <w:r w:rsidRPr="004D2E92">
        <w:rPr>
          <w:b w:val="0"/>
          <w:sz w:val="24"/>
          <w:szCs w:val="24"/>
        </w:rPr>
        <w:t xml:space="preserve"> </w:t>
      </w:r>
      <w:proofErr w:type="spellStart"/>
      <w:r w:rsidRPr="004D2E92">
        <w:rPr>
          <w:b w:val="0"/>
          <w:i/>
          <w:sz w:val="24"/>
          <w:szCs w:val="24"/>
        </w:rPr>
        <w:t>Waterbirds</w:t>
      </w:r>
      <w:proofErr w:type="spellEnd"/>
      <w:r w:rsidRPr="004D2E92">
        <w:rPr>
          <w:b w:val="0"/>
          <w:i/>
          <w:sz w:val="24"/>
          <w:szCs w:val="24"/>
        </w:rPr>
        <w:t>, 34</w:t>
      </w:r>
      <w:r w:rsidRPr="004D2E92">
        <w:rPr>
          <w:b w:val="0"/>
          <w:sz w:val="24"/>
          <w:szCs w:val="24"/>
        </w:rPr>
        <w:t>(1), 19-31. http://dx.doi.org/10.1675/063.034.0103</w:t>
      </w:r>
    </w:p>
    <w:p w:rsidR="00622E5E" w:rsidRPr="004D2E92" w:rsidRDefault="00622E5E" w:rsidP="00622E5E">
      <w:pPr>
        <w:spacing w:after="0" w:line="480" w:lineRule="auto"/>
        <w:ind w:left="720" w:hanging="720"/>
        <w:rPr>
          <w:rFonts w:ascii="Times New Roman" w:hAnsi="Times New Roman" w:cs="Times New Roman"/>
          <w:sz w:val="24"/>
          <w:szCs w:val="24"/>
        </w:rPr>
      </w:pPr>
      <w:r w:rsidRPr="004D2E92">
        <w:rPr>
          <w:rFonts w:ascii="Times New Roman" w:hAnsi="Times New Roman" w:cs="Times New Roman"/>
          <w:sz w:val="24"/>
          <w:szCs w:val="24"/>
        </w:rPr>
        <w:t xml:space="preserve">Ryan, E., &amp; Shaw, B. (2011, October 4). </w:t>
      </w:r>
      <w:proofErr w:type="gramStart"/>
      <w:r w:rsidRPr="004D2E92">
        <w:rPr>
          <w:rFonts w:ascii="Times New Roman" w:hAnsi="Times New Roman" w:cs="Times New Roman"/>
          <w:sz w:val="24"/>
          <w:szCs w:val="24"/>
        </w:rPr>
        <w:t>Improving hunter recruitment and retention.</w:t>
      </w:r>
      <w:proofErr w:type="gramEnd"/>
      <w:r w:rsidRPr="004D2E92">
        <w:rPr>
          <w:rFonts w:ascii="Times New Roman" w:hAnsi="Times New Roman" w:cs="Times New Roman"/>
          <w:sz w:val="24"/>
          <w:szCs w:val="24"/>
        </w:rPr>
        <w:t xml:space="preserve"> </w:t>
      </w:r>
      <w:r w:rsidRPr="004D2E92">
        <w:rPr>
          <w:rFonts w:ascii="Times New Roman" w:hAnsi="Times New Roman" w:cs="Times New Roman"/>
          <w:i/>
          <w:sz w:val="24"/>
          <w:szCs w:val="24"/>
        </w:rPr>
        <w:t>Human Dimensions of Wildlife, 16</w:t>
      </w:r>
      <w:r w:rsidRPr="004D2E92">
        <w:rPr>
          <w:rFonts w:ascii="Times New Roman" w:hAnsi="Times New Roman" w:cs="Times New Roman"/>
          <w:sz w:val="24"/>
          <w:szCs w:val="24"/>
        </w:rPr>
        <w:t>(5), 311-317. http://dx.doi.org/10.1080/10871209.2011.559530</w:t>
      </w:r>
    </w:p>
    <w:p w:rsidR="00622E5E" w:rsidRPr="004D2E92" w:rsidRDefault="00622E5E" w:rsidP="00622E5E">
      <w:pPr>
        <w:spacing w:after="0" w:line="480" w:lineRule="auto"/>
        <w:ind w:left="720" w:hanging="720"/>
        <w:rPr>
          <w:rStyle w:val="Hyperlink"/>
          <w:rFonts w:ascii="Times New Roman" w:hAnsi="Times New Roman" w:cs="Times New Roman"/>
          <w:color w:val="auto"/>
          <w:sz w:val="24"/>
          <w:szCs w:val="24"/>
          <w:u w:val="none"/>
        </w:rPr>
      </w:pPr>
      <w:proofErr w:type="gramStart"/>
      <w:r w:rsidRPr="004D2E92">
        <w:rPr>
          <w:rFonts w:ascii="Times New Roman" w:hAnsi="Times New Roman" w:cs="Times New Roman"/>
          <w:sz w:val="24"/>
          <w:szCs w:val="24"/>
        </w:rPr>
        <w:t>South Carolina DNR.</w:t>
      </w:r>
      <w:proofErr w:type="gramEnd"/>
      <w:r w:rsidRPr="004D2E92">
        <w:rPr>
          <w:rFonts w:ascii="Times New Roman" w:hAnsi="Times New Roman" w:cs="Times New Roman"/>
          <w:sz w:val="24"/>
          <w:szCs w:val="24"/>
        </w:rPr>
        <w:t xml:space="preserve"> (2007, October 24). South Carolina DNR License sales decline. Retrieved from </w:t>
      </w:r>
      <w:hyperlink r:id="rId17" w:history="1">
        <w:r w:rsidRPr="004D2E92">
          <w:rPr>
            <w:rStyle w:val="Hyperlink"/>
            <w:rFonts w:ascii="Times New Roman" w:hAnsi="Times New Roman" w:cs="Times New Roman"/>
            <w:color w:val="auto"/>
            <w:sz w:val="24"/>
            <w:szCs w:val="24"/>
            <w:u w:val="none"/>
          </w:rPr>
          <w:t>http://www.dnr.sc.gov/</w:t>
        </w:r>
      </w:hyperlink>
    </w:p>
    <w:p w:rsidR="00622E5E" w:rsidRPr="004D2E92" w:rsidRDefault="00622E5E" w:rsidP="00622E5E">
      <w:pPr>
        <w:spacing w:after="0" w:line="480" w:lineRule="auto"/>
        <w:ind w:left="720" w:hanging="720"/>
        <w:rPr>
          <w:rStyle w:val="Hyperlink"/>
          <w:rFonts w:ascii="Times New Roman" w:hAnsi="Times New Roman" w:cs="Times New Roman"/>
          <w:color w:val="auto"/>
          <w:sz w:val="24"/>
          <w:szCs w:val="24"/>
          <w:u w:val="none"/>
        </w:rPr>
      </w:pPr>
      <w:proofErr w:type="gramStart"/>
      <w:r w:rsidRPr="004D2E92">
        <w:rPr>
          <w:rStyle w:val="Hyperlink"/>
          <w:rFonts w:ascii="Times New Roman" w:hAnsi="Times New Roman" w:cs="Times New Roman"/>
          <w:color w:val="auto"/>
          <w:sz w:val="24"/>
          <w:szCs w:val="24"/>
          <w:u w:val="none"/>
        </w:rPr>
        <w:t>United States Bureau of the Census.</w:t>
      </w:r>
      <w:proofErr w:type="gramEnd"/>
      <w:r w:rsidRPr="004D2E92">
        <w:rPr>
          <w:rStyle w:val="Hyperlink"/>
          <w:rFonts w:ascii="Times New Roman" w:hAnsi="Times New Roman" w:cs="Times New Roman"/>
          <w:color w:val="auto"/>
          <w:sz w:val="24"/>
          <w:szCs w:val="24"/>
          <w:u w:val="none"/>
        </w:rPr>
        <w:t xml:space="preserve"> (2015). Population estimates program. Retrieved from http://www.census.gov</w:t>
      </w:r>
    </w:p>
    <w:p w:rsidR="00622E5E" w:rsidRPr="004D2E92" w:rsidRDefault="00622E5E" w:rsidP="00622E5E">
      <w:pPr>
        <w:spacing w:after="0" w:line="480" w:lineRule="auto"/>
        <w:ind w:left="720" w:hanging="720"/>
        <w:rPr>
          <w:rFonts w:ascii="Times New Roman" w:hAnsi="Times New Roman" w:cs="Times New Roman"/>
          <w:sz w:val="24"/>
          <w:szCs w:val="24"/>
        </w:rPr>
      </w:pPr>
      <w:proofErr w:type="gramStart"/>
      <w:r w:rsidRPr="004D2E92">
        <w:rPr>
          <w:rStyle w:val="Hyperlink"/>
          <w:rFonts w:ascii="Times New Roman" w:hAnsi="Times New Roman" w:cs="Times New Roman"/>
          <w:color w:val="auto"/>
          <w:sz w:val="24"/>
          <w:szCs w:val="24"/>
          <w:u w:val="none"/>
        </w:rPr>
        <w:t>United States Fish and Wildlife Service.</w:t>
      </w:r>
      <w:proofErr w:type="gramEnd"/>
      <w:r w:rsidRPr="004D2E92">
        <w:rPr>
          <w:rStyle w:val="Hyperlink"/>
          <w:rFonts w:ascii="Times New Roman" w:hAnsi="Times New Roman" w:cs="Times New Roman"/>
          <w:color w:val="auto"/>
          <w:sz w:val="24"/>
          <w:szCs w:val="24"/>
          <w:u w:val="none"/>
        </w:rPr>
        <w:t xml:space="preserve"> </w:t>
      </w:r>
      <w:proofErr w:type="gramStart"/>
      <w:r w:rsidRPr="004D2E92">
        <w:rPr>
          <w:rStyle w:val="Hyperlink"/>
          <w:rFonts w:ascii="Times New Roman" w:hAnsi="Times New Roman" w:cs="Times New Roman"/>
          <w:color w:val="auto"/>
          <w:sz w:val="24"/>
          <w:szCs w:val="24"/>
          <w:u w:val="none"/>
        </w:rPr>
        <w:t>(2007). 2006 national survey of fishing, hunting, and wildlife-associated recreation.</w:t>
      </w:r>
      <w:proofErr w:type="gramEnd"/>
      <w:r w:rsidRPr="004D2E92">
        <w:rPr>
          <w:rStyle w:val="Hyperlink"/>
          <w:rFonts w:ascii="Times New Roman" w:hAnsi="Times New Roman" w:cs="Times New Roman"/>
          <w:color w:val="auto"/>
          <w:sz w:val="24"/>
          <w:szCs w:val="24"/>
          <w:u w:val="none"/>
        </w:rPr>
        <w:t xml:space="preserve"> Retrieved from http://www.usfw.gov</w:t>
      </w:r>
    </w:p>
    <w:p w:rsidR="00622E5E" w:rsidRPr="004D2E92" w:rsidRDefault="00622E5E" w:rsidP="00622E5E">
      <w:pPr>
        <w:spacing w:after="0" w:line="480" w:lineRule="auto"/>
        <w:ind w:left="720" w:hanging="720"/>
        <w:rPr>
          <w:rFonts w:ascii="Times New Roman" w:hAnsi="Times New Roman" w:cs="Times New Roman"/>
          <w:sz w:val="24"/>
          <w:szCs w:val="24"/>
        </w:rPr>
      </w:pPr>
      <w:r w:rsidRPr="004D2E92">
        <w:rPr>
          <w:rFonts w:ascii="Times New Roman" w:hAnsi="Times New Roman" w:cs="Times New Roman"/>
          <w:sz w:val="24"/>
          <w:szCs w:val="24"/>
        </w:rPr>
        <w:t xml:space="preserve">Wentz, J.R. (1996). </w:t>
      </w:r>
      <w:proofErr w:type="gramStart"/>
      <w:r w:rsidRPr="004D2E92">
        <w:rPr>
          <w:rFonts w:ascii="Times New Roman" w:hAnsi="Times New Roman" w:cs="Times New Roman"/>
          <w:sz w:val="24"/>
          <w:szCs w:val="24"/>
        </w:rPr>
        <w:t>Systematic strategies for recruiting, training, and retaining hunters and anglers.</w:t>
      </w:r>
      <w:proofErr w:type="gramEnd"/>
      <w:r w:rsidRPr="004D2E92">
        <w:rPr>
          <w:rFonts w:ascii="Times New Roman" w:hAnsi="Times New Roman" w:cs="Times New Roman"/>
          <w:sz w:val="24"/>
          <w:szCs w:val="24"/>
        </w:rPr>
        <w:t xml:space="preserve"> </w:t>
      </w:r>
      <w:r w:rsidRPr="004D2E92">
        <w:rPr>
          <w:rFonts w:ascii="Times New Roman" w:hAnsi="Times New Roman" w:cs="Times New Roman"/>
          <w:i/>
          <w:sz w:val="24"/>
          <w:szCs w:val="24"/>
        </w:rPr>
        <w:t>Transactions of the North American Wildlife and Natural Resources Conference, 61</w:t>
      </w:r>
      <w:r w:rsidRPr="004D2E92">
        <w:rPr>
          <w:rFonts w:ascii="Times New Roman" w:hAnsi="Times New Roman" w:cs="Times New Roman"/>
          <w:sz w:val="24"/>
          <w:szCs w:val="24"/>
        </w:rPr>
        <w:t>,</w:t>
      </w:r>
      <w:r w:rsidRPr="004D2E92">
        <w:rPr>
          <w:rFonts w:ascii="Times New Roman" w:hAnsi="Times New Roman" w:cs="Times New Roman"/>
          <w:i/>
          <w:sz w:val="24"/>
          <w:szCs w:val="24"/>
        </w:rPr>
        <w:t xml:space="preserve"> </w:t>
      </w:r>
      <w:r w:rsidRPr="004D2E92">
        <w:rPr>
          <w:rFonts w:ascii="Times New Roman" w:hAnsi="Times New Roman" w:cs="Times New Roman"/>
          <w:sz w:val="24"/>
          <w:szCs w:val="24"/>
        </w:rPr>
        <w:t>388-394.</w:t>
      </w:r>
    </w:p>
    <w:p w:rsidR="00622E5E" w:rsidRPr="004D2E92" w:rsidRDefault="00622E5E" w:rsidP="00622E5E">
      <w:pPr>
        <w:spacing w:after="0" w:line="480" w:lineRule="auto"/>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Default="00622E5E" w:rsidP="00332FD2">
      <w:pPr>
        <w:spacing w:after="0" w:line="480" w:lineRule="auto"/>
        <w:rPr>
          <w:rFonts w:ascii="Times New Roman" w:hAnsi="Times New Roman" w:cs="Times New Roman"/>
          <w:b/>
          <w:sz w:val="24"/>
          <w:szCs w:val="24"/>
        </w:rPr>
      </w:pPr>
    </w:p>
    <w:p w:rsidR="00332FD2" w:rsidRDefault="00332FD2" w:rsidP="00332FD2">
      <w:pPr>
        <w:spacing w:after="0" w:line="480" w:lineRule="auto"/>
        <w:rPr>
          <w:rFonts w:ascii="Times New Roman" w:hAnsi="Times New Roman" w:cs="Times New Roman"/>
          <w:b/>
          <w:sz w:val="24"/>
          <w:szCs w:val="24"/>
        </w:rPr>
      </w:pPr>
    </w:p>
    <w:p w:rsidR="00332FD2" w:rsidRPr="00332FD2" w:rsidRDefault="00332FD2" w:rsidP="00332FD2">
      <w:pPr>
        <w:pStyle w:val="Heading1"/>
        <w:spacing w:before="0" w:line="480" w:lineRule="auto"/>
        <w:jc w:val="center"/>
        <w:rPr>
          <w:rFonts w:ascii="Times New Roman" w:hAnsi="Times New Roman" w:cs="Times New Roman"/>
          <w:color w:val="auto"/>
          <w:sz w:val="24"/>
          <w:szCs w:val="24"/>
        </w:rPr>
      </w:pPr>
      <w:bookmarkStart w:id="31" w:name="_Toc440212012"/>
      <w:r w:rsidRPr="00332FD2">
        <w:rPr>
          <w:rFonts w:ascii="Times New Roman" w:hAnsi="Times New Roman" w:cs="Times New Roman"/>
          <w:color w:val="auto"/>
          <w:sz w:val="24"/>
          <w:szCs w:val="24"/>
        </w:rPr>
        <w:t>Appendix</w:t>
      </w:r>
      <w:bookmarkEnd w:id="31"/>
    </w:p>
    <w:tbl>
      <w:tblPr>
        <w:tblW w:w="9698" w:type="dxa"/>
        <w:tblInd w:w="93" w:type="dxa"/>
        <w:tblLook w:val="04A0" w:firstRow="1" w:lastRow="0" w:firstColumn="1" w:lastColumn="0" w:noHBand="0" w:noVBand="1"/>
      </w:tblPr>
      <w:tblGrid>
        <w:gridCol w:w="735"/>
        <w:gridCol w:w="949"/>
        <w:gridCol w:w="983"/>
        <w:gridCol w:w="966"/>
        <w:gridCol w:w="966"/>
        <w:gridCol w:w="1249"/>
        <w:gridCol w:w="1283"/>
        <w:gridCol w:w="966"/>
        <w:gridCol w:w="1266"/>
        <w:gridCol w:w="222"/>
        <w:gridCol w:w="222"/>
        <w:gridCol w:w="222"/>
        <w:gridCol w:w="222"/>
        <w:gridCol w:w="222"/>
        <w:gridCol w:w="222"/>
        <w:gridCol w:w="222"/>
        <w:gridCol w:w="222"/>
        <w:gridCol w:w="222"/>
      </w:tblGrid>
      <w:tr w:rsidR="004D2E92" w:rsidRPr="00332FD2" w:rsidTr="00332FD2">
        <w:trPr>
          <w:trHeight w:val="329"/>
        </w:trPr>
        <w:tc>
          <w:tcPr>
            <w:tcW w:w="735" w:type="dxa"/>
            <w:tcBorders>
              <w:top w:val="nil"/>
              <w:left w:val="nil"/>
              <w:bottom w:val="single" w:sz="4" w:space="0" w:color="auto"/>
              <w:right w:val="nil"/>
            </w:tcBorders>
            <w:shd w:val="clear" w:color="auto" w:fill="auto"/>
            <w:noWrap/>
            <w:vAlign w:val="bottom"/>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state</w:t>
            </w:r>
          </w:p>
        </w:tc>
        <w:tc>
          <w:tcPr>
            <w:tcW w:w="0" w:type="auto"/>
            <w:tcBorders>
              <w:top w:val="nil"/>
              <w:left w:val="nil"/>
              <w:bottom w:val="single" w:sz="4" w:space="0" w:color="auto"/>
              <w:right w:val="nil"/>
            </w:tcBorders>
            <w:shd w:val="clear" w:color="auto" w:fill="auto"/>
            <w:noWrap/>
            <w:vAlign w:val="bottom"/>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proofErr w:type="spellStart"/>
            <w:r w:rsidRPr="00332FD2">
              <w:rPr>
                <w:rFonts w:ascii="Times New Roman" w:eastAsia="Times New Roman" w:hAnsi="Times New Roman" w:cs="Times New Roman"/>
                <w:color w:val="000000"/>
                <w:sz w:val="20"/>
                <w:szCs w:val="20"/>
              </w:rPr>
              <w:t>res_price</w:t>
            </w:r>
            <w:proofErr w:type="spellEnd"/>
          </w:p>
        </w:tc>
        <w:tc>
          <w:tcPr>
            <w:tcW w:w="0" w:type="auto"/>
            <w:tcBorders>
              <w:top w:val="nil"/>
              <w:left w:val="nil"/>
              <w:bottom w:val="single" w:sz="4" w:space="0" w:color="auto"/>
              <w:right w:val="nil"/>
            </w:tcBorders>
            <w:shd w:val="clear" w:color="auto" w:fill="auto"/>
            <w:noWrap/>
            <w:vAlign w:val="bottom"/>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proofErr w:type="spellStart"/>
            <w:r w:rsidRPr="00332FD2">
              <w:rPr>
                <w:rFonts w:ascii="Times New Roman" w:eastAsia="Times New Roman" w:hAnsi="Times New Roman" w:cs="Times New Roman"/>
                <w:color w:val="000000"/>
                <w:sz w:val="20"/>
                <w:szCs w:val="20"/>
              </w:rPr>
              <w:t>res_#sold</w:t>
            </w:r>
            <w:proofErr w:type="spellEnd"/>
          </w:p>
        </w:tc>
        <w:tc>
          <w:tcPr>
            <w:tcW w:w="0" w:type="auto"/>
            <w:tcBorders>
              <w:top w:val="nil"/>
              <w:left w:val="nil"/>
              <w:bottom w:val="single" w:sz="4" w:space="0" w:color="auto"/>
              <w:right w:val="nil"/>
            </w:tcBorders>
            <w:shd w:val="clear" w:color="auto" w:fill="auto"/>
            <w:noWrap/>
            <w:vAlign w:val="bottom"/>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proofErr w:type="spellStart"/>
            <w:r w:rsidRPr="00332FD2">
              <w:rPr>
                <w:rFonts w:ascii="Times New Roman" w:eastAsia="Times New Roman" w:hAnsi="Times New Roman" w:cs="Times New Roman"/>
                <w:color w:val="000000"/>
                <w:sz w:val="20"/>
                <w:szCs w:val="20"/>
              </w:rPr>
              <w:t>ln_price</w:t>
            </w:r>
            <w:proofErr w:type="spellEnd"/>
          </w:p>
        </w:tc>
        <w:tc>
          <w:tcPr>
            <w:tcW w:w="0" w:type="auto"/>
            <w:tcBorders>
              <w:top w:val="nil"/>
              <w:left w:val="nil"/>
              <w:bottom w:val="single" w:sz="4" w:space="0" w:color="auto"/>
              <w:right w:val="nil"/>
            </w:tcBorders>
            <w:shd w:val="clear" w:color="auto" w:fill="auto"/>
            <w:noWrap/>
            <w:vAlign w:val="bottom"/>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proofErr w:type="spellStart"/>
            <w:r w:rsidRPr="00332FD2">
              <w:rPr>
                <w:rFonts w:ascii="Times New Roman" w:eastAsia="Times New Roman" w:hAnsi="Times New Roman" w:cs="Times New Roman"/>
                <w:color w:val="000000"/>
                <w:sz w:val="20"/>
                <w:szCs w:val="20"/>
              </w:rPr>
              <w:t>ln_sold</w:t>
            </w:r>
            <w:proofErr w:type="spellEnd"/>
          </w:p>
        </w:tc>
        <w:tc>
          <w:tcPr>
            <w:tcW w:w="0" w:type="auto"/>
            <w:tcBorders>
              <w:bottom w:val="single" w:sz="4" w:space="0" w:color="auto"/>
            </w:tcBorders>
            <w:vAlign w:val="bottom"/>
          </w:tcPr>
          <w:p w:rsidR="004D2E92" w:rsidRPr="00332FD2" w:rsidRDefault="004D2E92" w:rsidP="004D2E92">
            <w:pPr>
              <w:spacing w:after="0" w:line="240" w:lineRule="auto"/>
              <w:rPr>
                <w:rFonts w:ascii="Times New Roman" w:hAnsi="Times New Roman" w:cs="Times New Roman"/>
                <w:color w:val="000000"/>
                <w:sz w:val="20"/>
                <w:szCs w:val="20"/>
              </w:rPr>
            </w:pPr>
            <w:proofErr w:type="spellStart"/>
            <w:r w:rsidRPr="00332FD2">
              <w:rPr>
                <w:rFonts w:ascii="Times New Roman" w:hAnsi="Times New Roman" w:cs="Times New Roman"/>
                <w:color w:val="000000"/>
                <w:sz w:val="20"/>
                <w:szCs w:val="20"/>
              </w:rPr>
              <w:t>nonres_price</w:t>
            </w:r>
            <w:proofErr w:type="spellEnd"/>
          </w:p>
        </w:tc>
        <w:tc>
          <w:tcPr>
            <w:tcW w:w="0" w:type="auto"/>
            <w:tcBorders>
              <w:bottom w:val="single" w:sz="4" w:space="0" w:color="auto"/>
            </w:tcBorders>
            <w:vAlign w:val="bottom"/>
          </w:tcPr>
          <w:p w:rsidR="004D2E92" w:rsidRPr="00332FD2" w:rsidRDefault="004D2E92" w:rsidP="004D2E92">
            <w:pPr>
              <w:spacing w:after="0" w:line="240" w:lineRule="auto"/>
              <w:rPr>
                <w:rFonts w:ascii="Times New Roman" w:hAnsi="Times New Roman" w:cs="Times New Roman"/>
                <w:color w:val="000000"/>
                <w:sz w:val="20"/>
                <w:szCs w:val="20"/>
              </w:rPr>
            </w:pPr>
            <w:proofErr w:type="spellStart"/>
            <w:r w:rsidRPr="00332FD2">
              <w:rPr>
                <w:rFonts w:ascii="Times New Roman" w:hAnsi="Times New Roman" w:cs="Times New Roman"/>
                <w:color w:val="000000"/>
                <w:sz w:val="20"/>
                <w:szCs w:val="20"/>
              </w:rPr>
              <w:t>nonres</w:t>
            </w:r>
            <w:proofErr w:type="spellEnd"/>
            <w:r w:rsidRPr="00332FD2">
              <w:rPr>
                <w:rFonts w:ascii="Times New Roman" w:hAnsi="Times New Roman" w:cs="Times New Roman"/>
                <w:color w:val="000000"/>
                <w:sz w:val="20"/>
                <w:szCs w:val="20"/>
              </w:rPr>
              <w:t>_#sold</w:t>
            </w:r>
          </w:p>
        </w:tc>
        <w:tc>
          <w:tcPr>
            <w:tcW w:w="0" w:type="auto"/>
            <w:tcBorders>
              <w:bottom w:val="single" w:sz="4" w:space="0" w:color="auto"/>
            </w:tcBorders>
            <w:vAlign w:val="bottom"/>
          </w:tcPr>
          <w:p w:rsidR="004D2E92" w:rsidRPr="00332FD2" w:rsidRDefault="004D2E92" w:rsidP="004D2E92">
            <w:pPr>
              <w:spacing w:after="0" w:line="240" w:lineRule="auto"/>
              <w:rPr>
                <w:rFonts w:ascii="Times New Roman" w:hAnsi="Times New Roman" w:cs="Times New Roman"/>
                <w:color w:val="000000"/>
                <w:sz w:val="20"/>
                <w:szCs w:val="20"/>
              </w:rPr>
            </w:pPr>
            <w:proofErr w:type="spellStart"/>
            <w:r w:rsidRPr="00332FD2">
              <w:rPr>
                <w:rFonts w:ascii="Times New Roman" w:hAnsi="Times New Roman" w:cs="Times New Roman"/>
                <w:color w:val="000000"/>
                <w:sz w:val="20"/>
                <w:szCs w:val="20"/>
              </w:rPr>
              <w:t>ln_price</w:t>
            </w:r>
            <w:proofErr w:type="spellEnd"/>
          </w:p>
        </w:tc>
        <w:tc>
          <w:tcPr>
            <w:tcW w:w="0" w:type="auto"/>
            <w:tcBorders>
              <w:bottom w:val="single" w:sz="4" w:space="0" w:color="auto"/>
            </w:tcBorders>
            <w:vAlign w:val="bottom"/>
          </w:tcPr>
          <w:p w:rsidR="004D2E92" w:rsidRPr="00332FD2" w:rsidRDefault="004D2E92" w:rsidP="004D2E92">
            <w:pPr>
              <w:spacing w:after="0" w:line="240" w:lineRule="auto"/>
              <w:rPr>
                <w:rFonts w:ascii="Times New Roman" w:hAnsi="Times New Roman" w:cs="Times New Roman"/>
                <w:color w:val="000000"/>
                <w:sz w:val="20"/>
                <w:szCs w:val="20"/>
              </w:rPr>
            </w:pPr>
            <w:proofErr w:type="spellStart"/>
            <w:r w:rsidRPr="00332FD2">
              <w:rPr>
                <w:rFonts w:ascii="Times New Roman" w:hAnsi="Times New Roman" w:cs="Times New Roman"/>
                <w:color w:val="000000"/>
                <w:sz w:val="20"/>
                <w:szCs w:val="20"/>
              </w:rPr>
              <w:t>ln_sold</w:t>
            </w:r>
            <w:proofErr w:type="spellEnd"/>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rPr>
                <w:rFonts w:ascii="Times New Roman" w:hAnsi="Times New Roman" w:cs="Times New Roman"/>
                <w:color w:val="000000"/>
                <w:sz w:val="20"/>
                <w:szCs w:val="20"/>
              </w:rPr>
            </w:pPr>
          </w:p>
        </w:tc>
      </w:tr>
      <w:tr w:rsidR="004D2E92" w:rsidRPr="00332FD2" w:rsidTr="00332FD2">
        <w:trPr>
          <w:trHeight w:val="329"/>
        </w:trPr>
        <w:tc>
          <w:tcPr>
            <w:tcW w:w="735"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AK</w:t>
            </w:r>
          </w:p>
        </w:tc>
        <w:tc>
          <w:tcPr>
            <w:tcW w:w="0" w:type="auto"/>
            <w:tcBorders>
              <w:top w:val="single" w:sz="4" w:space="0" w:color="auto"/>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single" w:sz="4" w:space="0" w:color="auto"/>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101547</w:t>
            </w:r>
          </w:p>
        </w:tc>
        <w:tc>
          <w:tcPr>
            <w:tcW w:w="0" w:type="auto"/>
            <w:tcBorders>
              <w:top w:val="single" w:sz="4" w:space="0" w:color="auto"/>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single" w:sz="4" w:space="0" w:color="auto"/>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11.52828</w:t>
            </w:r>
          </w:p>
        </w:tc>
        <w:tc>
          <w:tcPr>
            <w:tcW w:w="0" w:type="auto"/>
            <w:tcBorders>
              <w:top w:val="single" w:sz="4" w:space="0" w:color="auto"/>
            </w:tcBorders>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85</w:t>
            </w:r>
          </w:p>
        </w:tc>
        <w:tc>
          <w:tcPr>
            <w:tcW w:w="0" w:type="auto"/>
            <w:tcBorders>
              <w:top w:val="single" w:sz="4" w:space="0" w:color="auto"/>
            </w:tcBorders>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12721</w:t>
            </w:r>
          </w:p>
        </w:tc>
        <w:tc>
          <w:tcPr>
            <w:tcW w:w="0" w:type="auto"/>
            <w:tcBorders>
              <w:top w:val="single" w:sz="4" w:space="0" w:color="auto"/>
            </w:tcBorders>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4.442651</w:t>
            </w:r>
          </w:p>
        </w:tc>
        <w:tc>
          <w:tcPr>
            <w:tcW w:w="0" w:type="auto"/>
            <w:tcBorders>
              <w:top w:val="single" w:sz="4" w:space="0" w:color="auto"/>
            </w:tcBorders>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9.45100945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AL</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25.75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530127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3.248435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13.18087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301.35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31344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5.708272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10.35277814</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AR</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390554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12.87532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350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80182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5.857933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11.29205433</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AZ</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37</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195664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3.610918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12.18415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15447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5.075174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9.645170089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CA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47.01</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281472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3.85036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12.54779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163.65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5753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5.09773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8.657476737</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CO</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31</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286363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3.433987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12.56502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371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60804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5.916202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11.01541086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CT</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19</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44178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2.944439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10.69598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1598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4.219508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7.376508126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DE</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18184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9.808297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130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2261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4.867534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7.723562472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FL</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176616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2.833213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12.08173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151.5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7025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5.020586</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8.857230494</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GA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363575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2.302585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12.80374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195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37002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5.273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10.51872724</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HI</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9815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2.302585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9.191667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4.553877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6.22059017</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IA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19</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227408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2.944439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12.3345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20599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4.718499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9.93299781</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ID</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12.75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248728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2.545531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12.42412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154.75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25742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5.041811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10.15587918</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IL</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321739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2.525729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12.6815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57.75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30144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4.056123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10.31374118</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IN</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273929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2.70805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12.52062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11399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4.382027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9.341280911</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KS</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20.5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226553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3.020425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12.33073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72.5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71568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4.283587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11.17840333</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KY</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20</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330238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2.995732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12.70757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140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46405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4.941642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10.74516249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LA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345525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2.70805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12.75282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23720</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5.010635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10.07407385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57641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3.314186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10.96199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99.5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3739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4.600158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8.226573475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MD</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24.5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120321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3.198673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11.69792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130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20033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4.867534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9.905136193</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ME</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189120</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12.15014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26735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4.736198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10.19372885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MI</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761269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2.397895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13.54274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151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14123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5.01728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9.555559953</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MN</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579910</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3.637586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13.27063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13450</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5.105945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9.506734385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MO</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486608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2.833213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13.09521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225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19128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5.4161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9.858908509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MS</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220266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2.833213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12.30259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300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43837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5.703782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10.68823349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MT</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16</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235621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2.772589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12.36998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592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32181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6.383507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10.3791315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NC</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20</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521717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2.995732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13.16488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50989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4.382027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10.8393652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ND</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156052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3.401197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11.95794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277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42367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5.624018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10.65412504</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NE</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14</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177623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2.639057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12.08742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19463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4.394449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9.876270506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NH</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59301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3.091042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10.99038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8647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4.634729</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9.064967719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NJ</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77607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3.314186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11.25941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135.5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16514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4.908972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9.711963785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NM</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97893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2.70805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11.49163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1685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4.174387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7.429520843</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NV</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33</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64334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3.496508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11.07184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142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11385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4.955827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9.340051978</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lastRenderedPageBreak/>
              <w:t>NY</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581401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3.091042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13.2732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29902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4.60517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10.30568065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OH</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19</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405866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2.944439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12.91378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125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37146</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4.828314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10.52261137</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OK</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381049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12.85068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176</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25307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5.170484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10.13883632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OR</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47.01</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260949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3.85036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12.47208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148.5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9987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5.000585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9.209039526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PA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20.7</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968735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3.030134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13.78375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101.7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39228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4.622027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10.57714606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RI</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18</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8605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2.890372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9.060099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1405</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3.806662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7.247792582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SC</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173942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2.484907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12.06648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125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25861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4.828314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10.16049132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SD</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235512</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3.555348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12.36952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121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86641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4.795791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11.36952842</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TN</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530547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3.526361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13.18166</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305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28863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5.720312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10.27031578</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TX</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1036946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13.85179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315</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50970</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5.752573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10.8389925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UT</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34</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211863</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3.526361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12.2637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268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20544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5.590987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9.930324206</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VA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16</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300764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2.772589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12.61408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111</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17351</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4.70953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9.761405421</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VT</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25</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80650</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3.218876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11.29787</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8443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4.60517</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9.041092975</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WA</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44.9</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188081</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3.804438</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12.14463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434.3</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2352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6.073736</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7.763021309</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WI</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24</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704357</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3.178054</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13.46504</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160</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34888</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5.075174</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10.45989821</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WV</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19</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221806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2.944439</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12.30956</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119</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46122</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4.779123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10.73904534</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r w:rsidR="004D2E92" w:rsidRPr="00332FD2" w:rsidTr="00332FD2">
        <w:trPr>
          <w:trHeight w:val="329"/>
        </w:trPr>
        <w:tc>
          <w:tcPr>
            <w:tcW w:w="735" w:type="dxa"/>
            <w:tcBorders>
              <w:top w:val="nil"/>
              <w:left w:val="single" w:sz="8" w:space="0" w:color="auto"/>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WY</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38</w:t>
            </w:r>
          </w:p>
        </w:tc>
        <w:tc>
          <w:tcPr>
            <w:tcW w:w="0" w:type="auto"/>
            <w:tcBorders>
              <w:top w:val="nil"/>
              <w:left w:val="nil"/>
              <w:bottom w:val="single" w:sz="8" w:space="0" w:color="auto"/>
              <w:right w:val="single" w:sz="8" w:space="0" w:color="auto"/>
            </w:tcBorders>
            <w:shd w:val="clear" w:color="auto" w:fill="auto"/>
            <w:vAlign w:val="center"/>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143155</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3.637586</w:t>
            </w:r>
          </w:p>
        </w:tc>
        <w:tc>
          <w:tcPr>
            <w:tcW w:w="0" w:type="auto"/>
            <w:tcBorders>
              <w:top w:val="nil"/>
              <w:left w:val="nil"/>
              <w:bottom w:val="nil"/>
              <w:right w:val="nil"/>
            </w:tcBorders>
            <w:shd w:val="clear" w:color="auto" w:fill="auto"/>
            <w:noWrap/>
            <w:vAlign w:val="bottom"/>
            <w:hideMark/>
          </w:tcPr>
          <w:p w:rsidR="004D2E92" w:rsidRPr="00332FD2" w:rsidRDefault="004D2E92" w:rsidP="004D2E92">
            <w:pPr>
              <w:spacing w:after="0" w:line="240" w:lineRule="auto"/>
              <w:jc w:val="right"/>
              <w:rPr>
                <w:rFonts w:ascii="Times New Roman" w:eastAsia="Times New Roman" w:hAnsi="Times New Roman" w:cs="Times New Roman"/>
                <w:color w:val="000000"/>
                <w:sz w:val="20"/>
                <w:szCs w:val="20"/>
              </w:rPr>
            </w:pPr>
            <w:r w:rsidRPr="00332FD2">
              <w:rPr>
                <w:rFonts w:ascii="Times New Roman" w:eastAsia="Times New Roman" w:hAnsi="Times New Roman" w:cs="Times New Roman"/>
                <w:color w:val="000000"/>
                <w:sz w:val="20"/>
                <w:szCs w:val="20"/>
              </w:rPr>
              <w:t>11.87168</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312</w:t>
            </w:r>
          </w:p>
        </w:tc>
        <w:tc>
          <w:tcPr>
            <w:tcW w:w="0" w:type="auto"/>
            <w:vAlign w:val="center"/>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51886</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5.743003</w:t>
            </w:r>
          </w:p>
        </w:tc>
        <w:tc>
          <w:tcPr>
            <w:tcW w:w="0" w:type="auto"/>
            <w:vAlign w:val="bottom"/>
          </w:tcPr>
          <w:p w:rsidR="004D2E92" w:rsidRPr="00332FD2" w:rsidRDefault="004D2E92" w:rsidP="004D2E92">
            <w:pPr>
              <w:spacing w:after="0" w:line="240" w:lineRule="auto"/>
              <w:jc w:val="right"/>
              <w:rPr>
                <w:rFonts w:ascii="Times New Roman" w:hAnsi="Times New Roman" w:cs="Times New Roman"/>
                <w:color w:val="000000"/>
                <w:sz w:val="20"/>
                <w:szCs w:val="20"/>
              </w:rPr>
            </w:pPr>
            <w:r w:rsidRPr="00332FD2">
              <w:rPr>
                <w:rFonts w:ascii="Times New Roman" w:hAnsi="Times New Roman" w:cs="Times New Roman"/>
                <w:color w:val="000000"/>
                <w:sz w:val="20"/>
                <w:szCs w:val="20"/>
              </w:rPr>
              <w:t>10.85680428</w:t>
            </w: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c>
          <w:tcPr>
            <w:tcW w:w="0" w:type="auto"/>
          </w:tcPr>
          <w:p w:rsidR="004D2E92" w:rsidRPr="00332FD2" w:rsidRDefault="004D2E92" w:rsidP="004D2E92">
            <w:pPr>
              <w:spacing w:after="0" w:line="240" w:lineRule="auto"/>
              <w:jc w:val="right"/>
              <w:rPr>
                <w:rFonts w:ascii="Times New Roman" w:hAnsi="Times New Roman" w:cs="Times New Roman"/>
                <w:color w:val="000000"/>
                <w:sz w:val="20"/>
                <w:szCs w:val="20"/>
              </w:rPr>
            </w:pPr>
          </w:p>
        </w:tc>
      </w:tr>
    </w:tbl>
    <w:p w:rsidR="00622E5E" w:rsidRPr="004D2E92" w:rsidRDefault="00622E5E" w:rsidP="0082460C">
      <w:pPr>
        <w:spacing w:after="0" w:line="480" w:lineRule="auto"/>
        <w:ind w:left="360"/>
        <w:jc w:val="center"/>
        <w:rPr>
          <w:rFonts w:ascii="Times New Roman" w:hAnsi="Times New Roman" w:cs="Times New Roman"/>
          <w:b/>
          <w:sz w:val="24"/>
          <w:szCs w:val="24"/>
        </w:rPr>
      </w:pPr>
    </w:p>
    <w:p w:rsidR="00622E5E" w:rsidRPr="004D2E92" w:rsidRDefault="00622E5E" w:rsidP="0082460C">
      <w:pPr>
        <w:spacing w:after="0" w:line="480" w:lineRule="auto"/>
        <w:ind w:left="360"/>
        <w:jc w:val="center"/>
        <w:rPr>
          <w:rFonts w:ascii="Times New Roman" w:hAnsi="Times New Roman" w:cs="Times New Roman"/>
          <w:b/>
          <w:sz w:val="24"/>
          <w:szCs w:val="24"/>
        </w:rPr>
      </w:pPr>
    </w:p>
    <w:tbl>
      <w:tblPr>
        <w:tblW w:w="10525" w:type="dxa"/>
        <w:tblInd w:w="93" w:type="dxa"/>
        <w:tblLook w:val="04A0" w:firstRow="1" w:lastRow="0" w:firstColumn="1" w:lastColumn="0" w:noHBand="0" w:noVBand="1"/>
      </w:tblPr>
      <w:tblGrid>
        <w:gridCol w:w="1725"/>
        <w:gridCol w:w="1161"/>
        <w:gridCol w:w="1580"/>
        <w:gridCol w:w="1162"/>
        <w:gridCol w:w="1360"/>
        <w:gridCol w:w="1260"/>
        <w:gridCol w:w="1200"/>
        <w:gridCol w:w="1200"/>
      </w:tblGrid>
      <w:tr w:rsidR="00332FD2" w:rsidRPr="00332FD2" w:rsidTr="00332FD2">
        <w:trPr>
          <w:trHeight w:val="255"/>
        </w:trPr>
        <w:tc>
          <w:tcPr>
            <w:tcW w:w="1725"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 </w:t>
            </w:r>
          </w:p>
        </w:tc>
        <w:tc>
          <w:tcPr>
            <w:tcW w:w="1161"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Coefficient</w:t>
            </w:r>
          </w:p>
        </w:tc>
        <w:tc>
          <w:tcPr>
            <w:tcW w:w="158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Standard Error</w:t>
            </w:r>
          </w:p>
        </w:tc>
        <w:tc>
          <w:tcPr>
            <w:tcW w:w="1039"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LCL</w:t>
            </w:r>
          </w:p>
        </w:tc>
        <w:tc>
          <w:tcPr>
            <w:tcW w:w="136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UCL</w:t>
            </w:r>
          </w:p>
        </w:tc>
        <w:tc>
          <w:tcPr>
            <w:tcW w:w="126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t Stat</w:t>
            </w:r>
          </w:p>
        </w:tc>
        <w:tc>
          <w:tcPr>
            <w:tcW w:w="120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p-level</w:t>
            </w:r>
          </w:p>
        </w:tc>
        <w:tc>
          <w:tcPr>
            <w:tcW w:w="120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H0 (5%)</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r w:rsidRPr="00332FD2">
              <w:rPr>
                <w:rFonts w:ascii="Arial" w:eastAsia="Times New Roman" w:hAnsi="Arial" w:cs="Arial"/>
                <w:b/>
                <w:bCs/>
                <w:color w:val="000000"/>
                <w:sz w:val="20"/>
                <w:szCs w:val="20"/>
              </w:rPr>
              <w:t>Intercept</w:t>
            </w:r>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43.03199</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76.91139</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-112.29</w:t>
            </w:r>
            <w:r w:rsidRPr="00332FD2">
              <w:rPr>
                <w:rFonts w:ascii="Arial" w:eastAsia="Times New Roman" w:hAnsi="Arial" w:cs="Arial"/>
                <w:color w:val="000000"/>
                <w:sz w:val="20"/>
                <w:szCs w:val="20"/>
              </w:rPr>
              <w:t>71</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198.35768</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0.5595</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0.57886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ln_price</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0.10182</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0.23317</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-0.36907</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0.57271</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0.4367</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0.66462</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ln_income</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-1.01554</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0.9307</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-2.89513</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0.86404</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-1.09116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0.28157</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ln_pop</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0.6926</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2.87493</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-5.11344</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6.49863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0.24091</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0.81083</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ln_edu</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-14.80932</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43.45787</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-102.57427</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72.95563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-0.34077</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0.73501</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ln_res_sold</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0.7514</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0.06079</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0.62863</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0.87417</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12.35998</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rejected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ln_res_price</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0.07897</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0.32392</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-0.5752</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0.73313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0.24379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0.80861</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ln_area</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0.06938</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0.12345</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-0.17993</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0.31869</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0.562</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0.57718</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ln_urban</w:t>
            </w:r>
            <w:proofErr w:type="spellEnd"/>
          </w:p>
        </w:tc>
        <w:tc>
          <w:tcPr>
            <w:tcW w:w="1161"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-0.68394</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0.67356</w:t>
            </w:r>
          </w:p>
        </w:tc>
        <w:tc>
          <w:tcPr>
            <w:tcW w:w="1039"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-2.04422</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0.67633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-1.01542</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0.31586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bl>
    <w:p w:rsidR="00622E5E" w:rsidRPr="004D2E92" w:rsidRDefault="00622E5E" w:rsidP="0082460C">
      <w:pPr>
        <w:spacing w:after="0" w:line="480" w:lineRule="auto"/>
        <w:ind w:left="360"/>
        <w:jc w:val="center"/>
        <w:rPr>
          <w:rFonts w:ascii="Times New Roman" w:hAnsi="Times New Roman" w:cs="Times New Roman"/>
          <w:b/>
          <w:sz w:val="24"/>
          <w:szCs w:val="24"/>
        </w:rPr>
      </w:pPr>
    </w:p>
    <w:tbl>
      <w:tblPr>
        <w:tblW w:w="10605" w:type="dxa"/>
        <w:tblInd w:w="93" w:type="dxa"/>
        <w:tblLook w:val="04A0" w:firstRow="1" w:lastRow="0" w:firstColumn="1" w:lastColumn="0" w:noHBand="0" w:noVBand="1"/>
      </w:tblPr>
      <w:tblGrid>
        <w:gridCol w:w="1725"/>
        <w:gridCol w:w="1161"/>
        <w:gridCol w:w="1580"/>
        <w:gridCol w:w="1200"/>
        <w:gridCol w:w="1360"/>
        <w:gridCol w:w="1260"/>
        <w:gridCol w:w="1200"/>
        <w:gridCol w:w="1200"/>
      </w:tblGrid>
      <w:tr w:rsidR="00332FD2" w:rsidRPr="00332FD2" w:rsidTr="00332FD2">
        <w:trPr>
          <w:trHeight w:val="255"/>
        </w:trPr>
        <w:tc>
          <w:tcPr>
            <w:tcW w:w="1725"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 </w:t>
            </w:r>
          </w:p>
        </w:tc>
        <w:tc>
          <w:tcPr>
            <w:tcW w:w="108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Coefficient</w:t>
            </w:r>
          </w:p>
        </w:tc>
        <w:tc>
          <w:tcPr>
            <w:tcW w:w="158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Standard Error</w:t>
            </w:r>
          </w:p>
        </w:tc>
        <w:tc>
          <w:tcPr>
            <w:tcW w:w="120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LCL</w:t>
            </w:r>
          </w:p>
        </w:tc>
        <w:tc>
          <w:tcPr>
            <w:tcW w:w="136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UCL</w:t>
            </w:r>
          </w:p>
        </w:tc>
        <w:tc>
          <w:tcPr>
            <w:tcW w:w="126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t Stat</w:t>
            </w:r>
          </w:p>
        </w:tc>
        <w:tc>
          <w:tcPr>
            <w:tcW w:w="120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p-level</w:t>
            </w:r>
          </w:p>
        </w:tc>
        <w:tc>
          <w:tcPr>
            <w:tcW w:w="1200" w:type="dxa"/>
            <w:tcBorders>
              <w:top w:val="nil"/>
              <w:left w:val="nil"/>
              <w:bottom w:val="single" w:sz="4" w:space="0" w:color="000000"/>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H0 (5%)</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r w:rsidRPr="00332FD2">
              <w:rPr>
                <w:rFonts w:ascii="Arial" w:eastAsia="Times New Roman" w:hAnsi="Arial" w:cs="Arial"/>
                <w:b/>
                <w:bCs/>
                <w:color w:val="000000"/>
                <w:sz w:val="20"/>
                <w:szCs w:val="20"/>
              </w:rPr>
              <w:t>Intercept</w:t>
            </w:r>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-11.32953</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14.00466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-39.61252</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16.95346</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-0.80898</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0.42319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ln_price</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-0.08785</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0.38307</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-0.86146</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0.68577</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-0.22933</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0.81976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ln_income</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0.63616</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1.57506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-2.54475</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3.81707</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0.40389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0.68839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ln_pop</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0.40143</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0.16394</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0.07034</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0.73252</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2.44862</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0.01871</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rejected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ln_nr_sold</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1.05653</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0.08928</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0.87622</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1.23683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11.83389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rejected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ln_nr_price</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-0.16933</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0.27513</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-0.72495</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0.3863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-0.61545</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0.54166</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ln_edu</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-0.35844</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1.23412</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-2.8508</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2.13393</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-0.29044</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0.77295</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ln_area</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0.07096</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0.15518</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-0.24242</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0.38435</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0.4573</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0.64987</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r w:rsidR="00332FD2" w:rsidRPr="00332FD2" w:rsidTr="00332FD2">
        <w:trPr>
          <w:trHeight w:val="255"/>
        </w:trPr>
        <w:tc>
          <w:tcPr>
            <w:tcW w:w="1725"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b/>
                <w:bCs/>
                <w:color w:val="000000"/>
                <w:sz w:val="20"/>
                <w:szCs w:val="20"/>
              </w:rPr>
            </w:pPr>
            <w:proofErr w:type="spellStart"/>
            <w:r w:rsidRPr="00332FD2">
              <w:rPr>
                <w:rFonts w:ascii="Arial" w:eastAsia="Times New Roman" w:hAnsi="Arial" w:cs="Arial"/>
                <w:b/>
                <w:bCs/>
                <w:color w:val="000000"/>
                <w:sz w:val="20"/>
                <w:szCs w:val="20"/>
              </w:rPr>
              <w:t>ln_urban</w:t>
            </w:r>
            <w:proofErr w:type="spellEnd"/>
          </w:p>
        </w:tc>
        <w:tc>
          <w:tcPr>
            <w:tcW w:w="10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0.39925</w:t>
            </w:r>
          </w:p>
        </w:tc>
        <w:tc>
          <w:tcPr>
            <w:tcW w:w="158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0.80504</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-1.22655</w:t>
            </w:r>
          </w:p>
        </w:tc>
        <w:tc>
          <w:tcPr>
            <w:tcW w:w="13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2.02505</w:t>
            </w:r>
          </w:p>
        </w:tc>
        <w:tc>
          <w:tcPr>
            <w:tcW w:w="126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0.49594</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right"/>
              <w:rPr>
                <w:rFonts w:ascii="Arial" w:eastAsia="Times New Roman" w:hAnsi="Arial" w:cs="Arial"/>
                <w:color w:val="000000"/>
                <w:sz w:val="20"/>
                <w:szCs w:val="20"/>
              </w:rPr>
            </w:pPr>
            <w:r w:rsidRPr="00332FD2">
              <w:rPr>
                <w:rFonts w:ascii="Arial" w:eastAsia="Times New Roman" w:hAnsi="Arial" w:cs="Arial"/>
                <w:color w:val="000000"/>
                <w:sz w:val="20"/>
                <w:szCs w:val="20"/>
              </w:rPr>
              <w:t>0.62259</w:t>
            </w:r>
          </w:p>
        </w:tc>
        <w:tc>
          <w:tcPr>
            <w:tcW w:w="1200" w:type="dxa"/>
            <w:tcBorders>
              <w:top w:val="nil"/>
              <w:left w:val="nil"/>
              <w:bottom w:val="nil"/>
              <w:right w:val="nil"/>
            </w:tcBorders>
            <w:shd w:val="clear" w:color="auto" w:fill="auto"/>
            <w:noWrap/>
            <w:vAlign w:val="center"/>
            <w:hideMark/>
          </w:tcPr>
          <w:p w:rsidR="00332FD2" w:rsidRPr="00332FD2" w:rsidRDefault="00332FD2" w:rsidP="00332FD2">
            <w:pPr>
              <w:spacing w:after="0" w:line="240" w:lineRule="auto"/>
              <w:jc w:val="center"/>
              <w:rPr>
                <w:rFonts w:ascii="Arial" w:eastAsia="Times New Roman" w:hAnsi="Arial" w:cs="Arial"/>
                <w:i/>
                <w:iCs/>
                <w:color w:val="000000"/>
                <w:sz w:val="20"/>
                <w:szCs w:val="20"/>
              </w:rPr>
            </w:pPr>
            <w:r w:rsidRPr="00332FD2">
              <w:rPr>
                <w:rFonts w:ascii="Arial" w:eastAsia="Times New Roman" w:hAnsi="Arial" w:cs="Arial"/>
                <w:i/>
                <w:iCs/>
                <w:color w:val="000000"/>
                <w:sz w:val="20"/>
                <w:szCs w:val="20"/>
              </w:rPr>
              <w:t>accepted</w:t>
            </w:r>
          </w:p>
        </w:tc>
      </w:tr>
    </w:tbl>
    <w:p w:rsidR="00AE0424" w:rsidRPr="004D2E92" w:rsidRDefault="00AE0424" w:rsidP="00313FE3">
      <w:pPr>
        <w:pStyle w:val="APALevel2"/>
        <w:rPr>
          <w:szCs w:val="24"/>
        </w:rPr>
      </w:pPr>
    </w:p>
    <w:sectPr w:rsidR="00AE0424" w:rsidRPr="004D2E92" w:rsidSect="00CC3B6D">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D60" w:rsidRDefault="00AD3D60" w:rsidP="00FF6E48">
      <w:pPr>
        <w:spacing w:after="0" w:line="240" w:lineRule="auto"/>
      </w:pPr>
      <w:r>
        <w:separator/>
      </w:r>
    </w:p>
  </w:endnote>
  <w:endnote w:type="continuationSeparator" w:id="0">
    <w:p w:rsidR="00AD3D60" w:rsidRDefault="00AD3D60" w:rsidP="00FF6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D60" w:rsidRDefault="00AD3D60" w:rsidP="00FF6E48">
      <w:pPr>
        <w:spacing w:after="0" w:line="240" w:lineRule="auto"/>
      </w:pPr>
      <w:r>
        <w:separator/>
      </w:r>
    </w:p>
  </w:footnote>
  <w:footnote w:type="continuationSeparator" w:id="0">
    <w:p w:rsidR="00AD3D60" w:rsidRDefault="00AD3D60" w:rsidP="00FF6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528648345"/>
      <w:docPartObj>
        <w:docPartGallery w:val="Page Numbers (Top of Page)"/>
        <w:docPartUnique/>
      </w:docPartObj>
    </w:sdtPr>
    <w:sdtEndPr>
      <w:rPr>
        <w:noProof/>
      </w:rPr>
    </w:sdtEndPr>
    <w:sdtContent>
      <w:p w:rsidR="00332FD2" w:rsidRPr="008F4FF4" w:rsidRDefault="00332FD2">
        <w:pPr>
          <w:pStyle w:val="Header"/>
          <w:jc w:val="right"/>
          <w:rPr>
            <w:rFonts w:ascii="Times New Roman" w:hAnsi="Times New Roman" w:cs="Times New Roman"/>
            <w:sz w:val="24"/>
            <w:szCs w:val="24"/>
          </w:rPr>
        </w:pPr>
        <w:r>
          <w:rPr>
            <w:rFonts w:ascii="Times New Roman" w:hAnsi="Times New Roman" w:cs="Times New Roman"/>
            <w:sz w:val="24"/>
            <w:szCs w:val="24"/>
          </w:rPr>
          <w:t>HUNTING LICENSE IMPROVEMENTS</w:t>
        </w:r>
        <w:r>
          <w:rPr>
            <w:rFonts w:ascii="Times New Roman" w:hAnsi="Times New Roman" w:cs="Times New Roman"/>
            <w:sz w:val="24"/>
            <w:szCs w:val="24"/>
          </w:rPr>
          <w:tab/>
        </w:r>
        <w:r>
          <w:rPr>
            <w:rFonts w:ascii="Times New Roman" w:hAnsi="Times New Roman" w:cs="Times New Roman"/>
            <w:sz w:val="24"/>
            <w:szCs w:val="24"/>
          </w:rPr>
          <w:tab/>
        </w:r>
        <w:r w:rsidRPr="008F4FF4">
          <w:rPr>
            <w:rFonts w:ascii="Times New Roman" w:hAnsi="Times New Roman" w:cs="Times New Roman"/>
            <w:sz w:val="24"/>
            <w:szCs w:val="24"/>
          </w:rPr>
          <w:fldChar w:fldCharType="begin"/>
        </w:r>
        <w:r w:rsidRPr="008F4FF4">
          <w:rPr>
            <w:rFonts w:ascii="Times New Roman" w:hAnsi="Times New Roman" w:cs="Times New Roman"/>
            <w:sz w:val="24"/>
            <w:szCs w:val="24"/>
          </w:rPr>
          <w:instrText xml:space="preserve"> PAGE   \* MERGEFORMAT </w:instrText>
        </w:r>
        <w:r w:rsidRPr="008F4FF4">
          <w:rPr>
            <w:rFonts w:ascii="Times New Roman" w:hAnsi="Times New Roman" w:cs="Times New Roman"/>
            <w:sz w:val="24"/>
            <w:szCs w:val="24"/>
          </w:rPr>
          <w:fldChar w:fldCharType="separate"/>
        </w:r>
        <w:r w:rsidR="00FD4DC2">
          <w:rPr>
            <w:rFonts w:ascii="Times New Roman" w:hAnsi="Times New Roman" w:cs="Times New Roman"/>
            <w:noProof/>
            <w:sz w:val="24"/>
            <w:szCs w:val="24"/>
          </w:rPr>
          <w:t>2</w:t>
        </w:r>
        <w:r w:rsidRPr="008F4FF4">
          <w:rPr>
            <w:rFonts w:ascii="Times New Roman" w:hAnsi="Times New Roman" w:cs="Times New Roman"/>
            <w:noProof/>
            <w:sz w:val="24"/>
            <w:szCs w:val="24"/>
          </w:rPr>
          <w:fldChar w:fldCharType="end"/>
        </w:r>
      </w:p>
    </w:sdtContent>
  </w:sdt>
  <w:p w:rsidR="00332FD2" w:rsidRPr="00FF6E48" w:rsidRDefault="00332FD2">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2FD2" w:rsidRPr="00CC3B6D" w:rsidRDefault="00332FD2">
    <w:pPr>
      <w:pStyle w:val="Header"/>
      <w:jc w:val="right"/>
      <w:rPr>
        <w:rFonts w:ascii="Times New Roman" w:hAnsi="Times New Roman" w:cs="Times New Roman"/>
        <w:sz w:val="24"/>
      </w:rPr>
    </w:pPr>
    <w:r>
      <w:rPr>
        <w:rFonts w:ascii="Times New Roman" w:hAnsi="Times New Roman" w:cs="Times New Roman"/>
        <w:sz w:val="24"/>
        <w:szCs w:val="24"/>
      </w:rPr>
      <w:t>Running head: HUNTING LICENSE REVENUES</w:t>
    </w:r>
    <w:r>
      <w:tab/>
    </w:r>
    <w:sdt>
      <w:sdtPr>
        <w:id w:val="64999343"/>
        <w:docPartObj>
          <w:docPartGallery w:val="Page Numbers (Top of Page)"/>
          <w:docPartUnique/>
        </w:docPartObj>
      </w:sdtPr>
      <w:sdtEndPr>
        <w:rPr>
          <w:rFonts w:ascii="Times New Roman" w:hAnsi="Times New Roman" w:cs="Times New Roman"/>
          <w:noProof/>
          <w:sz w:val="24"/>
        </w:rPr>
      </w:sdtEndPr>
      <w:sdtContent>
        <w:r>
          <w:tab/>
        </w:r>
        <w:r w:rsidRPr="00CC3B6D">
          <w:rPr>
            <w:rFonts w:ascii="Times New Roman" w:hAnsi="Times New Roman" w:cs="Times New Roman"/>
            <w:sz w:val="24"/>
          </w:rPr>
          <w:fldChar w:fldCharType="begin"/>
        </w:r>
        <w:r w:rsidRPr="00CC3B6D">
          <w:rPr>
            <w:rFonts w:ascii="Times New Roman" w:hAnsi="Times New Roman" w:cs="Times New Roman"/>
            <w:sz w:val="24"/>
          </w:rPr>
          <w:instrText xml:space="preserve"> PAGE   \* MERGEFORMAT </w:instrText>
        </w:r>
        <w:r w:rsidRPr="00CC3B6D">
          <w:rPr>
            <w:rFonts w:ascii="Times New Roman" w:hAnsi="Times New Roman" w:cs="Times New Roman"/>
            <w:sz w:val="24"/>
          </w:rPr>
          <w:fldChar w:fldCharType="separate"/>
        </w:r>
        <w:r w:rsidR="00FD4DC2">
          <w:rPr>
            <w:rFonts w:ascii="Times New Roman" w:hAnsi="Times New Roman" w:cs="Times New Roman"/>
            <w:noProof/>
            <w:sz w:val="24"/>
          </w:rPr>
          <w:t>1</w:t>
        </w:r>
        <w:r w:rsidRPr="00CC3B6D">
          <w:rPr>
            <w:rFonts w:ascii="Times New Roman" w:hAnsi="Times New Roman" w:cs="Times New Roman"/>
            <w:noProof/>
            <w:sz w:val="24"/>
          </w:rPr>
          <w:fldChar w:fldCharType="end"/>
        </w:r>
      </w:sdtContent>
    </w:sdt>
  </w:p>
  <w:p w:rsidR="00332FD2" w:rsidRDefault="00332F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C03F8"/>
    <w:multiLevelType w:val="hybridMultilevel"/>
    <w:tmpl w:val="91DAC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E48"/>
    <w:rsid w:val="00057EE5"/>
    <w:rsid w:val="00062BA4"/>
    <w:rsid w:val="00071B47"/>
    <w:rsid w:val="0007261F"/>
    <w:rsid w:val="00082ECA"/>
    <w:rsid w:val="0009648D"/>
    <w:rsid w:val="000C740B"/>
    <w:rsid w:val="000C7823"/>
    <w:rsid w:val="000E337D"/>
    <w:rsid w:val="000F24F9"/>
    <w:rsid w:val="00102A82"/>
    <w:rsid w:val="00150460"/>
    <w:rsid w:val="00165B51"/>
    <w:rsid w:val="001A5C68"/>
    <w:rsid w:val="001B307C"/>
    <w:rsid w:val="001C1D65"/>
    <w:rsid w:val="001C6374"/>
    <w:rsid w:val="00205309"/>
    <w:rsid w:val="00212614"/>
    <w:rsid w:val="002162D5"/>
    <w:rsid w:val="002273AA"/>
    <w:rsid w:val="00283BB3"/>
    <w:rsid w:val="00284AF5"/>
    <w:rsid w:val="002C5376"/>
    <w:rsid w:val="002C7BA9"/>
    <w:rsid w:val="002D0700"/>
    <w:rsid w:val="002D3E68"/>
    <w:rsid w:val="002E7A15"/>
    <w:rsid w:val="002F4108"/>
    <w:rsid w:val="00313FE3"/>
    <w:rsid w:val="00315B39"/>
    <w:rsid w:val="00322D69"/>
    <w:rsid w:val="003262E3"/>
    <w:rsid w:val="00332FD2"/>
    <w:rsid w:val="0034585D"/>
    <w:rsid w:val="00351B06"/>
    <w:rsid w:val="003525EC"/>
    <w:rsid w:val="00392F4E"/>
    <w:rsid w:val="003B20B7"/>
    <w:rsid w:val="003B3AE4"/>
    <w:rsid w:val="003B7ECF"/>
    <w:rsid w:val="003E1FAF"/>
    <w:rsid w:val="004315F4"/>
    <w:rsid w:val="004374C3"/>
    <w:rsid w:val="00455AEB"/>
    <w:rsid w:val="004623BA"/>
    <w:rsid w:val="0046250E"/>
    <w:rsid w:val="004652DF"/>
    <w:rsid w:val="004A56EA"/>
    <w:rsid w:val="004B2681"/>
    <w:rsid w:val="004B3C91"/>
    <w:rsid w:val="004D2E92"/>
    <w:rsid w:val="004D502F"/>
    <w:rsid w:val="004E53CB"/>
    <w:rsid w:val="004F7E74"/>
    <w:rsid w:val="004F7F9F"/>
    <w:rsid w:val="00517C2C"/>
    <w:rsid w:val="005267A2"/>
    <w:rsid w:val="00531304"/>
    <w:rsid w:val="00536B08"/>
    <w:rsid w:val="00570E10"/>
    <w:rsid w:val="005963CF"/>
    <w:rsid w:val="005E1D5D"/>
    <w:rsid w:val="005F60A5"/>
    <w:rsid w:val="00603DED"/>
    <w:rsid w:val="00611C53"/>
    <w:rsid w:val="00622E5E"/>
    <w:rsid w:val="00634EBD"/>
    <w:rsid w:val="00646F55"/>
    <w:rsid w:val="006A186C"/>
    <w:rsid w:val="006A4565"/>
    <w:rsid w:val="006A5418"/>
    <w:rsid w:val="006B0B82"/>
    <w:rsid w:val="006C0A58"/>
    <w:rsid w:val="006F5070"/>
    <w:rsid w:val="007002E3"/>
    <w:rsid w:val="0072112F"/>
    <w:rsid w:val="00723B81"/>
    <w:rsid w:val="00726ACC"/>
    <w:rsid w:val="00733917"/>
    <w:rsid w:val="0073435A"/>
    <w:rsid w:val="0073475D"/>
    <w:rsid w:val="00754F23"/>
    <w:rsid w:val="00756E79"/>
    <w:rsid w:val="0076415D"/>
    <w:rsid w:val="00765D5A"/>
    <w:rsid w:val="0078330C"/>
    <w:rsid w:val="00783A5D"/>
    <w:rsid w:val="007A0D81"/>
    <w:rsid w:val="007C7315"/>
    <w:rsid w:val="007E12B7"/>
    <w:rsid w:val="007E37C8"/>
    <w:rsid w:val="00805253"/>
    <w:rsid w:val="00814DD9"/>
    <w:rsid w:val="0082042F"/>
    <w:rsid w:val="0082460C"/>
    <w:rsid w:val="0084721E"/>
    <w:rsid w:val="00862A67"/>
    <w:rsid w:val="00866CA7"/>
    <w:rsid w:val="0087408C"/>
    <w:rsid w:val="00881C14"/>
    <w:rsid w:val="008B078F"/>
    <w:rsid w:val="008D7EA0"/>
    <w:rsid w:val="008F4FF4"/>
    <w:rsid w:val="00937897"/>
    <w:rsid w:val="009614C5"/>
    <w:rsid w:val="009639A2"/>
    <w:rsid w:val="009663D1"/>
    <w:rsid w:val="00967615"/>
    <w:rsid w:val="00985AC3"/>
    <w:rsid w:val="0099161F"/>
    <w:rsid w:val="009A49C6"/>
    <w:rsid w:val="009B379C"/>
    <w:rsid w:val="009E1E24"/>
    <w:rsid w:val="009E228E"/>
    <w:rsid w:val="009E7B5F"/>
    <w:rsid w:val="009F09C9"/>
    <w:rsid w:val="00A23301"/>
    <w:rsid w:val="00A32AFB"/>
    <w:rsid w:val="00A44DAC"/>
    <w:rsid w:val="00A45490"/>
    <w:rsid w:val="00A57628"/>
    <w:rsid w:val="00A626FC"/>
    <w:rsid w:val="00A73D94"/>
    <w:rsid w:val="00A823FE"/>
    <w:rsid w:val="00A84B2C"/>
    <w:rsid w:val="00A951DB"/>
    <w:rsid w:val="00AA6985"/>
    <w:rsid w:val="00AB192D"/>
    <w:rsid w:val="00AB67E7"/>
    <w:rsid w:val="00AC5459"/>
    <w:rsid w:val="00AC64A1"/>
    <w:rsid w:val="00AC6DEE"/>
    <w:rsid w:val="00AD3D60"/>
    <w:rsid w:val="00AE0424"/>
    <w:rsid w:val="00AE7071"/>
    <w:rsid w:val="00AE7797"/>
    <w:rsid w:val="00B74559"/>
    <w:rsid w:val="00B83975"/>
    <w:rsid w:val="00B84B2D"/>
    <w:rsid w:val="00B9669D"/>
    <w:rsid w:val="00BB186F"/>
    <w:rsid w:val="00BD32B1"/>
    <w:rsid w:val="00BE1E88"/>
    <w:rsid w:val="00C02DC7"/>
    <w:rsid w:val="00C44AD6"/>
    <w:rsid w:val="00C76C85"/>
    <w:rsid w:val="00C95976"/>
    <w:rsid w:val="00CB57F3"/>
    <w:rsid w:val="00CC3B6D"/>
    <w:rsid w:val="00CC6847"/>
    <w:rsid w:val="00CF6B35"/>
    <w:rsid w:val="00D601CD"/>
    <w:rsid w:val="00D749E1"/>
    <w:rsid w:val="00D8073E"/>
    <w:rsid w:val="00D85927"/>
    <w:rsid w:val="00DA351A"/>
    <w:rsid w:val="00DC035E"/>
    <w:rsid w:val="00E101E2"/>
    <w:rsid w:val="00E267BD"/>
    <w:rsid w:val="00E26B65"/>
    <w:rsid w:val="00E3435D"/>
    <w:rsid w:val="00E611F7"/>
    <w:rsid w:val="00E63682"/>
    <w:rsid w:val="00E650AB"/>
    <w:rsid w:val="00E7118E"/>
    <w:rsid w:val="00E73F6D"/>
    <w:rsid w:val="00E74965"/>
    <w:rsid w:val="00E91895"/>
    <w:rsid w:val="00EB6946"/>
    <w:rsid w:val="00ED74F1"/>
    <w:rsid w:val="00F0590F"/>
    <w:rsid w:val="00F12C22"/>
    <w:rsid w:val="00F44489"/>
    <w:rsid w:val="00F517D5"/>
    <w:rsid w:val="00F51C29"/>
    <w:rsid w:val="00F64A34"/>
    <w:rsid w:val="00F70166"/>
    <w:rsid w:val="00F74F07"/>
    <w:rsid w:val="00F80766"/>
    <w:rsid w:val="00F873CE"/>
    <w:rsid w:val="00F92626"/>
    <w:rsid w:val="00F97107"/>
    <w:rsid w:val="00FA2E80"/>
    <w:rsid w:val="00FA450B"/>
    <w:rsid w:val="00FB3A3E"/>
    <w:rsid w:val="00FD168E"/>
    <w:rsid w:val="00FD4DC2"/>
    <w:rsid w:val="00FD6E92"/>
    <w:rsid w:val="00FF6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9C6"/>
  </w:style>
  <w:style w:type="paragraph" w:styleId="Heading1">
    <w:name w:val="heading 1"/>
    <w:basedOn w:val="Normal"/>
    <w:next w:val="Normal"/>
    <w:link w:val="Heading1Char"/>
    <w:uiPriority w:val="9"/>
    <w:qFormat/>
    <w:rsid w:val="002053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53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6C8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AE042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E48"/>
  </w:style>
  <w:style w:type="paragraph" w:styleId="Footer">
    <w:name w:val="footer"/>
    <w:basedOn w:val="Normal"/>
    <w:link w:val="FooterChar"/>
    <w:uiPriority w:val="99"/>
    <w:unhideWhenUsed/>
    <w:rsid w:val="00FF6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E48"/>
  </w:style>
  <w:style w:type="paragraph" w:styleId="BalloonText">
    <w:name w:val="Balloon Text"/>
    <w:basedOn w:val="Normal"/>
    <w:link w:val="BalloonTextChar"/>
    <w:uiPriority w:val="99"/>
    <w:semiHidden/>
    <w:unhideWhenUsed/>
    <w:rsid w:val="008F4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FF4"/>
    <w:rPr>
      <w:rFonts w:ascii="Tahoma" w:hAnsi="Tahoma" w:cs="Tahoma"/>
      <w:sz w:val="16"/>
      <w:szCs w:val="16"/>
    </w:rPr>
  </w:style>
  <w:style w:type="character" w:styleId="Hyperlink">
    <w:name w:val="Hyperlink"/>
    <w:basedOn w:val="DefaultParagraphFont"/>
    <w:uiPriority w:val="99"/>
    <w:unhideWhenUsed/>
    <w:rsid w:val="003B7ECF"/>
    <w:rPr>
      <w:color w:val="0000FF"/>
      <w:u w:val="single"/>
    </w:rPr>
  </w:style>
  <w:style w:type="paragraph" w:styleId="ListParagraph">
    <w:name w:val="List Paragraph"/>
    <w:basedOn w:val="Normal"/>
    <w:uiPriority w:val="34"/>
    <w:qFormat/>
    <w:rsid w:val="00F97107"/>
    <w:pPr>
      <w:ind w:left="720"/>
      <w:contextualSpacing/>
    </w:pPr>
  </w:style>
  <w:style w:type="character" w:customStyle="1" w:styleId="Heading5Char">
    <w:name w:val="Heading 5 Char"/>
    <w:basedOn w:val="DefaultParagraphFont"/>
    <w:link w:val="Heading5"/>
    <w:uiPriority w:val="9"/>
    <w:rsid w:val="00AE0424"/>
    <w:rPr>
      <w:rFonts w:ascii="Times New Roman" w:eastAsia="Times New Roman" w:hAnsi="Times New Roman" w:cs="Times New Roman"/>
      <w:b/>
      <w:bCs/>
      <w:sz w:val="20"/>
      <w:szCs w:val="20"/>
    </w:rPr>
  </w:style>
  <w:style w:type="character" w:customStyle="1" w:styleId="value">
    <w:name w:val="value"/>
    <w:basedOn w:val="DefaultParagraphFont"/>
    <w:rsid w:val="009663D1"/>
  </w:style>
  <w:style w:type="character" w:styleId="CommentReference">
    <w:name w:val="annotation reference"/>
    <w:basedOn w:val="DefaultParagraphFont"/>
    <w:uiPriority w:val="99"/>
    <w:semiHidden/>
    <w:unhideWhenUsed/>
    <w:rsid w:val="00212614"/>
    <w:rPr>
      <w:sz w:val="18"/>
      <w:szCs w:val="18"/>
    </w:rPr>
  </w:style>
  <w:style w:type="paragraph" w:styleId="CommentText">
    <w:name w:val="annotation text"/>
    <w:basedOn w:val="Normal"/>
    <w:link w:val="CommentTextChar"/>
    <w:uiPriority w:val="99"/>
    <w:semiHidden/>
    <w:unhideWhenUsed/>
    <w:rsid w:val="00212614"/>
    <w:pPr>
      <w:spacing w:line="240" w:lineRule="auto"/>
    </w:pPr>
    <w:rPr>
      <w:sz w:val="24"/>
      <w:szCs w:val="24"/>
    </w:rPr>
  </w:style>
  <w:style w:type="character" w:customStyle="1" w:styleId="CommentTextChar">
    <w:name w:val="Comment Text Char"/>
    <w:basedOn w:val="DefaultParagraphFont"/>
    <w:link w:val="CommentText"/>
    <w:uiPriority w:val="99"/>
    <w:semiHidden/>
    <w:rsid w:val="00212614"/>
    <w:rPr>
      <w:sz w:val="24"/>
      <w:szCs w:val="24"/>
    </w:rPr>
  </w:style>
  <w:style w:type="paragraph" w:customStyle="1" w:styleId="APAChapterHeading">
    <w:name w:val="APA Chapter Heading"/>
    <w:basedOn w:val="Normal"/>
    <w:next w:val="Normal"/>
    <w:autoRedefine/>
    <w:qFormat/>
    <w:rsid w:val="00622E5E"/>
    <w:pPr>
      <w:spacing w:after="0" w:line="480" w:lineRule="auto"/>
      <w:contextualSpacing/>
      <w:jc w:val="center"/>
    </w:pPr>
    <w:rPr>
      <w:rFonts w:ascii="Times New Roman" w:hAnsi="Times New Roman" w:cs="Times New Roman"/>
      <w:b/>
      <w:sz w:val="24"/>
      <w:szCs w:val="24"/>
    </w:rPr>
  </w:style>
  <w:style w:type="paragraph" w:customStyle="1" w:styleId="APALevel1">
    <w:name w:val="APA Level 1"/>
    <w:basedOn w:val="Normal"/>
    <w:next w:val="Normal"/>
    <w:autoRedefine/>
    <w:qFormat/>
    <w:rsid w:val="00313FE3"/>
    <w:pPr>
      <w:spacing w:after="0" w:line="480" w:lineRule="auto"/>
      <w:contextualSpacing/>
      <w:jc w:val="center"/>
    </w:pPr>
    <w:rPr>
      <w:rFonts w:ascii="Times New Roman" w:hAnsi="Times New Roman"/>
      <w:b/>
      <w:sz w:val="24"/>
    </w:rPr>
  </w:style>
  <w:style w:type="paragraph" w:customStyle="1" w:styleId="APALevel2">
    <w:name w:val="APA Level 2"/>
    <w:basedOn w:val="Normal"/>
    <w:next w:val="Normal"/>
    <w:autoRedefine/>
    <w:qFormat/>
    <w:rsid w:val="00313FE3"/>
    <w:pPr>
      <w:spacing w:after="0" w:line="480" w:lineRule="auto"/>
      <w:contextualSpacing/>
    </w:pPr>
    <w:rPr>
      <w:rFonts w:ascii="Times New Roman" w:hAnsi="Times New Roman"/>
      <w:b/>
      <w:sz w:val="24"/>
    </w:rPr>
  </w:style>
  <w:style w:type="paragraph" w:styleId="TOC1">
    <w:name w:val="toc 1"/>
    <w:basedOn w:val="Normal"/>
    <w:next w:val="Normal"/>
    <w:autoRedefine/>
    <w:uiPriority w:val="39"/>
    <w:unhideWhenUsed/>
    <w:rsid w:val="00FB3A3E"/>
    <w:pPr>
      <w:tabs>
        <w:tab w:val="right" w:leader="dot" w:pos="9350"/>
      </w:tabs>
      <w:spacing w:after="0" w:line="240" w:lineRule="auto"/>
      <w:jc w:val="center"/>
    </w:pPr>
    <w:rPr>
      <w:rFonts w:ascii="Times New Roman" w:hAnsi="Times New Roman"/>
      <w:sz w:val="24"/>
    </w:rPr>
  </w:style>
  <w:style w:type="paragraph" w:styleId="TOC2">
    <w:name w:val="toc 2"/>
    <w:basedOn w:val="Normal"/>
    <w:next w:val="Normal"/>
    <w:autoRedefine/>
    <w:uiPriority w:val="39"/>
    <w:unhideWhenUsed/>
    <w:rsid w:val="00313FE3"/>
    <w:pPr>
      <w:spacing w:after="0" w:line="240" w:lineRule="auto"/>
      <w:ind w:left="216"/>
    </w:pPr>
    <w:rPr>
      <w:rFonts w:ascii="Times New Roman" w:hAnsi="Times New Roman"/>
      <w:sz w:val="24"/>
    </w:rPr>
  </w:style>
  <w:style w:type="paragraph" w:styleId="TOC3">
    <w:name w:val="toc 3"/>
    <w:basedOn w:val="Normal"/>
    <w:next w:val="Normal"/>
    <w:autoRedefine/>
    <w:uiPriority w:val="39"/>
    <w:unhideWhenUsed/>
    <w:rsid w:val="00313FE3"/>
    <w:pPr>
      <w:spacing w:after="0" w:line="240" w:lineRule="auto"/>
      <w:ind w:left="446"/>
    </w:pPr>
    <w:rPr>
      <w:rFonts w:ascii="Times New Roman" w:hAnsi="Times New Roman"/>
      <w:sz w:val="24"/>
    </w:rPr>
  </w:style>
  <w:style w:type="character" w:customStyle="1" w:styleId="tgc">
    <w:name w:val="_tgc"/>
    <w:basedOn w:val="DefaultParagraphFont"/>
    <w:rsid w:val="00805253"/>
  </w:style>
  <w:style w:type="paragraph" w:styleId="NormalWeb">
    <w:name w:val="Normal (Web)"/>
    <w:basedOn w:val="Normal"/>
    <w:uiPriority w:val="99"/>
    <w:semiHidden/>
    <w:unhideWhenUsed/>
    <w:rsid w:val="00AE707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2053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0530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
    <w:name w:val="Medium Shading 2"/>
    <w:basedOn w:val="TableNormal"/>
    <w:uiPriority w:val="64"/>
    <w:rsid w:val="00A5762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A5762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A5762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576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A576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semiHidden/>
    <w:rsid w:val="00C76C8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9C6"/>
  </w:style>
  <w:style w:type="paragraph" w:styleId="Heading1">
    <w:name w:val="heading 1"/>
    <w:basedOn w:val="Normal"/>
    <w:next w:val="Normal"/>
    <w:link w:val="Heading1Char"/>
    <w:uiPriority w:val="9"/>
    <w:qFormat/>
    <w:rsid w:val="002053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53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6C8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AE042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E48"/>
  </w:style>
  <w:style w:type="paragraph" w:styleId="Footer">
    <w:name w:val="footer"/>
    <w:basedOn w:val="Normal"/>
    <w:link w:val="FooterChar"/>
    <w:uiPriority w:val="99"/>
    <w:unhideWhenUsed/>
    <w:rsid w:val="00FF6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E48"/>
  </w:style>
  <w:style w:type="paragraph" w:styleId="BalloonText">
    <w:name w:val="Balloon Text"/>
    <w:basedOn w:val="Normal"/>
    <w:link w:val="BalloonTextChar"/>
    <w:uiPriority w:val="99"/>
    <w:semiHidden/>
    <w:unhideWhenUsed/>
    <w:rsid w:val="008F4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FF4"/>
    <w:rPr>
      <w:rFonts w:ascii="Tahoma" w:hAnsi="Tahoma" w:cs="Tahoma"/>
      <w:sz w:val="16"/>
      <w:szCs w:val="16"/>
    </w:rPr>
  </w:style>
  <w:style w:type="character" w:styleId="Hyperlink">
    <w:name w:val="Hyperlink"/>
    <w:basedOn w:val="DefaultParagraphFont"/>
    <w:uiPriority w:val="99"/>
    <w:unhideWhenUsed/>
    <w:rsid w:val="003B7ECF"/>
    <w:rPr>
      <w:color w:val="0000FF"/>
      <w:u w:val="single"/>
    </w:rPr>
  </w:style>
  <w:style w:type="paragraph" w:styleId="ListParagraph">
    <w:name w:val="List Paragraph"/>
    <w:basedOn w:val="Normal"/>
    <w:uiPriority w:val="34"/>
    <w:qFormat/>
    <w:rsid w:val="00F97107"/>
    <w:pPr>
      <w:ind w:left="720"/>
      <w:contextualSpacing/>
    </w:pPr>
  </w:style>
  <w:style w:type="character" w:customStyle="1" w:styleId="Heading5Char">
    <w:name w:val="Heading 5 Char"/>
    <w:basedOn w:val="DefaultParagraphFont"/>
    <w:link w:val="Heading5"/>
    <w:uiPriority w:val="9"/>
    <w:rsid w:val="00AE0424"/>
    <w:rPr>
      <w:rFonts w:ascii="Times New Roman" w:eastAsia="Times New Roman" w:hAnsi="Times New Roman" w:cs="Times New Roman"/>
      <w:b/>
      <w:bCs/>
      <w:sz w:val="20"/>
      <w:szCs w:val="20"/>
    </w:rPr>
  </w:style>
  <w:style w:type="character" w:customStyle="1" w:styleId="value">
    <w:name w:val="value"/>
    <w:basedOn w:val="DefaultParagraphFont"/>
    <w:rsid w:val="009663D1"/>
  </w:style>
  <w:style w:type="character" w:styleId="CommentReference">
    <w:name w:val="annotation reference"/>
    <w:basedOn w:val="DefaultParagraphFont"/>
    <w:uiPriority w:val="99"/>
    <w:semiHidden/>
    <w:unhideWhenUsed/>
    <w:rsid w:val="00212614"/>
    <w:rPr>
      <w:sz w:val="18"/>
      <w:szCs w:val="18"/>
    </w:rPr>
  </w:style>
  <w:style w:type="paragraph" w:styleId="CommentText">
    <w:name w:val="annotation text"/>
    <w:basedOn w:val="Normal"/>
    <w:link w:val="CommentTextChar"/>
    <w:uiPriority w:val="99"/>
    <w:semiHidden/>
    <w:unhideWhenUsed/>
    <w:rsid w:val="00212614"/>
    <w:pPr>
      <w:spacing w:line="240" w:lineRule="auto"/>
    </w:pPr>
    <w:rPr>
      <w:sz w:val="24"/>
      <w:szCs w:val="24"/>
    </w:rPr>
  </w:style>
  <w:style w:type="character" w:customStyle="1" w:styleId="CommentTextChar">
    <w:name w:val="Comment Text Char"/>
    <w:basedOn w:val="DefaultParagraphFont"/>
    <w:link w:val="CommentText"/>
    <w:uiPriority w:val="99"/>
    <w:semiHidden/>
    <w:rsid w:val="00212614"/>
    <w:rPr>
      <w:sz w:val="24"/>
      <w:szCs w:val="24"/>
    </w:rPr>
  </w:style>
  <w:style w:type="paragraph" w:customStyle="1" w:styleId="APAChapterHeading">
    <w:name w:val="APA Chapter Heading"/>
    <w:basedOn w:val="Normal"/>
    <w:next w:val="Normal"/>
    <w:autoRedefine/>
    <w:qFormat/>
    <w:rsid w:val="00622E5E"/>
    <w:pPr>
      <w:spacing w:after="0" w:line="480" w:lineRule="auto"/>
      <w:contextualSpacing/>
      <w:jc w:val="center"/>
    </w:pPr>
    <w:rPr>
      <w:rFonts w:ascii="Times New Roman" w:hAnsi="Times New Roman" w:cs="Times New Roman"/>
      <w:b/>
      <w:sz w:val="24"/>
      <w:szCs w:val="24"/>
    </w:rPr>
  </w:style>
  <w:style w:type="paragraph" w:customStyle="1" w:styleId="APALevel1">
    <w:name w:val="APA Level 1"/>
    <w:basedOn w:val="Normal"/>
    <w:next w:val="Normal"/>
    <w:autoRedefine/>
    <w:qFormat/>
    <w:rsid w:val="00313FE3"/>
    <w:pPr>
      <w:spacing w:after="0" w:line="480" w:lineRule="auto"/>
      <w:contextualSpacing/>
      <w:jc w:val="center"/>
    </w:pPr>
    <w:rPr>
      <w:rFonts w:ascii="Times New Roman" w:hAnsi="Times New Roman"/>
      <w:b/>
      <w:sz w:val="24"/>
    </w:rPr>
  </w:style>
  <w:style w:type="paragraph" w:customStyle="1" w:styleId="APALevel2">
    <w:name w:val="APA Level 2"/>
    <w:basedOn w:val="Normal"/>
    <w:next w:val="Normal"/>
    <w:autoRedefine/>
    <w:qFormat/>
    <w:rsid w:val="00313FE3"/>
    <w:pPr>
      <w:spacing w:after="0" w:line="480" w:lineRule="auto"/>
      <w:contextualSpacing/>
    </w:pPr>
    <w:rPr>
      <w:rFonts w:ascii="Times New Roman" w:hAnsi="Times New Roman"/>
      <w:b/>
      <w:sz w:val="24"/>
    </w:rPr>
  </w:style>
  <w:style w:type="paragraph" w:styleId="TOC1">
    <w:name w:val="toc 1"/>
    <w:basedOn w:val="Normal"/>
    <w:next w:val="Normal"/>
    <w:autoRedefine/>
    <w:uiPriority w:val="39"/>
    <w:unhideWhenUsed/>
    <w:rsid w:val="00FB3A3E"/>
    <w:pPr>
      <w:tabs>
        <w:tab w:val="right" w:leader="dot" w:pos="9350"/>
      </w:tabs>
      <w:spacing w:after="0" w:line="240" w:lineRule="auto"/>
      <w:jc w:val="center"/>
    </w:pPr>
    <w:rPr>
      <w:rFonts w:ascii="Times New Roman" w:hAnsi="Times New Roman"/>
      <w:sz w:val="24"/>
    </w:rPr>
  </w:style>
  <w:style w:type="paragraph" w:styleId="TOC2">
    <w:name w:val="toc 2"/>
    <w:basedOn w:val="Normal"/>
    <w:next w:val="Normal"/>
    <w:autoRedefine/>
    <w:uiPriority w:val="39"/>
    <w:unhideWhenUsed/>
    <w:rsid w:val="00313FE3"/>
    <w:pPr>
      <w:spacing w:after="0" w:line="240" w:lineRule="auto"/>
      <w:ind w:left="216"/>
    </w:pPr>
    <w:rPr>
      <w:rFonts w:ascii="Times New Roman" w:hAnsi="Times New Roman"/>
      <w:sz w:val="24"/>
    </w:rPr>
  </w:style>
  <w:style w:type="paragraph" w:styleId="TOC3">
    <w:name w:val="toc 3"/>
    <w:basedOn w:val="Normal"/>
    <w:next w:val="Normal"/>
    <w:autoRedefine/>
    <w:uiPriority w:val="39"/>
    <w:unhideWhenUsed/>
    <w:rsid w:val="00313FE3"/>
    <w:pPr>
      <w:spacing w:after="0" w:line="240" w:lineRule="auto"/>
      <w:ind w:left="446"/>
    </w:pPr>
    <w:rPr>
      <w:rFonts w:ascii="Times New Roman" w:hAnsi="Times New Roman"/>
      <w:sz w:val="24"/>
    </w:rPr>
  </w:style>
  <w:style w:type="character" w:customStyle="1" w:styleId="tgc">
    <w:name w:val="_tgc"/>
    <w:basedOn w:val="DefaultParagraphFont"/>
    <w:rsid w:val="00805253"/>
  </w:style>
  <w:style w:type="paragraph" w:styleId="NormalWeb">
    <w:name w:val="Normal (Web)"/>
    <w:basedOn w:val="Normal"/>
    <w:uiPriority w:val="99"/>
    <w:semiHidden/>
    <w:unhideWhenUsed/>
    <w:rsid w:val="00AE707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2053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0530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
    <w:name w:val="Medium Shading 2"/>
    <w:basedOn w:val="TableNormal"/>
    <w:uiPriority w:val="64"/>
    <w:rsid w:val="00A5762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A5762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A5762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A576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A576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semiHidden/>
    <w:rsid w:val="00C76C8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619423">
      <w:bodyDiv w:val="1"/>
      <w:marLeft w:val="0"/>
      <w:marRight w:val="0"/>
      <w:marTop w:val="0"/>
      <w:marBottom w:val="0"/>
      <w:divBdr>
        <w:top w:val="none" w:sz="0" w:space="0" w:color="auto"/>
        <w:left w:val="none" w:sz="0" w:space="0" w:color="auto"/>
        <w:bottom w:val="none" w:sz="0" w:space="0" w:color="auto"/>
        <w:right w:val="none" w:sz="0" w:space="0" w:color="auto"/>
      </w:divBdr>
    </w:div>
    <w:div w:id="522327766">
      <w:bodyDiv w:val="1"/>
      <w:marLeft w:val="0"/>
      <w:marRight w:val="0"/>
      <w:marTop w:val="0"/>
      <w:marBottom w:val="0"/>
      <w:divBdr>
        <w:top w:val="none" w:sz="0" w:space="0" w:color="auto"/>
        <w:left w:val="none" w:sz="0" w:space="0" w:color="auto"/>
        <w:bottom w:val="none" w:sz="0" w:space="0" w:color="auto"/>
        <w:right w:val="none" w:sz="0" w:space="0" w:color="auto"/>
      </w:divBdr>
    </w:div>
    <w:div w:id="943609142">
      <w:bodyDiv w:val="1"/>
      <w:marLeft w:val="0"/>
      <w:marRight w:val="0"/>
      <w:marTop w:val="0"/>
      <w:marBottom w:val="0"/>
      <w:divBdr>
        <w:top w:val="none" w:sz="0" w:space="0" w:color="auto"/>
        <w:left w:val="none" w:sz="0" w:space="0" w:color="auto"/>
        <w:bottom w:val="none" w:sz="0" w:space="0" w:color="auto"/>
        <w:right w:val="none" w:sz="0" w:space="0" w:color="auto"/>
      </w:divBdr>
    </w:div>
    <w:div w:id="1419062221">
      <w:bodyDiv w:val="1"/>
      <w:marLeft w:val="0"/>
      <w:marRight w:val="0"/>
      <w:marTop w:val="0"/>
      <w:marBottom w:val="0"/>
      <w:divBdr>
        <w:top w:val="none" w:sz="0" w:space="0" w:color="auto"/>
        <w:left w:val="none" w:sz="0" w:space="0" w:color="auto"/>
        <w:bottom w:val="none" w:sz="0" w:space="0" w:color="auto"/>
        <w:right w:val="none" w:sz="0" w:space="0" w:color="auto"/>
      </w:divBdr>
    </w:div>
    <w:div w:id="1442724429">
      <w:bodyDiv w:val="1"/>
      <w:marLeft w:val="0"/>
      <w:marRight w:val="0"/>
      <w:marTop w:val="0"/>
      <w:marBottom w:val="0"/>
      <w:divBdr>
        <w:top w:val="none" w:sz="0" w:space="0" w:color="auto"/>
        <w:left w:val="none" w:sz="0" w:space="0" w:color="auto"/>
        <w:bottom w:val="none" w:sz="0" w:space="0" w:color="auto"/>
        <w:right w:val="none" w:sz="0" w:space="0" w:color="auto"/>
      </w:divBdr>
    </w:div>
    <w:div w:id="1886135038">
      <w:bodyDiv w:val="1"/>
      <w:marLeft w:val="0"/>
      <w:marRight w:val="0"/>
      <w:marTop w:val="0"/>
      <w:marBottom w:val="0"/>
      <w:divBdr>
        <w:top w:val="none" w:sz="0" w:space="0" w:color="auto"/>
        <w:left w:val="none" w:sz="0" w:space="0" w:color="auto"/>
        <w:bottom w:val="none" w:sz="0" w:space="0" w:color="auto"/>
        <w:right w:val="none" w:sz="0" w:space="0" w:color="auto"/>
      </w:divBdr>
    </w:div>
    <w:div w:id="1898592644">
      <w:bodyDiv w:val="1"/>
      <w:marLeft w:val="0"/>
      <w:marRight w:val="0"/>
      <w:marTop w:val="0"/>
      <w:marBottom w:val="0"/>
      <w:divBdr>
        <w:top w:val="none" w:sz="0" w:space="0" w:color="auto"/>
        <w:left w:val="none" w:sz="0" w:space="0" w:color="auto"/>
        <w:bottom w:val="none" w:sz="0" w:space="0" w:color="auto"/>
        <w:right w:val="none" w:sz="0" w:space="0" w:color="auto"/>
      </w:divBdr>
      <w:divsChild>
        <w:div w:id="509763277">
          <w:marLeft w:val="0"/>
          <w:marRight w:val="0"/>
          <w:marTop w:val="0"/>
          <w:marBottom w:val="0"/>
          <w:divBdr>
            <w:top w:val="none" w:sz="0" w:space="0" w:color="auto"/>
            <w:left w:val="none" w:sz="0" w:space="0" w:color="auto"/>
            <w:bottom w:val="none" w:sz="0" w:space="0" w:color="auto"/>
            <w:right w:val="none" w:sz="0" w:space="0" w:color="auto"/>
          </w:divBdr>
        </w:div>
        <w:div w:id="803161260">
          <w:marLeft w:val="0"/>
          <w:marRight w:val="0"/>
          <w:marTop w:val="0"/>
          <w:marBottom w:val="0"/>
          <w:divBdr>
            <w:top w:val="none" w:sz="0" w:space="0" w:color="auto"/>
            <w:left w:val="none" w:sz="0" w:space="0" w:color="auto"/>
            <w:bottom w:val="none" w:sz="0" w:space="0" w:color="auto"/>
            <w:right w:val="none" w:sz="0" w:space="0" w:color="auto"/>
          </w:divBdr>
        </w:div>
      </w:divsChild>
    </w:div>
    <w:div w:id="205353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www.dnr.sc.gov/" TargetMode="External"/><Relationship Id="rId2" Type="http://schemas.openxmlformats.org/officeDocument/2006/relationships/numbering" Target="numbering.xml"/><Relationship Id="rId16" Type="http://schemas.openxmlformats.org/officeDocument/2006/relationships/hyperlink" Target="https://archive.org/search.php?query=publisher%3A%22Washington+%3A+U.S.+Dept.+of+Agriculture%2C+Division+of+Biological+Survey%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www.economicsonline.org.uk" TargetMode="Externa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sz="1400"/>
              <a:t>Price and Number Sold of Resident Hunting Licenses per State in 2013</a:t>
            </a:r>
          </a:p>
        </c:rich>
      </c:tx>
      <c:layout>
        <c:manualLayout>
          <c:xMode val="edge"/>
          <c:yMode val="edge"/>
          <c:x val="0.12598425196850394"/>
          <c:y val="3.8302518814982381E-2"/>
        </c:manualLayout>
      </c:layout>
      <c:overlay val="0"/>
    </c:title>
    <c:autoTitleDeleted val="0"/>
    <c:plotArea>
      <c:layout>
        <c:manualLayout>
          <c:layoutTarget val="inner"/>
          <c:xMode val="edge"/>
          <c:yMode val="edge"/>
          <c:x val="0.19503399912848732"/>
          <c:y val="0.20033381186467714"/>
          <c:w val="0.75787401574803148"/>
          <c:h val="0.61363636363636365"/>
        </c:manualLayout>
      </c:layout>
      <c:scatterChart>
        <c:scatterStyle val="lineMarker"/>
        <c:varyColors val="0"/>
        <c:ser>
          <c:idx val="0"/>
          <c:order val="0"/>
          <c:tx>
            <c:strRef>
              <c:f>Sheet1!$B$1</c:f>
              <c:strCache>
                <c:ptCount val="1"/>
                <c:pt idx="0">
                  <c:v>101547</c:v>
                </c:pt>
              </c:strCache>
            </c:strRef>
          </c:tx>
          <c:spPr>
            <a:ln w="47625">
              <a:noFill/>
            </a:ln>
          </c:spPr>
          <c:marker>
            <c:symbol val="diamond"/>
            <c:size val="4"/>
          </c:marker>
          <c:trendline>
            <c:trendlineType val="log"/>
            <c:dispRSqr val="0"/>
            <c:dispEq val="0"/>
          </c:trendline>
          <c:xVal>
            <c:numRef>
              <c:f>Sheet1!$A$2:$A$50</c:f>
              <c:numCache>
                <c:formatCode>General</c:formatCode>
                <c:ptCount val="49"/>
                <c:pt idx="0">
                  <c:v>25.75</c:v>
                </c:pt>
                <c:pt idx="1">
                  <c:v>25</c:v>
                </c:pt>
                <c:pt idx="2">
                  <c:v>37</c:v>
                </c:pt>
                <c:pt idx="3">
                  <c:v>47.01</c:v>
                </c:pt>
                <c:pt idx="4">
                  <c:v>31</c:v>
                </c:pt>
                <c:pt idx="5">
                  <c:v>19</c:v>
                </c:pt>
                <c:pt idx="6">
                  <c:v>25</c:v>
                </c:pt>
                <c:pt idx="7">
                  <c:v>17</c:v>
                </c:pt>
                <c:pt idx="8">
                  <c:v>10</c:v>
                </c:pt>
                <c:pt idx="9">
                  <c:v>10</c:v>
                </c:pt>
                <c:pt idx="10">
                  <c:v>19</c:v>
                </c:pt>
                <c:pt idx="11">
                  <c:v>12.75</c:v>
                </c:pt>
                <c:pt idx="12">
                  <c:v>12.5</c:v>
                </c:pt>
                <c:pt idx="13">
                  <c:v>15</c:v>
                </c:pt>
                <c:pt idx="14">
                  <c:v>20.5</c:v>
                </c:pt>
                <c:pt idx="15">
                  <c:v>20</c:v>
                </c:pt>
                <c:pt idx="16">
                  <c:v>15</c:v>
                </c:pt>
                <c:pt idx="17">
                  <c:v>27.5</c:v>
                </c:pt>
                <c:pt idx="18">
                  <c:v>24.5</c:v>
                </c:pt>
                <c:pt idx="19">
                  <c:v>25</c:v>
                </c:pt>
                <c:pt idx="20">
                  <c:v>11</c:v>
                </c:pt>
                <c:pt idx="21">
                  <c:v>38</c:v>
                </c:pt>
                <c:pt idx="22">
                  <c:v>17</c:v>
                </c:pt>
                <c:pt idx="23">
                  <c:v>17</c:v>
                </c:pt>
                <c:pt idx="24">
                  <c:v>16</c:v>
                </c:pt>
                <c:pt idx="25">
                  <c:v>20</c:v>
                </c:pt>
                <c:pt idx="26">
                  <c:v>30</c:v>
                </c:pt>
                <c:pt idx="27">
                  <c:v>14</c:v>
                </c:pt>
                <c:pt idx="28">
                  <c:v>22</c:v>
                </c:pt>
                <c:pt idx="29">
                  <c:v>27.5</c:v>
                </c:pt>
                <c:pt idx="30">
                  <c:v>15</c:v>
                </c:pt>
                <c:pt idx="31">
                  <c:v>33</c:v>
                </c:pt>
                <c:pt idx="32">
                  <c:v>22</c:v>
                </c:pt>
                <c:pt idx="33">
                  <c:v>19</c:v>
                </c:pt>
                <c:pt idx="34">
                  <c:v>25</c:v>
                </c:pt>
                <c:pt idx="35">
                  <c:v>47.01</c:v>
                </c:pt>
                <c:pt idx="36">
                  <c:v>20.7</c:v>
                </c:pt>
                <c:pt idx="37">
                  <c:v>18</c:v>
                </c:pt>
                <c:pt idx="38">
                  <c:v>12</c:v>
                </c:pt>
                <c:pt idx="39">
                  <c:v>35</c:v>
                </c:pt>
                <c:pt idx="40">
                  <c:v>34</c:v>
                </c:pt>
                <c:pt idx="41">
                  <c:v>25</c:v>
                </c:pt>
                <c:pt idx="42">
                  <c:v>34</c:v>
                </c:pt>
                <c:pt idx="43">
                  <c:v>16</c:v>
                </c:pt>
                <c:pt idx="44">
                  <c:v>25</c:v>
                </c:pt>
                <c:pt idx="45">
                  <c:v>44.9</c:v>
                </c:pt>
                <c:pt idx="46">
                  <c:v>24</c:v>
                </c:pt>
                <c:pt idx="47">
                  <c:v>19</c:v>
                </c:pt>
                <c:pt idx="48">
                  <c:v>38</c:v>
                </c:pt>
              </c:numCache>
            </c:numRef>
          </c:xVal>
          <c:yVal>
            <c:numRef>
              <c:f>Sheet1!$B$2:$B$50</c:f>
              <c:numCache>
                <c:formatCode>General</c:formatCode>
                <c:ptCount val="49"/>
                <c:pt idx="0">
                  <c:v>530127</c:v>
                </c:pt>
                <c:pt idx="1">
                  <c:v>390554</c:v>
                </c:pt>
                <c:pt idx="2">
                  <c:v>195664</c:v>
                </c:pt>
                <c:pt idx="3">
                  <c:v>281472</c:v>
                </c:pt>
                <c:pt idx="4">
                  <c:v>286363</c:v>
                </c:pt>
                <c:pt idx="5">
                  <c:v>44178</c:v>
                </c:pt>
                <c:pt idx="6">
                  <c:v>18184</c:v>
                </c:pt>
                <c:pt idx="7">
                  <c:v>176616</c:v>
                </c:pt>
                <c:pt idx="8">
                  <c:v>363575</c:v>
                </c:pt>
                <c:pt idx="9">
                  <c:v>9815</c:v>
                </c:pt>
                <c:pt idx="10">
                  <c:v>227408</c:v>
                </c:pt>
                <c:pt idx="11">
                  <c:v>248728</c:v>
                </c:pt>
                <c:pt idx="12">
                  <c:v>321739</c:v>
                </c:pt>
                <c:pt idx="13">
                  <c:v>273929</c:v>
                </c:pt>
                <c:pt idx="14">
                  <c:v>226553</c:v>
                </c:pt>
                <c:pt idx="15">
                  <c:v>330238</c:v>
                </c:pt>
                <c:pt idx="16">
                  <c:v>345525</c:v>
                </c:pt>
                <c:pt idx="17">
                  <c:v>57641</c:v>
                </c:pt>
                <c:pt idx="18">
                  <c:v>120321</c:v>
                </c:pt>
                <c:pt idx="19">
                  <c:v>189120</c:v>
                </c:pt>
                <c:pt idx="20">
                  <c:v>761269</c:v>
                </c:pt>
                <c:pt idx="21">
                  <c:v>579910</c:v>
                </c:pt>
                <c:pt idx="22">
                  <c:v>486608</c:v>
                </c:pt>
                <c:pt idx="23">
                  <c:v>220266</c:v>
                </c:pt>
                <c:pt idx="24">
                  <c:v>235621</c:v>
                </c:pt>
                <c:pt idx="25">
                  <c:v>521717</c:v>
                </c:pt>
                <c:pt idx="26">
                  <c:v>156052</c:v>
                </c:pt>
                <c:pt idx="27">
                  <c:v>177623</c:v>
                </c:pt>
                <c:pt idx="28">
                  <c:v>59301</c:v>
                </c:pt>
                <c:pt idx="29">
                  <c:v>77607</c:v>
                </c:pt>
                <c:pt idx="30">
                  <c:v>97893</c:v>
                </c:pt>
                <c:pt idx="31">
                  <c:v>64334</c:v>
                </c:pt>
                <c:pt idx="32">
                  <c:v>581401</c:v>
                </c:pt>
                <c:pt idx="33">
                  <c:v>405866</c:v>
                </c:pt>
                <c:pt idx="34">
                  <c:v>381049</c:v>
                </c:pt>
                <c:pt idx="35">
                  <c:v>260949</c:v>
                </c:pt>
                <c:pt idx="36">
                  <c:v>968735</c:v>
                </c:pt>
                <c:pt idx="37">
                  <c:v>8605</c:v>
                </c:pt>
                <c:pt idx="38">
                  <c:v>173942</c:v>
                </c:pt>
                <c:pt idx="39">
                  <c:v>235512</c:v>
                </c:pt>
                <c:pt idx="40">
                  <c:v>530547</c:v>
                </c:pt>
                <c:pt idx="41">
                  <c:v>1036946</c:v>
                </c:pt>
                <c:pt idx="42">
                  <c:v>211863</c:v>
                </c:pt>
                <c:pt idx="43">
                  <c:v>300764</c:v>
                </c:pt>
                <c:pt idx="44">
                  <c:v>80650</c:v>
                </c:pt>
                <c:pt idx="45">
                  <c:v>188081</c:v>
                </c:pt>
                <c:pt idx="46">
                  <c:v>704357</c:v>
                </c:pt>
                <c:pt idx="47">
                  <c:v>221806</c:v>
                </c:pt>
                <c:pt idx="48">
                  <c:v>143155</c:v>
                </c:pt>
              </c:numCache>
            </c:numRef>
          </c:yVal>
          <c:smooth val="0"/>
        </c:ser>
        <c:dLbls>
          <c:showLegendKey val="0"/>
          <c:showVal val="0"/>
          <c:showCatName val="0"/>
          <c:showSerName val="0"/>
          <c:showPercent val="0"/>
          <c:showBubbleSize val="0"/>
        </c:dLbls>
        <c:axId val="103099200"/>
        <c:axId val="103099776"/>
      </c:scatterChart>
      <c:valAx>
        <c:axId val="103099200"/>
        <c:scaling>
          <c:orientation val="minMax"/>
        </c:scaling>
        <c:delete val="0"/>
        <c:axPos val="b"/>
        <c:title>
          <c:tx>
            <c:rich>
              <a:bodyPr/>
              <a:lstStyle/>
              <a:p>
                <a:pPr>
                  <a:defRPr/>
                </a:pPr>
                <a:r>
                  <a:rPr lang="en-US"/>
                  <a:t>License Price in $</a:t>
                </a:r>
              </a:p>
            </c:rich>
          </c:tx>
          <c:layout>
            <c:manualLayout>
              <c:xMode val="edge"/>
              <c:yMode val="edge"/>
              <c:x val="0.38779527559055116"/>
              <c:y val="0.90056818181818177"/>
            </c:manualLayout>
          </c:layout>
          <c:overlay val="0"/>
        </c:title>
        <c:numFmt formatCode="General" sourceLinked="1"/>
        <c:majorTickMark val="out"/>
        <c:minorTickMark val="none"/>
        <c:tickLblPos val="nextTo"/>
        <c:txPr>
          <a:bodyPr rot="0" vert="horz"/>
          <a:lstStyle/>
          <a:p>
            <a:pPr>
              <a:defRPr/>
            </a:pPr>
            <a:endParaRPr lang="en-US"/>
          </a:p>
        </c:txPr>
        <c:crossAx val="103099776"/>
        <c:crosses val="autoZero"/>
        <c:crossBetween val="midCat"/>
      </c:valAx>
      <c:valAx>
        <c:axId val="103099776"/>
        <c:scaling>
          <c:orientation val="minMax"/>
        </c:scaling>
        <c:delete val="0"/>
        <c:axPos val="l"/>
        <c:majorGridlines/>
        <c:title>
          <c:tx>
            <c:rich>
              <a:bodyPr/>
              <a:lstStyle/>
              <a:p>
                <a:pPr>
                  <a:defRPr/>
                </a:pPr>
                <a:r>
                  <a:rPr lang="en-US"/>
                  <a:t># of Licenses Sold</a:t>
                </a:r>
              </a:p>
            </c:rich>
          </c:tx>
          <c:layout>
            <c:manualLayout>
              <c:xMode val="edge"/>
              <c:yMode val="edge"/>
              <c:x val="1.968503937007874E-2"/>
              <c:y val="0.34943181818181818"/>
            </c:manualLayout>
          </c:layout>
          <c:overlay val="0"/>
        </c:title>
        <c:numFmt formatCode="General" sourceLinked="1"/>
        <c:majorTickMark val="out"/>
        <c:minorTickMark val="none"/>
        <c:tickLblPos val="nextTo"/>
        <c:txPr>
          <a:bodyPr rot="0" vert="horz"/>
          <a:lstStyle/>
          <a:p>
            <a:pPr>
              <a:defRPr/>
            </a:pPr>
            <a:endParaRPr lang="en-US"/>
          </a:p>
        </c:txPr>
        <c:crossAx val="1030992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4"/>
    </mc:Choice>
    <mc:Fallback>
      <c:style val="44"/>
    </mc:Fallback>
  </mc:AlternateContent>
  <c:chart>
    <c:title>
      <c:tx>
        <c:rich>
          <a:bodyPr/>
          <a:lstStyle/>
          <a:p>
            <a:pPr>
              <a:defRPr/>
            </a:pPr>
            <a:r>
              <a:rPr lang="en-US" sz="1400"/>
              <a:t>Price and Number Sold of Non-Resident Hunting Licenses per State in 2013</a:t>
            </a:r>
          </a:p>
        </c:rich>
      </c:tx>
      <c:layout>
        <c:manualLayout>
          <c:xMode val="edge"/>
          <c:yMode val="edge"/>
          <c:x val="0.18320661319204259"/>
          <c:y val="5.9164568746321942E-2"/>
        </c:manualLayout>
      </c:layout>
      <c:overlay val="0"/>
    </c:title>
    <c:autoTitleDeleted val="0"/>
    <c:plotArea>
      <c:layout>
        <c:manualLayout>
          <c:layoutTarget val="inner"/>
          <c:xMode val="edge"/>
          <c:yMode val="edge"/>
          <c:x val="0.21893491124260356"/>
          <c:y val="0.23678445153033553"/>
          <c:w val="0.72781065088757402"/>
          <c:h val="0.51958930753490529"/>
        </c:manualLayout>
      </c:layout>
      <c:scatterChart>
        <c:scatterStyle val="lineMarker"/>
        <c:varyColors val="0"/>
        <c:ser>
          <c:idx val="1"/>
          <c:order val="0"/>
          <c:tx>
            <c:strRef>
              <c:f>Sheet1!$C$1</c:f>
              <c:strCache>
                <c:ptCount val="1"/>
              </c:strCache>
            </c:strRef>
          </c:tx>
          <c:spPr>
            <a:ln w="47625">
              <a:noFill/>
            </a:ln>
          </c:spPr>
          <c:marker>
            <c:symbol val="diamond"/>
            <c:size val="4"/>
          </c:marker>
          <c:trendline>
            <c:spPr>
              <a:ln w="15875"/>
            </c:spPr>
            <c:trendlineType val="log"/>
            <c:dispRSqr val="0"/>
            <c:dispEq val="0"/>
          </c:trendline>
          <c:xVal>
            <c:numRef>
              <c:f>Sheet1!$A$2:$A$51</c:f>
              <c:numCache>
                <c:formatCode>General</c:formatCode>
                <c:ptCount val="50"/>
                <c:pt idx="0">
                  <c:v>301.35000000000002</c:v>
                </c:pt>
                <c:pt idx="1">
                  <c:v>350</c:v>
                </c:pt>
                <c:pt idx="2">
                  <c:v>160</c:v>
                </c:pt>
                <c:pt idx="3">
                  <c:v>163.65</c:v>
                </c:pt>
                <c:pt idx="4">
                  <c:v>371</c:v>
                </c:pt>
                <c:pt idx="5">
                  <c:v>68</c:v>
                </c:pt>
                <c:pt idx="6">
                  <c:v>130</c:v>
                </c:pt>
                <c:pt idx="7">
                  <c:v>151.5</c:v>
                </c:pt>
                <c:pt idx="8">
                  <c:v>195</c:v>
                </c:pt>
                <c:pt idx="9">
                  <c:v>95</c:v>
                </c:pt>
                <c:pt idx="10">
                  <c:v>112</c:v>
                </c:pt>
                <c:pt idx="11">
                  <c:v>154.75</c:v>
                </c:pt>
                <c:pt idx="12">
                  <c:v>57.75</c:v>
                </c:pt>
                <c:pt idx="13">
                  <c:v>80</c:v>
                </c:pt>
                <c:pt idx="14">
                  <c:v>72.5</c:v>
                </c:pt>
                <c:pt idx="15">
                  <c:v>140</c:v>
                </c:pt>
                <c:pt idx="16">
                  <c:v>150</c:v>
                </c:pt>
                <c:pt idx="17">
                  <c:v>99.5</c:v>
                </c:pt>
                <c:pt idx="18">
                  <c:v>130</c:v>
                </c:pt>
                <c:pt idx="19">
                  <c:v>114</c:v>
                </c:pt>
                <c:pt idx="20">
                  <c:v>151</c:v>
                </c:pt>
                <c:pt idx="21">
                  <c:v>165</c:v>
                </c:pt>
                <c:pt idx="22">
                  <c:v>225</c:v>
                </c:pt>
                <c:pt idx="23">
                  <c:v>300</c:v>
                </c:pt>
                <c:pt idx="24">
                  <c:v>592</c:v>
                </c:pt>
                <c:pt idx="25">
                  <c:v>80</c:v>
                </c:pt>
                <c:pt idx="26">
                  <c:v>277</c:v>
                </c:pt>
                <c:pt idx="27">
                  <c:v>81</c:v>
                </c:pt>
                <c:pt idx="28">
                  <c:v>103</c:v>
                </c:pt>
                <c:pt idx="29">
                  <c:v>135.5</c:v>
                </c:pt>
                <c:pt idx="30">
                  <c:v>65</c:v>
                </c:pt>
                <c:pt idx="31">
                  <c:v>142</c:v>
                </c:pt>
                <c:pt idx="32">
                  <c:v>100</c:v>
                </c:pt>
                <c:pt idx="33">
                  <c:v>125</c:v>
                </c:pt>
                <c:pt idx="34">
                  <c:v>176</c:v>
                </c:pt>
                <c:pt idx="35">
                  <c:v>148.5</c:v>
                </c:pt>
                <c:pt idx="36">
                  <c:v>101.7</c:v>
                </c:pt>
                <c:pt idx="37">
                  <c:v>45</c:v>
                </c:pt>
                <c:pt idx="38">
                  <c:v>125</c:v>
                </c:pt>
                <c:pt idx="39">
                  <c:v>121</c:v>
                </c:pt>
                <c:pt idx="40">
                  <c:v>305</c:v>
                </c:pt>
                <c:pt idx="41">
                  <c:v>315</c:v>
                </c:pt>
                <c:pt idx="42">
                  <c:v>268</c:v>
                </c:pt>
                <c:pt idx="43">
                  <c:v>111</c:v>
                </c:pt>
                <c:pt idx="44">
                  <c:v>100</c:v>
                </c:pt>
                <c:pt idx="45">
                  <c:v>434.3</c:v>
                </c:pt>
                <c:pt idx="46">
                  <c:v>160</c:v>
                </c:pt>
                <c:pt idx="47">
                  <c:v>119</c:v>
                </c:pt>
                <c:pt idx="48">
                  <c:v>312</c:v>
                </c:pt>
              </c:numCache>
            </c:numRef>
          </c:xVal>
          <c:yVal>
            <c:numRef>
              <c:f>Sheet1!$C$2:$C$51</c:f>
              <c:numCache>
                <c:formatCode>General</c:formatCode>
                <c:ptCount val="50"/>
                <c:pt idx="0">
                  <c:v>12721</c:v>
                </c:pt>
                <c:pt idx="1">
                  <c:v>31344</c:v>
                </c:pt>
                <c:pt idx="2">
                  <c:v>80182</c:v>
                </c:pt>
                <c:pt idx="3">
                  <c:v>15447</c:v>
                </c:pt>
                <c:pt idx="4">
                  <c:v>5753</c:v>
                </c:pt>
                <c:pt idx="5">
                  <c:v>60804</c:v>
                </c:pt>
                <c:pt idx="6">
                  <c:v>1598</c:v>
                </c:pt>
                <c:pt idx="7">
                  <c:v>2261</c:v>
                </c:pt>
                <c:pt idx="8">
                  <c:v>7025</c:v>
                </c:pt>
                <c:pt idx="9">
                  <c:v>37002</c:v>
                </c:pt>
                <c:pt idx="10">
                  <c:v>503</c:v>
                </c:pt>
                <c:pt idx="11">
                  <c:v>20599</c:v>
                </c:pt>
                <c:pt idx="12">
                  <c:v>25742</c:v>
                </c:pt>
                <c:pt idx="13">
                  <c:v>30144</c:v>
                </c:pt>
                <c:pt idx="14">
                  <c:v>11399</c:v>
                </c:pt>
                <c:pt idx="15">
                  <c:v>71568</c:v>
                </c:pt>
                <c:pt idx="16">
                  <c:v>46405</c:v>
                </c:pt>
                <c:pt idx="17">
                  <c:v>23720</c:v>
                </c:pt>
                <c:pt idx="18">
                  <c:v>3739</c:v>
                </c:pt>
                <c:pt idx="19">
                  <c:v>20033</c:v>
                </c:pt>
                <c:pt idx="20">
                  <c:v>26735</c:v>
                </c:pt>
                <c:pt idx="21">
                  <c:v>14123</c:v>
                </c:pt>
                <c:pt idx="22">
                  <c:v>13450</c:v>
                </c:pt>
                <c:pt idx="23">
                  <c:v>19128</c:v>
                </c:pt>
                <c:pt idx="24">
                  <c:v>43837</c:v>
                </c:pt>
                <c:pt idx="25">
                  <c:v>32181</c:v>
                </c:pt>
                <c:pt idx="26">
                  <c:v>50989</c:v>
                </c:pt>
                <c:pt idx="27">
                  <c:v>42367</c:v>
                </c:pt>
                <c:pt idx="28">
                  <c:v>19463</c:v>
                </c:pt>
                <c:pt idx="29">
                  <c:v>8647</c:v>
                </c:pt>
                <c:pt idx="30">
                  <c:v>16514</c:v>
                </c:pt>
                <c:pt idx="31">
                  <c:v>1685</c:v>
                </c:pt>
                <c:pt idx="32">
                  <c:v>11385</c:v>
                </c:pt>
                <c:pt idx="33">
                  <c:v>29902</c:v>
                </c:pt>
                <c:pt idx="34">
                  <c:v>37146</c:v>
                </c:pt>
                <c:pt idx="35">
                  <c:v>25307</c:v>
                </c:pt>
                <c:pt idx="36">
                  <c:v>9987</c:v>
                </c:pt>
                <c:pt idx="37">
                  <c:v>39228</c:v>
                </c:pt>
                <c:pt idx="38">
                  <c:v>1405</c:v>
                </c:pt>
                <c:pt idx="39">
                  <c:v>25861</c:v>
                </c:pt>
                <c:pt idx="40">
                  <c:v>86641</c:v>
                </c:pt>
                <c:pt idx="41">
                  <c:v>28863</c:v>
                </c:pt>
                <c:pt idx="42">
                  <c:v>50970</c:v>
                </c:pt>
                <c:pt idx="43">
                  <c:v>20544</c:v>
                </c:pt>
                <c:pt idx="44">
                  <c:v>17351</c:v>
                </c:pt>
                <c:pt idx="45">
                  <c:v>8443</c:v>
                </c:pt>
                <c:pt idx="46">
                  <c:v>2352</c:v>
                </c:pt>
                <c:pt idx="47">
                  <c:v>34888</c:v>
                </c:pt>
                <c:pt idx="48">
                  <c:v>46122</c:v>
                </c:pt>
                <c:pt idx="49">
                  <c:v>51886</c:v>
                </c:pt>
              </c:numCache>
            </c:numRef>
          </c:yVal>
          <c:smooth val="0"/>
        </c:ser>
        <c:dLbls>
          <c:showLegendKey val="0"/>
          <c:showVal val="0"/>
          <c:showCatName val="0"/>
          <c:showSerName val="0"/>
          <c:showPercent val="0"/>
          <c:showBubbleSize val="0"/>
        </c:dLbls>
        <c:axId val="103101504"/>
        <c:axId val="103102080"/>
      </c:scatterChart>
      <c:valAx>
        <c:axId val="103101504"/>
        <c:scaling>
          <c:orientation val="minMax"/>
        </c:scaling>
        <c:delete val="0"/>
        <c:axPos val="b"/>
        <c:title>
          <c:tx>
            <c:rich>
              <a:bodyPr/>
              <a:lstStyle/>
              <a:p>
                <a:pPr>
                  <a:defRPr/>
                </a:pPr>
                <a:r>
                  <a:rPr lang="en-US"/>
                  <a:t>License Price in $</a:t>
                </a:r>
              </a:p>
            </c:rich>
          </c:tx>
          <c:layout>
            <c:manualLayout>
              <c:xMode val="edge"/>
              <c:yMode val="edge"/>
              <c:x val="0.46153846153846156"/>
              <c:y val="0.88668555240793201"/>
            </c:manualLayout>
          </c:layout>
          <c:overlay val="0"/>
        </c:title>
        <c:numFmt formatCode="General" sourceLinked="1"/>
        <c:majorTickMark val="out"/>
        <c:minorTickMark val="none"/>
        <c:tickLblPos val="nextTo"/>
        <c:txPr>
          <a:bodyPr rot="0" vert="horz"/>
          <a:lstStyle/>
          <a:p>
            <a:pPr>
              <a:defRPr/>
            </a:pPr>
            <a:endParaRPr lang="en-US"/>
          </a:p>
        </c:txPr>
        <c:crossAx val="103102080"/>
        <c:crosses val="autoZero"/>
        <c:crossBetween val="midCat"/>
      </c:valAx>
      <c:valAx>
        <c:axId val="103102080"/>
        <c:scaling>
          <c:orientation val="minMax"/>
        </c:scaling>
        <c:delete val="0"/>
        <c:axPos val="l"/>
        <c:majorGridlines/>
        <c:title>
          <c:tx>
            <c:rich>
              <a:bodyPr/>
              <a:lstStyle/>
              <a:p>
                <a:pPr>
                  <a:defRPr/>
                </a:pPr>
                <a:r>
                  <a:rPr lang="en-US"/>
                  <a:t># of Licenses Sold</a:t>
                </a:r>
              </a:p>
            </c:rich>
          </c:tx>
          <c:layout>
            <c:manualLayout>
              <c:xMode val="edge"/>
              <c:yMode val="edge"/>
              <c:x val="4.6618294208551035E-2"/>
              <c:y val="0.36936332718751003"/>
            </c:manualLayout>
          </c:layout>
          <c:overlay val="0"/>
        </c:title>
        <c:numFmt formatCode="General" sourceLinked="1"/>
        <c:majorTickMark val="out"/>
        <c:minorTickMark val="none"/>
        <c:tickLblPos val="nextTo"/>
        <c:txPr>
          <a:bodyPr rot="0" vert="horz"/>
          <a:lstStyle/>
          <a:p>
            <a:pPr>
              <a:defRPr/>
            </a:pPr>
            <a:endParaRPr lang="en-US"/>
          </a:p>
        </c:txPr>
        <c:crossAx val="10310150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1675B-5283-437C-8D0D-F6386E865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8569</Words>
  <Characters>48845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Maddox</dc:creator>
  <cp:lastModifiedBy>Maddox</cp:lastModifiedBy>
  <cp:revision>1</cp:revision>
  <cp:lastPrinted>2015-05-27T01:24:00Z</cp:lastPrinted>
  <dcterms:created xsi:type="dcterms:W3CDTF">2016-01-10T22:57:00Z</dcterms:created>
  <dcterms:modified xsi:type="dcterms:W3CDTF">2016-01-19T13:32:00Z</dcterms:modified>
</cp:coreProperties>
</file>