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E2CD5" w14:textId="77777777" w:rsidR="001C5ACB" w:rsidRPr="00FA0B07" w:rsidRDefault="001C5ACB" w:rsidP="001C5ACB">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3C6AC1E5" w14:textId="77777777" w:rsidR="001C5ACB" w:rsidRPr="00FA0B07" w:rsidRDefault="001C5ACB" w:rsidP="001C5ACB">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669D31DA" w14:textId="77777777" w:rsidR="001C5ACB" w:rsidRPr="00FA0B07" w:rsidRDefault="001C5ACB" w:rsidP="001C5ACB">
      <w:pPr>
        <w:ind w:firstLine="720"/>
      </w:pPr>
    </w:p>
    <w:p w14:paraId="378E52DC" w14:textId="77777777" w:rsidR="001C5ACB" w:rsidRPr="00FA0B07" w:rsidRDefault="001C5ACB" w:rsidP="001C5ACB">
      <w:pPr>
        <w:ind w:left="720"/>
        <w:jc w:val="center"/>
      </w:pPr>
      <w:r w:rsidRPr="00FA0B07">
        <w:t>This document forms the definitive overview as to the nature and scope of this module and is used in the University’s quality assurance processes. The information in this document cannot be changed without approval (except for the Indicative Content).</w:t>
      </w:r>
    </w:p>
    <w:p w14:paraId="6A0D9384" w14:textId="77777777" w:rsidR="001C5ACB" w:rsidRPr="00FA0B07" w:rsidRDefault="001C5ACB" w:rsidP="001C5ACB"/>
    <w:p w14:paraId="25E127BD" w14:textId="77777777" w:rsidR="001C5ACB" w:rsidRPr="00FA0B07" w:rsidRDefault="002C5B19" w:rsidP="001C5ACB">
      <w:hyperlink r:id="rId9" w:history="1">
        <w:r w:rsidR="001C5ACB" w:rsidRPr="00FA0B07">
          <w:rPr>
            <w:rStyle w:val="Hyperlink"/>
          </w:rPr>
          <w:t>A glossary of key terms is available.</w:t>
        </w:r>
      </w:hyperlink>
    </w:p>
    <w:p w14:paraId="49BE5002" w14:textId="77777777" w:rsidR="001C5ACB" w:rsidRPr="00FA0B07" w:rsidRDefault="001C5ACB" w:rsidP="001C5ACB"/>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1C5ACB" w:rsidRPr="009557A2" w14:paraId="4FF19CD3" w14:textId="77777777" w:rsidTr="00BC4D91">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510281B" w14:textId="77777777" w:rsidR="001C5ACB" w:rsidRPr="009557A2" w:rsidRDefault="001C5ACB" w:rsidP="00BC4D91">
            <w:pPr>
              <w:pStyle w:val="NormalWeb"/>
              <w:rPr>
                <w:b/>
                <w:szCs w:val="22"/>
              </w:rPr>
            </w:pPr>
            <w:r w:rsidRPr="009557A2">
              <w:rPr>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77DF634E" w14:textId="77777777" w:rsidR="001C5ACB" w:rsidRPr="009557A2" w:rsidRDefault="001C5ACB" w:rsidP="00BC4D91">
            <w:r w:rsidRPr="009557A2">
              <w:t>Faculty of Art, Science &amp; Technology</w:t>
            </w:r>
          </w:p>
        </w:tc>
      </w:tr>
      <w:tr w:rsidR="001C5ACB" w:rsidRPr="009557A2" w14:paraId="67E6844D" w14:textId="77777777" w:rsidTr="00BC4D91">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31A1D4D" w14:textId="77777777" w:rsidR="001C5ACB" w:rsidRPr="009557A2" w:rsidRDefault="001C5ACB" w:rsidP="00BC4D91">
            <w:pPr>
              <w:rPr>
                <w:b/>
                <w:highlight w:val="yellow"/>
              </w:rPr>
            </w:pPr>
            <w:r w:rsidRPr="009557A2">
              <w:rPr>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1BE2D3DD" w14:textId="77777777" w:rsidR="001C5ACB" w:rsidRPr="009557A2" w:rsidRDefault="001C5ACB" w:rsidP="00BC4D91">
            <w:r w:rsidRPr="009557A2">
              <w:t>Technology</w:t>
            </w:r>
          </w:p>
        </w:tc>
      </w:tr>
      <w:tr w:rsidR="001C5ACB" w:rsidRPr="009557A2" w14:paraId="53182B11" w14:textId="77777777" w:rsidTr="00BC4D91">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16E659A" w14:textId="77777777" w:rsidR="001C5ACB" w:rsidRPr="009557A2" w:rsidRDefault="001C5ACB" w:rsidP="00BC4D91">
            <w:pPr>
              <w:rPr>
                <w:b/>
              </w:rPr>
            </w:pPr>
            <w:r w:rsidRPr="009557A2">
              <w:rPr>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533C8070" w14:textId="77777777" w:rsidR="001C5ACB" w:rsidRPr="009557A2" w:rsidRDefault="001C5ACB" w:rsidP="00BC4D91">
            <w:r w:rsidRPr="009557A2">
              <w:t>Computing</w:t>
            </w:r>
          </w:p>
        </w:tc>
      </w:tr>
      <w:tr w:rsidR="001C5ACB" w:rsidRPr="009557A2" w14:paraId="11E0175B" w14:textId="77777777" w:rsidTr="00BC4D91">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13917F8" w14:textId="77777777" w:rsidR="001C5ACB" w:rsidRPr="009557A2" w:rsidRDefault="001C5ACB" w:rsidP="00BC4D91">
            <w:pPr>
              <w:rPr>
                <w:b/>
              </w:rPr>
            </w:pPr>
            <w:r w:rsidRPr="009557A2">
              <w:rPr>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66597B67" w14:textId="19376209" w:rsidR="001C5ACB" w:rsidRPr="009557A2" w:rsidRDefault="00F33084" w:rsidP="00BC4D91">
            <w:r>
              <w:rPr>
                <w:noProof/>
              </w:rPr>
              <w:t>Problem Solving and Programming</w:t>
            </w:r>
          </w:p>
        </w:tc>
      </w:tr>
    </w:tbl>
    <w:p w14:paraId="5CECB7FA" w14:textId="77777777" w:rsidR="001C5ACB" w:rsidRPr="009557A2" w:rsidRDefault="001C5ACB" w:rsidP="001C5ACB">
      <w:pPr>
        <w:pStyle w:val="NormalWeb"/>
        <w:spacing w:before="0" w:beforeAutospacing="0" w:after="0" w:afterAutospacing="0"/>
        <w:rPr>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1C5ACB" w:rsidRPr="009557A2" w14:paraId="6D0DACB6" w14:textId="77777777" w:rsidTr="00BC4D91">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05ADB53" w14:textId="77777777" w:rsidR="001C5ACB" w:rsidRPr="009557A2" w:rsidRDefault="001C5ACB" w:rsidP="00BC4D91">
            <w:pPr>
              <w:pStyle w:val="NormalWeb"/>
              <w:spacing w:before="0" w:beforeAutospacing="0" w:after="0" w:afterAutospacing="0"/>
              <w:rPr>
                <w:b/>
                <w:szCs w:val="22"/>
              </w:rPr>
            </w:pPr>
            <w:r w:rsidRPr="009557A2">
              <w:rPr>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389CA90A" w14:textId="00A72C4C" w:rsidR="001C5ACB" w:rsidRPr="009557A2" w:rsidRDefault="001C5ACB" w:rsidP="00BC4D91">
            <w:pPr>
              <w:rPr>
                <w:bCs/>
              </w:rPr>
            </w:pPr>
            <w:r w:rsidRPr="009557A2">
              <w:rPr>
                <w:bCs/>
              </w:rPr>
              <w:t>CSY10</w:t>
            </w:r>
            <w:r w:rsidR="00085E78">
              <w:rPr>
                <w:bCs/>
              </w:rPr>
              <w:t>20</w:t>
            </w:r>
          </w:p>
        </w:tc>
      </w:tr>
      <w:tr w:rsidR="001C5ACB" w:rsidRPr="009557A2" w14:paraId="052786CA" w14:textId="77777777" w:rsidTr="00BC4D91">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0A7C6AA" w14:textId="77777777" w:rsidR="001C5ACB" w:rsidRPr="009557A2" w:rsidRDefault="001C5ACB" w:rsidP="00BC4D91">
            <w:r w:rsidRPr="009557A2">
              <w:rPr>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F7D4E08" w14:textId="77777777" w:rsidR="001C5ACB" w:rsidRPr="009557A2" w:rsidRDefault="001C5ACB" w:rsidP="00BC4D91">
            <w:r w:rsidRPr="009557A2">
              <w:t>4</w:t>
            </w:r>
          </w:p>
        </w:tc>
      </w:tr>
      <w:tr w:rsidR="001C5ACB" w:rsidRPr="009557A2" w14:paraId="3EE712DD" w14:textId="77777777" w:rsidTr="00BC4D91">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86AACDA" w14:textId="77777777" w:rsidR="001C5ACB" w:rsidRPr="009557A2" w:rsidRDefault="001C5ACB" w:rsidP="00BC4D91">
            <w:r w:rsidRPr="009557A2">
              <w:rPr>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0F760D40" w14:textId="77777777" w:rsidR="001C5ACB" w:rsidRPr="009557A2" w:rsidRDefault="001C5ACB" w:rsidP="00BC4D91">
            <w:r w:rsidRPr="009557A2">
              <w:t>20</w:t>
            </w:r>
          </w:p>
        </w:tc>
      </w:tr>
      <w:tr w:rsidR="001C5ACB" w:rsidRPr="009557A2" w14:paraId="701EE730" w14:textId="77777777" w:rsidTr="00BC4D91">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1CB6E1E" w14:textId="77777777" w:rsidR="001C5ACB" w:rsidRPr="009557A2" w:rsidRDefault="001C5ACB" w:rsidP="00BC4D91">
            <w:r w:rsidRPr="009557A2">
              <w:rPr>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344C59D4" w14:textId="0FDBA201" w:rsidR="001C5ACB" w:rsidRPr="009557A2" w:rsidRDefault="00085E78" w:rsidP="00BC4D91">
            <w:r>
              <w:t xml:space="preserve">Mohammed </w:t>
            </w:r>
            <w:proofErr w:type="spellStart"/>
            <w:r>
              <w:t>Bahja</w:t>
            </w:r>
            <w:proofErr w:type="spellEnd"/>
          </w:p>
        </w:tc>
      </w:tr>
    </w:tbl>
    <w:p w14:paraId="6C982016" w14:textId="77777777" w:rsidR="001C5ACB" w:rsidRPr="009557A2" w:rsidRDefault="001C5ACB" w:rsidP="001C5ACB">
      <w:pPr>
        <w:pStyle w:val="NormalWeb"/>
        <w:spacing w:before="0" w:beforeAutospacing="0" w:after="0" w:afterAutospacing="0"/>
        <w:rPr>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1C5ACB" w:rsidRPr="009557A2" w14:paraId="1CB19DE5" w14:textId="77777777" w:rsidTr="00BC4D91">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313CB61" w14:textId="77777777" w:rsidR="001C5ACB" w:rsidRPr="009557A2" w:rsidRDefault="001C5ACB" w:rsidP="00BC4D91">
            <w:pPr>
              <w:rPr>
                <w:b/>
              </w:rPr>
            </w:pPr>
            <w:bookmarkStart w:id="0" w:name="_Hlk519773312"/>
            <w:r w:rsidRPr="009557A2">
              <w:rPr>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496E048E" w14:textId="77777777" w:rsidR="001C5ACB" w:rsidRPr="009557A2" w:rsidRDefault="001C5ACB" w:rsidP="00BC4D91">
            <w:r w:rsidRPr="009557A2">
              <w:t>Standard</w:t>
            </w:r>
          </w:p>
        </w:tc>
      </w:tr>
      <w:tr w:rsidR="001C5ACB" w:rsidRPr="009557A2" w14:paraId="5BE8B5A4" w14:textId="77777777" w:rsidTr="00BC4D91">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50319A7" w14:textId="77777777" w:rsidR="001C5ACB" w:rsidRPr="009557A2" w:rsidRDefault="001C5ACB" w:rsidP="00BC4D91">
            <w:pPr>
              <w:rPr>
                <w:b/>
              </w:rPr>
            </w:pPr>
            <w:r w:rsidRPr="009557A2">
              <w:rPr>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42FC161A" w14:textId="77777777" w:rsidR="001C5ACB" w:rsidRPr="009557A2" w:rsidRDefault="001C5ACB" w:rsidP="00BC4D91">
            <w:r w:rsidRPr="009557A2">
              <w:t>UON</w:t>
            </w:r>
          </w:p>
        </w:tc>
      </w:tr>
    </w:tbl>
    <w:bookmarkEnd w:id="0"/>
    <w:p w14:paraId="098D3863" w14:textId="77777777" w:rsidR="001C5ACB" w:rsidRPr="003B1415" w:rsidRDefault="001C5ACB" w:rsidP="001C5ACB">
      <w:pPr>
        <w:pStyle w:val="NormalWeb"/>
        <w:rPr>
          <w:szCs w:val="22"/>
        </w:rPr>
      </w:pPr>
      <w:r w:rsidRPr="003B1415">
        <w:rPr>
          <w:b/>
          <w:szCs w:val="22"/>
          <w:u w:val="single"/>
        </w:rPr>
        <w:t>PRE-REQUISITES:</w:t>
      </w:r>
      <w:r w:rsidRPr="003B1415">
        <w:rPr>
          <w:szCs w:val="22"/>
        </w:rPr>
        <w:t xml:space="preserve"> </w:t>
      </w:r>
    </w:p>
    <w:p w14:paraId="09B8DF59" w14:textId="77777777" w:rsidR="001C5ACB" w:rsidRPr="003B1415" w:rsidRDefault="001C5ACB" w:rsidP="001C5ACB">
      <w:pPr>
        <w:pStyle w:val="NormalWeb"/>
        <w:rPr>
          <w:b/>
          <w:szCs w:val="22"/>
          <w:u w:val="single"/>
        </w:rPr>
      </w:pPr>
      <w:r w:rsidRPr="003B1415">
        <w:rPr>
          <w:szCs w:val="22"/>
        </w:rPr>
        <w:t>None</w:t>
      </w:r>
    </w:p>
    <w:p w14:paraId="145D0159" w14:textId="77777777" w:rsidR="001C5ACB" w:rsidRPr="003B1415" w:rsidRDefault="001C5ACB" w:rsidP="001C5ACB">
      <w:pPr>
        <w:pStyle w:val="NormalWeb"/>
        <w:rPr>
          <w:szCs w:val="22"/>
        </w:rPr>
      </w:pPr>
      <w:r w:rsidRPr="003B1415">
        <w:rPr>
          <w:b/>
          <w:szCs w:val="22"/>
          <w:u w:val="single"/>
        </w:rPr>
        <w:t>CO-REQUISITES:</w:t>
      </w:r>
      <w:r w:rsidRPr="003B1415">
        <w:rPr>
          <w:szCs w:val="22"/>
        </w:rPr>
        <w:t xml:space="preserve"> </w:t>
      </w:r>
    </w:p>
    <w:p w14:paraId="4F0966A8" w14:textId="77777777" w:rsidR="001C5ACB" w:rsidRPr="003B1415" w:rsidRDefault="001C5ACB" w:rsidP="001C5ACB">
      <w:pPr>
        <w:pStyle w:val="NormalWeb"/>
        <w:rPr>
          <w:b/>
          <w:szCs w:val="22"/>
          <w:u w:val="single"/>
        </w:rPr>
      </w:pPr>
      <w:r w:rsidRPr="003B1415">
        <w:rPr>
          <w:szCs w:val="22"/>
        </w:rPr>
        <w:t>None</w:t>
      </w:r>
    </w:p>
    <w:p w14:paraId="36B42521" w14:textId="77777777" w:rsidR="001C5ACB" w:rsidRPr="003B1415" w:rsidRDefault="001C5ACB" w:rsidP="001C5ACB">
      <w:r w:rsidRPr="003B1415">
        <w:rPr>
          <w:b/>
          <w:u w:val="single"/>
        </w:rPr>
        <w:t>RESTRICTIONS:</w:t>
      </w:r>
      <w:r w:rsidRPr="003B1415">
        <w:t xml:space="preserve"> </w:t>
      </w:r>
    </w:p>
    <w:p w14:paraId="3801449F" w14:textId="77777777" w:rsidR="001C5ACB" w:rsidRPr="003B1415" w:rsidRDefault="001C5ACB" w:rsidP="001C5ACB">
      <w:pPr>
        <w:rPr>
          <w:color w:val="000000" w:themeColor="text1"/>
        </w:rPr>
      </w:pPr>
    </w:p>
    <w:p w14:paraId="23B2553D" w14:textId="77777777" w:rsidR="001C5ACB" w:rsidRPr="003B1415" w:rsidRDefault="001C5ACB" w:rsidP="001C5ACB">
      <w:pPr>
        <w:rPr>
          <w:color w:val="000000"/>
        </w:rPr>
      </w:pPr>
      <w:r w:rsidRPr="003B1415">
        <w:rPr>
          <w:color w:val="000000" w:themeColor="text1"/>
        </w:rPr>
        <w:t>None</w:t>
      </w:r>
    </w:p>
    <w:p w14:paraId="2B6079A0" w14:textId="1E79814F" w:rsidR="003722A7" w:rsidRPr="00417ADF" w:rsidRDefault="003722A7" w:rsidP="003722A7">
      <w:pPr>
        <w:pStyle w:val="NormalWeb"/>
        <w:rPr>
          <w:szCs w:val="22"/>
        </w:rPr>
      </w:pPr>
      <w:r w:rsidRPr="00417ADF">
        <w:rPr>
          <w:b/>
          <w:bCs/>
          <w:szCs w:val="22"/>
          <w:u w:val="single"/>
        </w:rPr>
        <w:t>SUPPLEMENTARY REGULATIONS</w:t>
      </w:r>
      <w:r w:rsidRPr="00417ADF">
        <w:rPr>
          <w:szCs w:val="22"/>
        </w:rPr>
        <w:t xml:space="preserve">*: </w:t>
      </w:r>
    </w:p>
    <w:p w14:paraId="4F93C473" w14:textId="77777777" w:rsidR="003722A7" w:rsidRPr="00417ADF" w:rsidRDefault="003722A7" w:rsidP="003722A7">
      <w:pPr>
        <w:pStyle w:val="NormalWeb"/>
        <w:rPr>
          <w:noProof/>
          <w:szCs w:val="22"/>
        </w:rPr>
      </w:pPr>
      <w:r w:rsidRPr="00417ADF">
        <w:rPr>
          <w:noProof/>
          <w:szCs w:val="22"/>
        </w:rPr>
        <w:t>This module has no supplementary regulations</w:t>
      </w:r>
    </w:p>
    <w:p w14:paraId="7834D87D" w14:textId="77777777" w:rsidR="00911E33" w:rsidRPr="00417ADF" w:rsidRDefault="00911E33" w:rsidP="00911E33">
      <w:pPr>
        <w:tabs>
          <w:tab w:val="left" w:pos="5240"/>
        </w:tabs>
        <w:rPr>
          <w:b/>
        </w:rPr>
      </w:pPr>
      <w:r w:rsidRPr="00417ADF">
        <w:rPr>
          <w:b/>
          <w:u w:val="single"/>
        </w:rPr>
        <w:lastRenderedPageBreak/>
        <w:t xml:space="preserve">MODULE OVERVIEW: </w:t>
      </w:r>
    </w:p>
    <w:p w14:paraId="0D0B940D" w14:textId="77777777" w:rsidR="00911E33" w:rsidRPr="00417ADF" w:rsidRDefault="00911E33" w:rsidP="00911E33">
      <w:pPr>
        <w:tabs>
          <w:tab w:val="left" w:pos="5240"/>
        </w:tabs>
        <w:rPr>
          <w:b/>
          <w:u w:val="single"/>
        </w:rPr>
      </w:pPr>
    </w:p>
    <w:p w14:paraId="197876B1" w14:textId="7933CE79" w:rsidR="00911E33" w:rsidRPr="00417ADF" w:rsidRDefault="78287F56" w:rsidP="00025951">
      <w:pPr>
        <w:pBdr>
          <w:top w:val="single" w:sz="4" w:space="1" w:color="auto"/>
          <w:left w:val="single" w:sz="4" w:space="4" w:color="auto"/>
          <w:bottom w:val="single" w:sz="4" w:space="1" w:color="auto"/>
          <w:right w:val="single" w:sz="4" w:space="4" w:color="auto"/>
        </w:pBdr>
        <w:rPr>
          <w:noProof/>
        </w:rPr>
      </w:pPr>
      <w:r w:rsidRPr="00417ADF">
        <w:rPr>
          <w:bCs/>
          <w:noProof/>
        </w:rPr>
        <w:t>T</w:t>
      </w:r>
      <w:r w:rsidR="00911E33" w:rsidRPr="00417ADF">
        <w:rPr>
          <w:bCs/>
          <w:noProof/>
        </w:rPr>
        <w:t>his module</w:t>
      </w:r>
      <w:r w:rsidR="00B91D68" w:rsidRPr="00417ADF">
        <w:rPr>
          <w:bCs/>
          <w:noProof/>
        </w:rPr>
        <w:t xml:space="preserve"> </w:t>
      </w:r>
      <w:r w:rsidR="00911E33" w:rsidRPr="00417ADF">
        <w:rPr>
          <w:noProof/>
        </w:rPr>
        <w:t>introduce</w:t>
      </w:r>
      <w:r w:rsidR="7EE3B94B" w:rsidRPr="00417ADF">
        <w:rPr>
          <w:noProof/>
        </w:rPr>
        <w:t>s</w:t>
      </w:r>
      <w:r w:rsidR="00911E33" w:rsidRPr="00417ADF">
        <w:rPr>
          <w:noProof/>
        </w:rPr>
        <w:t xml:space="preserve"> students to the skills, principles and concepts necessary to solve problems in computing</w:t>
      </w:r>
      <w:r w:rsidR="00855BAF" w:rsidRPr="00417ADF">
        <w:rPr>
          <w:noProof/>
        </w:rPr>
        <w:t xml:space="preserve">; </w:t>
      </w:r>
      <w:r w:rsidR="00911E33" w:rsidRPr="00417ADF">
        <w:rPr>
          <w:noProof/>
        </w:rPr>
        <w:t>develop essential skills to enable the solution of these problems with the construction of appropriate algorithms and a computer program</w:t>
      </w:r>
      <w:r w:rsidR="00855BAF" w:rsidRPr="00417ADF">
        <w:rPr>
          <w:noProof/>
        </w:rPr>
        <w:t>; introduce p</w:t>
      </w:r>
      <w:r w:rsidR="00911E33" w:rsidRPr="00417ADF">
        <w:rPr>
          <w:noProof/>
        </w:rPr>
        <w:t>rinciples underlying the design of a high level programming language</w:t>
      </w:r>
      <w:r w:rsidR="00025951" w:rsidRPr="00417ADF">
        <w:rPr>
          <w:noProof/>
        </w:rPr>
        <w:t xml:space="preserve"> (HLPL).</w:t>
      </w:r>
    </w:p>
    <w:p w14:paraId="0E27B00A" w14:textId="77777777" w:rsidR="00911E33" w:rsidRPr="00417ADF" w:rsidRDefault="00911E33" w:rsidP="00911E33">
      <w:pPr>
        <w:tabs>
          <w:tab w:val="left" w:pos="5240"/>
        </w:tabs>
        <w:rPr>
          <w:noProof/>
        </w:rPr>
      </w:pPr>
    </w:p>
    <w:p w14:paraId="17FB379B" w14:textId="69321CCD" w:rsidR="00911E33" w:rsidRPr="00417ADF" w:rsidRDefault="00911E33" w:rsidP="00911E33">
      <w:pPr>
        <w:tabs>
          <w:tab w:val="left" w:pos="5240"/>
        </w:tabs>
        <w:rPr>
          <w:b/>
          <w:u w:val="single"/>
        </w:rPr>
      </w:pPr>
      <w:r w:rsidRPr="00417ADF">
        <w:rPr>
          <w:b/>
          <w:u w:val="single"/>
        </w:rPr>
        <w:t>INDICATIVE CONTENT:</w:t>
      </w:r>
    </w:p>
    <w:p w14:paraId="4287CA27" w14:textId="77777777" w:rsidR="00B91D68" w:rsidRPr="00417ADF" w:rsidRDefault="00B91D68" w:rsidP="00911E33">
      <w:pPr>
        <w:tabs>
          <w:tab w:val="left" w:pos="5240"/>
        </w:tabs>
        <w:rPr>
          <w:b/>
          <w:u w:val="single"/>
        </w:rPr>
      </w:pPr>
    </w:p>
    <w:p w14:paraId="45FB0818" w14:textId="7DB41AFF" w:rsidR="003722A7" w:rsidRPr="00417ADF" w:rsidRDefault="00B91D68" w:rsidP="00B91D68">
      <w:r w:rsidRPr="00417ADF">
        <w:rPr>
          <w:noProof/>
        </w:rPr>
        <mc:AlternateContent>
          <mc:Choice Requires="wps">
            <w:drawing>
              <wp:anchor distT="0" distB="0" distL="114300" distR="114300" simplePos="0" relativeHeight="251659264" behindDoc="0" locked="0" layoutInCell="1" allowOverlap="1" wp14:anchorId="052665DF" wp14:editId="2D1ED3D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5C81FDF" w14:textId="77777777" w:rsidR="00B91D68" w:rsidRPr="00B91D68" w:rsidRDefault="00B91D68" w:rsidP="00B91D68">
                            <w:r w:rsidRPr="797D4B41">
                              <w:rPr>
                                <w:noProof/>
                              </w:rPr>
                              <w:t xml:space="preserve">The </w:t>
                            </w:r>
                            <w:r w:rsidRPr="00B91D68">
                              <w:t>following topics will be addressed:</w:t>
                            </w:r>
                            <w:r w:rsidRPr="00B91D68">
                              <w:tab/>
                            </w:r>
                          </w:p>
                          <w:p w14:paraId="697B67B5" w14:textId="77777777" w:rsidR="00B91D68" w:rsidRPr="00B91D68" w:rsidRDefault="00B91D68" w:rsidP="00B91D68"/>
                          <w:p w14:paraId="3E466AD8" w14:textId="77777777" w:rsidR="00B91D68" w:rsidRPr="00B91D68" w:rsidRDefault="00B91D68" w:rsidP="00B91D68">
                            <w:pPr>
                              <w:rPr>
                                <w:rFonts w:eastAsia="Verdana"/>
                              </w:rPr>
                            </w:pPr>
                            <w:r w:rsidRPr="00B91D68">
                              <w:t>Problem solving (PS)</w:t>
                            </w:r>
                          </w:p>
                          <w:p w14:paraId="2E7DC420" w14:textId="77777777" w:rsidR="00B91D68" w:rsidRPr="00B91D68" w:rsidRDefault="00B91D68" w:rsidP="00B91D68">
                            <w:pPr>
                              <w:rPr>
                                <w:rFonts w:eastAsia="Verdana"/>
                              </w:rPr>
                            </w:pPr>
                            <w:r w:rsidRPr="00B91D68">
                              <w:t>Documenting the PS process - report writing</w:t>
                            </w:r>
                          </w:p>
                          <w:p w14:paraId="29D9C96E" w14:textId="77777777" w:rsidR="00B91D68" w:rsidRPr="00B91D68" w:rsidRDefault="00B91D68" w:rsidP="00B91D68">
                            <w:pPr>
                              <w:rPr>
                                <w:rFonts w:eastAsia="Verdana"/>
                              </w:rPr>
                            </w:pPr>
                            <w:r w:rsidRPr="00B91D68">
                              <w:t>Presentation skills - give a presentation</w:t>
                            </w:r>
                          </w:p>
                          <w:p w14:paraId="23115795" w14:textId="77777777" w:rsidR="00B91D68" w:rsidRPr="00B91D68" w:rsidRDefault="00B91D68" w:rsidP="00B91D68">
                            <w:pPr>
                              <w:rPr>
                                <w:rFonts w:eastAsia="Verdana"/>
                              </w:rPr>
                            </w:pPr>
                            <w:r w:rsidRPr="00B91D68">
                              <w:t>Basic Constructs,</w:t>
                            </w:r>
                          </w:p>
                          <w:p w14:paraId="6B59A1B4" w14:textId="77777777" w:rsidR="00B91D68" w:rsidRPr="00B91D68" w:rsidRDefault="00B91D68" w:rsidP="00B91D68">
                            <w:pPr>
                              <w:rPr>
                                <w:rFonts w:eastAsia="Verdana"/>
                              </w:rPr>
                            </w:pPr>
                            <w:proofErr w:type="spellStart"/>
                            <w:r w:rsidRPr="00B91D68">
                              <w:t>Psuedo</w:t>
                            </w:r>
                            <w:proofErr w:type="spellEnd"/>
                            <w:r w:rsidRPr="00B91D68">
                              <w:t>-code</w:t>
                            </w:r>
                          </w:p>
                          <w:p w14:paraId="689D6788" w14:textId="77777777" w:rsidR="00B91D68" w:rsidRPr="00B91D68" w:rsidRDefault="00B91D68" w:rsidP="00B91D68">
                            <w:pPr>
                              <w:rPr>
                                <w:rFonts w:eastAsia="Verdana"/>
                              </w:rPr>
                            </w:pPr>
                            <w:r w:rsidRPr="00B91D68">
                              <w:t>Flow Charts</w:t>
                            </w:r>
                          </w:p>
                          <w:p w14:paraId="7999B108" w14:textId="77777777" w:rsidR="00B91D68" w:rsidRPr="00B91D68" w:rsidRDefault="00B91D68" w:rsidP="00B91D68">
                            <w:pPr>
                              <w:rPr>
                                <w:rFonts w:eastAsia="Verdana"/>
                              </w:rPr>
                            </w:pPr>
                            <w:r w:rsidRPr="00B91D68">
                              <w:t>Functions and testing</w:t>
                            </w:r>
                          </w:p>
                          <w:p w14:paraId="18297DF0" w14:textId="77777777" w:rsidR="00B91D68" w:rsidRPr="00B91D68" w:rsidRDefault="00B91D68" w:rsidP="00B91D68">
                            <w:pPr>
                              <w:rPr>
                                <w:rFonts w:eastAsia="Verdana"/>
                              </w:rPr>
                            </w:pPr>
                            <w:r w:rsidRPr="00B91D68">
                              <w:t>Graphical interfaces</w:t>
                            </w:r>
                          </w:p>
                          <w:p w14:paraId="14EE8FC6" w14:textId="670F6469" w:rsidR="00B91D68" w:rsidRPr="00B91D68" w:rsidRDefault="00B91D68" w:rsidP="00B91D68">
                            <w:pPr>
                              <w:rPr>
                                <w:rFonts w:eastAsia="Verdana"/>
                              </w:rPr>
                            </w:pPr>
                            <w:r w:rsidRPr="00B91D68">
                              <w:t>Introduction to computers, and directories and programming languages.</w:t>
                            </w:r>
                          </w:p>
                          <w:p w14:paraId="1F0E5A0D" w14:textId="77777777" w:rsidR="00B91D68" w:rsidRPr="00B91D68" w:rsidRDefault="00B91D68" w:rsidP="00B91D68">
                            <w:pPr>
                              <w:rPr>
                                <w:rFonts w:eastAsia="Verdana"/>
                              </w:rPr>
                            </w:pPr>
                            <w:r w:rsidRPr="00B91D68">
                              <w:t>Data, categories of data, data types, input.</w:t>
                            </w:r>
                          </w:p>
                          <w:p w14:paraId="04A16444" w14:textId="77777777" w:rsidR="00B91D68" w:rsidRPr="00B91D68" w:rsidRDefault="00B91D68" w:rsidP="00B91D68">
                            <w:pPr>
                              <w:rPr>
                                <w:rFonts w:eastAsia="Verdana"/>
                              </w:rPr>
                            </w:pPr>
                            <w:r w:rsidRPr="00B91D68">
                              <w:t>Arithmetic and the Math calls.</w:t>
                            </w:r>
                          </w:p>
                          <w:p w14:paraId="3E903961" w14:textId="77777777" w:rsidR="00B91D68" w:rsidRPr="00B91D68" w:rsidRDefault="00B91D68" w:rsidP="00B91D68">
                            <w:pPr>
                              <w:rPr>
                                <w:rFonts w:eastAsia="Verdana"/>
                              </w:rPr>
                            </w:pPr>
                            <w:r w:rsidRPr="00B91D68">
                              <w:t>Character type, expressions and statements.</w:t>
                            </w:r>
                          </w:p>
                          <w:p w14:paraId="3DF60C50" w14:textId="77777777" w:rsidR="00B91D68" w:rsidRPr="00B91D68" w:rsidRDefault="00B91D68" w:rsidP="00B91D68">
                            <w:pPr>
                              <w:rPr>
                                <w:rFonts w:eastAsia="Verdana"/>
                              </w:rPr>
                            </w:pPr>
                            <w:r w:rsidRPr="00B91D68">
                              <w:t>Selection (if-else), selection (switch) and menu interfaces using switch statements.</w:t>
                            </w:r>
                          </w:p>
                          <w:p w14:paraId="23433D3E" w14:textId="77777777" w:rsidR="00B91D68" w:rsidRPr="00B91D68" w:rsidRDefault="00B91D68" w:rsidP="00B91D68">
                            <w:pPr>
                              <w:rPr>
                                <w:rFonts w:eastAsia="Verdana"/>
                              </w:rPr>
                            </w:pPr>
                            <w:r w:rsidRPr="00B91D68">
                              <w:t>For loop, more on for loop and while loops and the break statement.</w:t>
                            </w:r>
                          </w:p>
                          <w:p w14:paraId="659147BE" w14:textId="77777777" w:rsidR="00B91D68" w:rsidRPr="00B91D68" w:rsidRDefault="00B91D68" w:rsidP="00B91D68">
                            <w:pPr>
                              <w:rPr>
                                <w:rFonts w:eastAsia="Verdana"/>
                              </w:rPr>
                            </w:pPr>
                            <w:r w:rsidRPr="00B91D68">
                              <w:t>Do-while loops, nested loops and random number generation.</w:t>
                            </w:r>
                          </w:p>
                          <w:p w14:paraId="117A2429" w14:textId="77777777" w:rsidR="00B91D68" w:rsidRPr="00B91D68" w:rsidRDefault="00B91D68" w:rsidP="00B91D68">
                            <w:pPr>
                              <w:rPr>
                                <w:rFonts w:eastAsia="Verdana"/>
                              </w:rPr>
                            </w:pPr>
                            <w:r w:rsidRPr="00B91D68">
                              <w:t>Design and style review and compound data types and arrays.</w:t>
                            </w:r>
                          </w:p>
                          <w:p w14:paraId="15C9EE19" w14:textId="77777777" w:rsidR="00B91D68" w:rsidRPr="00B91D68" w:rsidRDefault="00B91D68" w:rsidP="00B91D68">
                            <w:pPr>
                              <w:rPr>
                                <w:rFonts w:eastAsia="Verdana"/>
                              </w:rPr>
                            </w:pPr>
                            <w:r w:rsidRPr="00B91D68">
                              <w:t xml:space="preserve">Array processing, unconstrained arrays and program errors and testing review. </w:t>
                            </w:r>
                          </w:p>
                          <w:p w14:paraId="7EBFE735" w14:textId="77777777" w:rsidR="00B91D68" w:rsidRPr="00B91D68" w:rsidRDefault="00B91D68" w:rsidP="00B91D68">
                            <w:pPr>
                              <w:rPr>
                                <w:rFonts w:eastAsia="Verdana"/>
                              </w:rPr>
                            </w:pPr>
                            <w:r w:rsidRPr="00B91D68">
                              <w:t>Strings, arrays of Instances and parameter Passing mechanisms.</w:t>
                            </w:r>
                          </w:p>
                          <w:p w14:paraId="2315C9F3" w14:textId="77777777" w:rsidR="00B91D68" w:rsidRPr="00B91D68" w:rsidRDefault="00B91D68" w:rsidP="00B91D68">
                            <w:pPr>
                              <w:rPr>
                                <w:rFonts w:eastAsia="Verdana"/>
                              </w:rPr>
                            </w:pPr>
                            <w:r w:rsidRPr="00B91D68">
                              <w:t>Syntax/semantics and compilation.</w:t>
                            </w:r>
                          </w:p>
                          <w:p w14:paraId="15F1461F" w14:textId="77777777" w:rsidR="00B91D68" w:rsidRPr="00B91D68" w:rsidRDefault="00B91D68" w:rsidP="00B91D68">
                            <w:pPr>
                              <w:rPr>
                                <w:rFonts w:eastAsia="Verdana"/>
                              </w:rPr>
                            </w:pPr>
                            <w:r w:rsidRPr="00B91D68">
                              <w:t>Algorithm design (modelling).</w:t>
                            </w:r>
                          </w:p>
                          <w:p w14:paraId="641BDABE" w14:textId="77777777" w:rsidR="00B91D68" w:rsidRPr="00B91D68" w:rsidRDefault="00B91D68" w:rsidP="00B91D68">
                            <w:pPr>
                              <w:rPr>
                                <w:rFonts w:eastAsia="Verdana"/>
                              </w:rPr>
                            </w:pPr>
                            <w:r w:rsidRPr="00B91D68">
                              <w:t>Control flow (sequence selection &amp; iteration).</w:t>
                            </w:r>
                          </w:p>
                          <w:p w14:paraId="1BA38FCE" w14:textId="1800AA2F" w:rsidR="00B91D68" w:rsidRPr="00B91D68" w:rsidRDefault="00B91D68" w:rsidP="00B91D68">
                            <w:pPr>
                              <w:rPr>
                                <w:rFonts w:eastAsia="Verdana"/>
                              </w:rPr>
                            </w:pPr>
                            <w:r w:rsidRPr="00B91D68">
                              <w:t>Data structures (stacks/queues/linked</w:t>
                            </w:r>
                            <w:r>
                              <w:t xml:space="preserve"> </w:t>
                            </w:r>
                            <w:r w:rsidRPr="00B91D68">
                              <w:t>lists/arrays/containers/bags etc.).</w:t>
                            </w:r>
                          </w:p>
                          <w:p w14:paraId="6CD09113" w14:textId="77777777" w:rsidR="00B91D68" w:rsidRPr="00406B6D" w:rsidRDefault="00B91D68" w:rsidP="00406B6D">
                            <w:r w:rsidRPr="00B91D68">
                              <w:t>Data structures (Files/Databases[access/sorting/searching]).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2665DF"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05C81FDF" w14:textId="77777777" w:rsidR="00B91D68" w:rsidRPr="00B91D68" w:rsidRDefault="00B91D68" w:rsidP="00B91D68">
                      <w:r w:rsidRPr="797D4B41">
                        <w:rPr>
                          <w:noProof/>
                        </w:rPr>
                        <w:t xml:space="preserve">The </w:t>
                      </w:r>
                      <w:r w:rsidRPr="00B91D68">
                        <w:t>following topics will be addressed:</w:t>
                      </w:r>
                      <w:r w:rsidRPr="00B91D68">
                        <w:tab/>
                      </w:r>
                    </w:p>
                    <w:p w14:paraId="697B67B5" w14:textId="77777777" w:rsidR="00B91D68" w:rsidRPr="00B91D68" w:rsidRDefault="00B91D68" w:rsidP="00B91D68"/>
                    <w:p w14:paraId="3E466AD8" w14:textId="77777777" w:rsidR="00B91D68" w:rsidRPr="00B91D68" w:rsidRDefault="00B91D68" w:rsidP="00B91D68">
                      <w:pPr>
                        <w:rPr>
                          <w:rFonts w:eastAsia="Verdana"/>
                        </w:rPr>
                      </w:pPr>
                      <w:r w:rsidRPr="00B91D68">
                        <w:t>Problem solving (PS)</w:t>
                      </w:r>
                    </w:p>
                    <w:p w14:paraId="2E7DC420" w14:textId="77777777" w:rsidR="00B91D68" w:rsidRPr="00B91D68" w:rsidRDefault="00B91D68" w:rsidP="00B91D68">
                      <w:pPr>
                        <w:rPr>
                          <w:rFonts w:eastAsia="Verdana"/>
                        </w:rPr>
                      </w:pPr>
                      <w:r w:rsidRPr="00B91D68">
                        <w:t>Documenting the PS process - report writing</w:t>
                      </w:r>
                    </w:p>
                    <w:p w14:paraId="29D9C96E" w14:textId="77777777" w:rsidR="00B91D68" w:rsidRPr="00B91D68" w:rsidRDefault="00B91D68" w:rsidP="00B91D68">
                      <w:pPr>
                        <w:rPr>
                          <w:rFonts w:eastAsia="Verdana"/>
                        </w:rPr>
                      </w:pPr>
                      <w:r w:rsidRPr="00B91D68">
                        <w:t>Presentation skills - give a presentation</w:t>
                      </w:r>
                    </w:p>
                    <w:p w14:paraId="23115795" w14:textId="77777777" w:rsidR="00B91D68" w:rsidRPr="00B91D68" w:rsidRDefault="00B91D68" w:rsidP="00B91D68">
                      <w:pPr>
                        <w:rPr>
                          <w:rFonts w:eastAsia="Verdana"/>
                        </w:rPr>
                      </w:pPr>
                      <w:r w:rsidRPr="00B91D68">
                        <w:t>Basic Constructs,</w:t>
                      </w:r>
                    </w:p>
                    <w:p w14:paraId="6B59A1B4" w14:textId="77777777" w:rsidR="00B91D68" w:rsidRPr="00B91D68" w:rsidRDefault="00B91D68" w:rsidP="00B91D68">
                      <w:pPr>
                        <w:rPr>
                          <w:rFonts w:eastAsia="Verdana"/>
                        </w:rPr>
                      </w:pPr>
                      <w:proofErr w:type="spellStart"/>
                      <w:r w:rsidRPr="00B91D68">
                        <w:t>Psuedo</w:t>
                      </w:r>
                      <w:proofErr w:type="spellEnd"/>
                      <w:r w:rsidRPr="00B91D68">
                        <w:t>-code</w:t>
                      </w:r>
                    </w:p>
                    <w:p w14:paraId="689D6788" w14:textId="77777777" w:rsidR="00B91D68" w:rsidRPr="00B91D68" w:rsidRDefault="00B91D68" w:rsidP="00B91D68">
                      <w:pPr>
                        <w:rPr>
                          <w:rFonts w:eastAsia="Verdana"/>
                        </w:rPr>
                      </w:pPr>
                      <w:r w:rsidRPr="00B91D68">
                        <w:t>Flow Charts</w:t>
                      </w:r>
                    </w:p>
                    <w:p w14:paraId="7999B108" w14:textId="77777777" w:rsidR="00B91D68" w:rsidRPr="00B91D68" w:rsidRDefault="00B91D68" w:rsidP="00B91D68">
                      <w:pPr>
                        <w:rPr>
                          <w:rFonts w:eastAsia="Verdana"/>
                        </w:rPr>
                      </w:pPr>
                      <w:r w:rsidRPr="00B91D68">
                        <w:t>Functions and testing</w:t>
                      </w:r>
                    </w:p>
                    <w:p w14:paraId="18297DF0" w14:textId="77777777" w:rsidR="00B91D68" w:rsidRPr="00B91D68" w:rsidRDefault="00B91D68" w:rsidP="00B91D68">
                      <w:pPr>
                        <w:rPr>
                          <w:rFonts w:eastAsia="Verdana"/>
                        </w:rPr>
                      </w:pPr>
                      <w:r w:rsidRPr="00B91D68">
                        <w:t>Graphical interfaces</w:t>
                      </w:r>
                    </w:p>
                    <w:p w14:paraId="14EE8FC6" w14:textId="670F6469" w:rsidR="00B91D68" w:rsidRPr="00B91D68" w:rsidRDefault="00B91D68" w:rsidP="00B91D68">
                      <w:pPr>
                        <w:rPr>
                          <w:rFonts w:eastAsia="Verdana"/>
                        </w:rPr>
                      </w:pPr>
                      <w:r w:rsidRPr="00B91D68">
                        <w:t>Introduction to computers, and directories and programming languages.</w:t>
                      </w:r>
                    </w:p>
                    <w:p w14:paraId="1F0E5A0D" w14:textId="77777777" w:rsidR="00B91D68" w:rsidRPr="00B91D68" w:rsidRDefault="00B91D68" w:rsidP="00B91D68">
                      <w:pPr>
                        <w:rPr>
                          <w:rFonts w:eastAsia="Verdana"/>
                        </w:rPr>
                      </w:pPr>
                      <w:r w:rsidRPr="00B91D68">
                        <w:t>Data, categories of data, data types, input.</w:t>
                      </w:r>
                    </w:p>
                    <w:p w14:paraId="04A16444" w14:textId="77777777" w:rsidR="00B91D68" w:rsidRPr="00B91D68" w:rsidRDefault="00B91D68" w:rsidP="00B91D68">
                      <w:pPr>
                        <w:rPr>
                          <w:rFonts w:eastAsia="Verdana"/>
                        </w:rPr>
                      </w:pPr>
                      <w:r w:rsidRPr="00B91D68">
                        <w:t>Arithmetic and the Math calls.</w:t>
                      </w:r>
                    </w:p>
                    <w:p w14:paraId="3E903961" w14:textId="77777777" w:rsidR="00B91D68" w:rsidRPr="00B91D68" w:rsidRDefault="00B91D68" w:rsidP="00B91D68">
                      <w:pPr>
                        <w:rPr>
                          <w:rFonts w:eastAsia="Verdana"/>
                        </w:rPr>
                      </w:pPr>
                      <w:r w:rsidRPr="00B91D68">
                        <w:t>Character type, expressions and statements.</w:t>
                      </w:r>
                    </w:p>
                    <w:p w14:paraId="3DF60C50" w14:textId="77777777" w:rsidR="00B91D68" w:rsidRPr="00B91D68" w:rsidRDefault="00B91D68" w:rsidP="00B91D68">
                      <w:pPr>
                        <w:rPr>
                          <w:rFonts w:eastAsia="Verdana"/>
                        </w:rPr>
                      </w:pPr>
                      <w:r w:rsidRPr="00B91D68">
                        <w:t>Selection (if-else), selection (switch) and menu interfaces using switch statements.</w:t>
                      </w:r>
                    </w:p>
                    <w:p w14:paraId="23433D3E" w14:textId="77777777" w:rsidR="00B91D68" w:rsidRPr="00B91D68" w:rsidRDefault="00B91D68" w:rsidP="00B91D68">
                      <w:pPr>
                        <w:rPr>
                          <w:rFonts w:eastAsia="Verdana"/>
                        </w:rPr>
                      </w:pPr>
                      <w:r w:rsidRPr="00B91D68">
                        <w:t>For loop, more on for loop and while loops and the break statement.</w:t>
                      </w:r>
                    </w:p>
                    <w:p w14:paraId="659147BE" w14:textId="77777777" w:rsidR="00B91D68" w:rsidRPr="00B91D68" w:rsidRDefault="00B91D68" w:rsidP="00B91D68">
                      <w:pPr>
                        <w:rPr>
                          <w:rFonts w:eastAsia="Verdana"/>
                        </w:rPr>
                      </w:pPr>
                      <w:r w:rsidRPr="00B91D68">
                        <w:t>Do-while loops, nested loops and random number generation.</w:t>
                      </w:r>
                    </w:p>
                    <w:p w14:paraId="117A2429" w14:textId="77777777" w:rsidR="00B91D68" w:rsidRPr="00B91D68" w:rsidRDefault="00B91D68" w:rsidP="00B91D68">
                      <w:pPr>
                        <w:rPr>
                          <w:rFonts w:eastAsia="Verdana"/>
                        </w:rPr>
                      </w:pPr>
                      <w:r w:rsidRPr="00B91D68">
                        <w:t>Design and style review and compound data types and arrays.</w:t>
                      </w:r>
                    </w:p>
                    <w:p w14:paraId="15C9EE19" w14:textId="77777777" w:rsidR="00B91D68" w:rsidRPr="00B91D68" w:rsidRDefault="00B91D68" w:rsidP="00B91D68">
                      <w:pPr>
                        <w:rPr>
                          <w:rFonts w:eastAsia="Verdana"/>
                        </w:rPr>
                      </w:pPr>
                      <w:r w:rsidRPr="00B91D68">
                        <w:t xml:space="preserve">Array processing, unconstrained arrays and program errors and testing review. </w:t>
                      </w:r>
                    </w:p>
                    <w:p w14:paraId="7EBFE735" w14:textId="77777777" w:rsidR="00B91D68" w:rsidRPr="00B91D68" w:rsidRDefault="00B91D68" w:rsidP="00B91D68">
                      <w:pPr>
                        <w:rPr>
                          <w:rFonts w:eastAsia="Verdana"/>
                        </w:rPr>
                      </w:pPr>
                      <w:r w:rsidRPr="00B91D68">
                        <w:t>Strings, arrays of Instances and parameter Passing mechanisms.</w:t>
                      </w:r>
                    </w:p>
                    <w:p w14:paraId="2315C9F3" w14:textId="77777777" w:rsidR="00B91D68" w:rsidRPr="00B91D68" w:rsidRDefault="00B91D68" w:rsidP="00B91D68">
                      <w:pPr>
                        <w:rPr>
                          <w:rFonts w:eastAsia="Verdana"/>
                        </w:rPr>
                      </w:pPr>
                      <w:r w:rsidRPr="00B91D68">
                        <w:t>Syntax/semantics and compilation.</w:t>
                      </w:r>
                    </w:p>
                    <w:p w14:paraId="15F1461F" w14:textId="77777777" w:rsidR="00B91D68" w:rsidRPr="00B91D68" w:rsidRDefault="00B91D68" w:rsidP="00B91D68">
                      <w:pPr>
                        <w:rPr>
                          <w:rFonts w:eastAsia="Verdana"/>
                        </w:rPr>
                      </w:pPr>
                      <w:r w:rsidRPr="00B91D68">
                        <w:t>Algorithm design (modelling).</w:t>
                      </w:r>
                    </w:p>
                    <w:p w14:paraId="641BDABE" w14:textId="77777777" w:rsidR="00B91D68" w:rsidRPr="00B91D68" w:rsidRDefault="00B91D68" w:rsidP="00B91D68">
                      <w:pPr>
                        <w:rPr>
                          <w:rFonts w:eastAsia="Verdana"/>
                        </w:rPr>
                      </w:pPr>
                      <w:r w:rsidRPr="00B91D68">
                        <w:t>Control flow (sequence selection &amp; iteration).</w:t>
                      </w:r>
                    </w:p>
                    <w:p w14:paraId="1BA38FCE" w14:textId="1800AA2F" w:rsidR="00B91D68" w:rsidRPr="00B91D68" w:rsidRDefault="00B91D68" w:rsidP="00B91D68">
                      <w:pPr>
                        <w:rPr>
                          <w:rFonts w:eastAsia="Verdana"/>
                        </w:rPr>
                      </w:pPr>
                      <w:r w:rsidRPr="00B91D68">
                        <w:t>Data structures (stacks/queues/linked</w:t>
                      </w:r>
                      <w:r>
                        <w:t xml:space="preserve"> </w:t>
                      </w:r>
                      <w:r w:rsidRPr="00B91D68">
                        <w:t>lists/arrays/containers/bags etc.).</w:t>
                      </w:r>
                    </w:p>
                    <w:p w14:paraId="6CD09113" w14:textId="77777777" w:rsidR="00B91D68" w:rsidRPr="00406B6D" w:rsidRDefault="00B91D68" w:rsidP="00406B6D">
                      <w:r w:rsidRPr="00B91D68">
                        <w:t>Data structures (Files/Databases[access/sorting/searching]).</w:t>
                      </w:r>
                    </w:p>
                  </w:txbxContent>
                </v:textbox>
                <w10:wrap type="square"/>
              </v:shape>
            </w:pict>
          </mc:Fallback>
        </mc:AlternateContent>
      </w:r>
    </w:p>
    <w:p w14:paraId="5B50096A" w14:textId="77777777" w:rsidR="00A522D7" w:rsidRDefault="00A522D7" w:rsidP="00115F1B">
      <w:pPr>
        <w:ind w:left="709" w:hanging="709"/>
        <w:jc w:val="both"/>
        <w:rPr>
          <w:b/>
          <w:noProof/>
          <w:u w:val="single"/>
        </w:rPr>
      </w:pPr>
    </w:p>
    <w:p w14:paraId="3C8ECFB9" w14:textId="77777777" w:rsidR="00A522D7" w:rsidRDefault="00A522D7" w:rsidP="00115F1B">
      <w:pPr>
        <w:ind w:left="709" w:hanging="709"/>
        <w:jc w:val="both"/>
        <w:rPr>
          <w:b/>
          <w:noProof/>
          <w:u w:val="single"/>
        </w:rPr>
      </w:pPr>
    </w:p>
    <w:p w14:paraId="6904DDE0" w14:textId="77777777" w:rsidR="00A522D7" w:rsidRDefault="00A522D7" w:rsidP="00115F1B">
      <w:pPr>
        <w:ind w:left="709" w:hanging="709"/>
        <w:jc w:val="both"/>
        <w:rPr>
          <w:b/>
          <w:noProof/>
          <w:u w:val="single"/>
        </w:rPr>
      </w:pPr>
    </w:p>
    <w:p w14:paraId="527A3DDA" w14:textId="77777777" w:rsidR="00A522D7" w:rsidRDefault="00A522D7" w:rsidP="00115F1B">
      <w:pPr>
        <w:ind w:left="709" w:hanging="709"/>
        <w:jc w:val="both"/>
        <w:rPr>
          <w:b/>
          <w:noProof/>
          <w:u w:val="single"/>
        </w:rPr>
      </w:pPr>
    </w:p>
    <w:p w14:paraId="4218CCC4" w14:textId="77777777" w:rsidR="00A522D7" w:rsidRDefault="00A522D7" w:rsidP="00115F1B">
      <w:pPr>
        <w:ind w:left="709" w:hanging="709"/>
        <w:jc w:val="both"/>
        <w:rPr>
          <w:b/>
          <w:noProof/>
          <w:u w:val="single"/>
        </w:rPr>
      </w:pPr>
    </w:p>
    <w:p w14:paraId="27428969" w14:textId="77777777" w:rsidR="00A522D7" w:rsidRDefault="00A522D7" w:rsidP="00115F1B">
      <w:pPr>
        <w:ind w:left="709" w:hanging="709"/>
        <w:jc w:val="both"/>
        <w:rPr>
          <w:b/>
          <w:noProof/>
          <w:u w:val="single"/>
        </w:rPr>
      </w:pPr>
    </w:p>
    <w:p w14:paraId="4B9A747C" w14:textId="77777777" w:rsidR="00A522D7" w:rsidRDefault="00A522D7" w:rsidP="00115F1B">
      <w:pPr>
        <w:ind w:left="709" w:hanging="709"/>
        <w:jc w:val="both"/>
        <w:rPr>
          <w:b/>
          <w:noProof/>
          <w:u w:val="single"/>
        </w:rPr>
      </w:pPr>
      <w:r>
        <w:rPr>
          <w:b/>
          <w:noProof/>
          <w:u w:val="single"/>
        </w:rPr>
        <w:br/>
      </w:r>
    </w:p>
    <w:p w14:paraId="1246A413" w14:textId="77777777" w:rsidR="00A522D7" w:rsidRDefault="00A522D7" w:rsidP="00115F1B">
      <w:pPr>
        <w:ind w:left="709" w:hanging="709"/>
        <w:jc w:val="both"/>
        <w:rPr>
          <w:b/>
          <w:noProof/>
          <w:u w:val="single"/>
        </w:rPr>
      </w:pPr>
    </w:p>
    <w:p w14:paraId="1EFC4DE8" w14:textId="77777777" w:rsidR="00A522D7" w:rsidRDefault="00A522D7" w:rsidP="00115F1B">
      <w:pPr>
        <w:ind w:left="709" w:hanging="709"/>
        <w:jc w:val="both"/>
        <w:rPr>
          <w:b/>
          <w:noProof/>
          <w:u w:val="single"/>
        </w:rPr>
      </w:pPr>
    </w:p>
    <w:p w14:paraId="167EAC0F" w14:textId="77777777" w:rsidR="00A522D7" w:rsidRDefault="00A522D7">
      <w:pPr>
        <w:rPr>
          <w:b/>
          <w:noProof/>
          <w:u w:val="single"/>
        </w:rPr>
      </w:pPr>
      <w:r>
        <w:rPr>
          <w:b/>
          <w:noProof/>
          <w:u w:val="single"/>
        </w:rPr>
        <w:br w:type="page"/>
      </w:r>
    </w:p>
    <w:p w14:paraId="10BD9935" w14:textId="504587FC" w:rsidR="00115F1B" w:rsidRPr="00417ADF" w:rsidRDefault="00115F1B" w:rsidP="00115F1B">
      <w:pPr>
        <w:ind w:left="709" w:hanging="709"/>
        <w:jc w:val="both"/>
        <w:rPr>
          <w:b/>
          <w:noProof/>
          <w:u w:val="single"/>
        </w:rPr>
      </w:pPr>
      <w:r w:rsidRPr="00417ADF">
        <w:rPr>
          <w:b/>
          <w:noProof/>
          <w:u w:val="single"/>
        </w:rPr>
        <w:lastRenderedPageBreak/>
        <w:t>LEARNING OUTCOMES:</w:t>
      </w:r>
    </w:p>
    <w:p w14:paraId="62486C05" w14:textId="77777777" w:rsidR="00115F1B" w:rsidRPr="00417ADF" w:rsidRDefault="00115F1B" w:rsidP="00115F1B">
      <w:pPr>
        <w:jc w:val="both"/>
        <w:rPr>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865058" w:rsidRPr="00417ADF" w14:paraId="2B9BC448" w14:textId="77777777" w:rsidTr="1557E14E">
        <w:tc>
          <w:tcPr>
            <w:tcW w:w="9054" w:type="dxa"/>
            <w:shd w:val="clear" w:color="auto" w:fill="99CCFF"/>
            <w:vAlign w:val="center"/>
          </w:tcPr>
          <w:p w14:paraId="29A4DF79" w14:textId="77777777" w:rsidR="00115F1B" w:rsidRPr="00417ADF" w:rsidRDefault="37CB3F4E" w:rsidP="00210E7D">
            <w:pPr>
              <w:pStyle w:val="NormalWeb"/>
              <w:rPr>
                <w:b/>
                <w:szCs w:val="22"/>
              </w:rPr>
            </w:pPr>
            <w:r w:rsidRPr="00417ADF">
              <w:rPr>
                <w:b/>
                <w:bCs/>
                <w:szCs w:val="22"/>
              </w:rPr>
              <w:t>Module Learning Outcome</w:t>
            </w:r>
          </w:p>
        </w:tc>
      </w:tr>
      <w:tr w:rsidR="00865058" w:rsidRPr="00417ADF" w14:paraId="0C345EDB" w14:textId="77777777" w:rsidTr="1557E14E">
        <w:tc>
          <w:tcPr>
            <w:tcW w:w="9054" w:type="dxa"/>
            <w:shd w:val="clear" w:color="auto" w:fill="99CCFF"/>
            <w:vAlign w:val="center"/>
          </w:tcPr>
          <w:p w14:paraId="5AEABF49" w14:textId="77777777" w:rsidR="37CB3F4E" w:rsidRPr="00417ADF" w:rsidRDefault="37CB3F4E" w:rsidP="37CB3F4E">
            <w:pPr>
              <w:jc w:val="both"/>
              <w:rPr>
                <w:b/>
                <w:bCs/>
                <w:noProof/>
              </w:rPr>
            </w:pPr>
            <w:r w:rsidRPr="00417ADF">
              <w:rPr>
                <w:b/>
                <w:bCs/>
                <w:noProof/>
              </w:rPr>
              <w:t>On successful completion of the module with detailed guidance students will be able to:</w:t>
            </w:r>
          </w:p>
        </w:tc>
      </w:tr>
      <w:tr w:rsidR="00865058" w:rsidRPr="00417ADF" w14:paraId="0B519D65" w14:textId="77777777" w:rsidTr="1557E14E">
        <w:trPr>
          <w:trHeight w:val="533"/>
        </w:trPr>
        <w:tc>
          <w:tcPr>
            <w:tcW w:w="9054" w:type="dxa"/>
            <w:shd w:val="clear" w:color="auto" w:fill="auto"/>
            <w:vAlign w:val="center"/>
          </w:tcPr>
          <w:p w14:paraId="6CF44CB1" w14:textId="77777777" w:rsidR="00115F1B" w:rsidRPr="00417ADF" w:rsidRDefault="00115F1B" w:rsidP="00210E7D">
            <w:pPr>
              <w:rPr>
                <w:b/>
                <w:noProof/>
              </w:rPr>
            </w:pPr>
            <w:r w:rsidRPr="00417ADF">
              <w:rPr>
                <w:b/>
                <w:noProof/>
              </w:rPr>
              <w:t>Subject-Specific Knowledge, Understanding &amp; Application</w:t>
            </w:r>
          </w:p>
        </w:tc>
      </w:tr>
      <w:tr w:rsidR="00865058" w:rsidRPr="00417ADF" w14:paraId="4825851A" w14:textId="77777777" w:rsidTr="1557E14E">
        <w:trPr>
          <w:trHeight w:val="529"/>
        </w:trPr>
        <w:tc>
          <w:tcPr>
            <w:tcW w:w="9054" w:type="dxa"/>
            <w:shd w:val="clear" w:color="auto" w:fill="auto"/>
          </w:tcPr>
          <w:p w14:paraId="47D52BC4" w14:textId="6A583706" w:rsidR="00115F1B" w:rsidRPr="00417ADF" w:rsidRDefault="7A8D8A19" w:rsidP="00B91D68">
            <w:pPr>
              <w:pStyle w:val="ListParagraph"/>
              <w:numPr>
                <w:ilvl w:val="0"/>
                <w:numId w:val="8"/>
              </w:numPr>
              <w:rPr>
                <w:noProof/>
              </w:rPr>
            </w:pPr>
            <w:r w:rsidRPr="00417ADF">
              <w:rPr>
                <w:noProof/>
              </w:rPr>
              <w:t xml:space="preserve">Apply </w:t>
            </w:r>
            <w:r w:rsidR="29C551C8" w:rsidRPr="00417ADF">
              <w:rPr>
                <w:noProof/>
              </w:rPr>
              <w:t>the principles and practice of analysis and design in the construction of robust, maintainable programs, which satisfy their specifications.</w:t>
            </w:r>
          </w:p>
        </w:tc>
      </w:tr>
      <w:tr w:rsidR="00865058" w:rsidRPr="00417ADF" w14:paraId="089C1A84" w14:textId="77777777" w:rsidTr="1557E14E">
        <w:trPr>
          <w:trHeight w:val="530"/>
        </w:trPr>
        <w:tc>
          <w:tcPr>
            <w:tcW w:w="9054" w:type="dxa"/>
            <w:shd w:val="clear" w:color="auto" w:fill="auto"/>
          </w:tcPr>
          <w:p w14:paraId="4CEAF821" w14:textId="264FF39D" w:rsidR="00115F1B" w:rsidRPr="00417ADF" w:rsidRDefault="29C551C8" w:rsidP="00B91D68">
            <w:pPr>
              <w:pStyle w:val="ListParagraph"/>
              <w:numPr>
                <w:ilvl w:val="0"/>
                <w:numId w:val="8"/>
              </w:numPr>
              <w:rPr>
                <w:noProof/>
              </w:rPr>
            </w:pPr>
            <w:r w:rsidRPr="00417ADF">
              <w:rPr>
                <w:noProof/>
              </w:rPr>
              <w:t xml:space="preserve">Design, write, compile, test and execute straightforward programs using a high level language; </w:t>
            </w:r>
          </w:p>
        </w:tc>
      </w:tr>
      <w:tr w:rsidR="00865058" w:rsidRPr="00417ADF" w14:paraId="7F570C37" w14:textId="77777777" w:rsidTr="1557E14E">
        <w:trPr>
          <w:trHeight w:val="530"/>
        </w:trPr>
        <w:tc>
          <w:tcPr>
            <w:tcW w:w="9054" w:type="dxa"/>
            <w:shd w:val="clear" w:color="auto" w:fill="auto"/>
            <w:vAlign w:val="center"/>
          </w:tcPr>
          <w:p w14:paraId="09DAFBC8" w14:textId="5402EDD2" w:rsidR="00115F1B" w:rsidRPr="00417ADF" w:rsidRDefault="483083C0" w:rsidP="00B91D68">
            <w:pPr>
              <w:pStyle w:val="ListParagraph"/>
              <w:numPr>
                <w:ilvl w:val="0"/>
                <w:numId w:val="8"/>
              </w:numPr>
              <w:rPr>
                <w:noProof/>
              </w:rPr>
            </w:pPr>
            <w:r w:rsidRPr="00417ADF">
              <w:rPr>
                <w:noProof/>
              </w:rPr>
              <w:t xml:space="preserve">Apply </w:t>
            </w:r>
            <w:r w:rsidR="29C551C8" w:rsidRPr="00417ADF">
              <w:rPr>
                <w:noProof/>
              </w:rPr>
              <w:t xml:space="preserve"> a professional approach to design </w:t>
            </w:r>
            <w:r w:rsidR="087892B7" w:rsidRPr="00417ADF">
              <w:rPr>
                <w:noProof/>
              </w:rPr>
              <w:t xml:space="preserve"> </w:t>
            </w:r>
            <w:r w:rsidR="32264FDE" w:rsidRPr="00417ADF">
              <w:rPr>
                <w:noProof/>
              </w:rPr>
              <w:t>supported by</w:t>
            </w:r>
            <w:r w:rsidR="29C551C8" w:rsidRPr="00417ADF">
              <w:rPr>
                <w:noProof/>
              </w:rPr>
              <w:t xml:space="preserve"> good documentation to the finished programs.</w:t>
            </w:r>
          </w:p>
        </w:tc>
      </w:tr>
      <w:tr w:rsidR="00865058" w:rsidRPr="00417ADF" w14:paraId="01BAFD7D" w14:textId="77777777" w:rsidTr="1557E14E">
        <w:trPr>
          <w:trHeight w:val="530"/>
        </w:trPr>
        <w:tc>
          <w:tcPr>
            <w:tcW w:w="9054" w:type="dxa"/>
            <w:shd w:val="clear" w:color="auto" w:fill="auto"/>
            <w:vAlign w:val="center"/>
          </w:tcPr>
          <w:p w14:paraId="10294731" w14:textId="0F6A752C" w:rsidR="00115F1B" w:rsidRPr="00417ADF" w:rsidRDefault="29C551C8" w:rsidP="00B91D68">
            <w:pPr>
              <w:pStyle w:val="ListParagraph"/>
              <w:numPr>
                <w:ilvl w:val="0"/>
                <w:numId w:val="8"/>
              </w:numPr>
              <w:rPr>
                <w:noProof/>
              </w:rPr>
            </w:pPr>
            <w:r w:rsidRPr="00417ADF">
              <w:rPr>
                <w:noProof/>
              </w:rPr>
              <w:t xml:space="preserve">Use an appropriate programming language to construct robust, maintainable programs, which satisfy </w:t>
            </w:r>
            <w:r w:rsidR="5EC938D6" w:rsidRPr="00417ADF">
              <w:rPr>
                <w:noProof/>
              </w:rPr>
              <w:t>the specified requirements.</w:t>
            </w:r>
          </w:p>
        </w:tc>
      </w:tr>
      <w:tr w:rsidR="00865058" w:rsidRPr="00417ADF" w14:paraId="6629D795" w14:textId="77777777" w:rsidTr="1557E14E">
        <w:trPr>
          <w:trHeight w:val="530"/>
        </w:trPr>
        <w:tc>
          <w:tcPr>
            <w:tcW w:w="9054" w:type="dxa"/>
            <w:shd w:val="clear" w:color="auto" w:fill="auto"/>
            <w:vAlign w:val="center"/>
          </w:tcPr>
          <w:p w14:paraId="565B48AF" w14:textId="769CD3A1" w:rsidR="00115F1B" w:rsidRPr="00417ADF" w:rsidRDefault="00B91D68" w:rsidP="00B91D68">
            <w:pPr>
              <w:pStyle w:val="ListParagraph"/>
              <w:numPr>
                <w:ilvl w:val="0"/>
                <w:numId w:val="8"/>
              </w:numPr>
              <w:rPr>
                <w:noProof/>
              </w:rPr>
            </w:pPr>
            <w:r w:rsidRPr="00417ADF">
              <w:rPr>
                <w:bCs/>
                <w:noProof/>
              </w:rPr>
              <w:t>D</w:t>
            </w:r>
            <w:r w:rsidR="61460240" w:rsidRPr="00417ADF">
              <w:rPr>
                <w:bCs/>
                <w:noProof/>
              </w:rPr>
              <w:t>evelop a range of industrial standard expertise for designing and constructing software</w:t>
            </w:r>
            <w:r w:rsidR="66FF2F2E" w:rsidRPr="00417ADF">
              <w:rPr>
                <w:bCs/>
                <w:noProof/>
              </w:rPr>
              <w:t xml:space="preserve"> to solve real-life problems using programming</w:t>
            </w:r>
            <w:r w:rsidR="61460240" w:rsidRPr="00417ADF">
              <w:rPr>
                <w:bCs/>
                <w:noProof/>
              </w:rPr>
              <w:t xml:space="preserve"> </w:t>
            </w:r>
          </w:p>
        </w:tc>
      </w:tr>
      <w:tr w:rsidR="5580FE7C" w:rsidRPr="00417ADF" w14:paraId="39E82F59" w14:textId="77777777" w:rsidTr="002C5B19">
        <w:trPr>
          <w:trHeight w:val="529"/>
        </w:trPr>
        <w:tc>
          <w:tcPr>
            <w:tcW w:w="9054" w:type="dxa"/>
            <w:shd w:val="clear" w:color="auto" w:fill="auto"/>
            <w:vAlign w:val="center"/>
          </w:tcPr>
          <w:p w14:paraId="442E903E" w14:textId="45690299" w:rsidR="14EA4CDE" w:rsidRPr="00417ADF" w:rsidRDefault="14EA4CDE" w:rsidP="00B91D68">
            <w:pPr>
              <w:rPr>
                <w:b/>
                <w:bCs/>
                <w:noProof/>
              </w:rPr>
            </w:pPr>
            <w:r w:rsidRPr="00417ADF">
              <w:rPr>
                <w:b/>
                <w:bCs/>
                <w:noProof/>
              </w:rPr>
              <w:t>Changemaker &amp; Employability Skills</w:t>
            </w:r>
            <w:bookmarkStart w:id="1" w:name="_GoBack"/>
            <w:bookmarkEnd w:id="1"/>
          </w:p>
        </w:tc>
      </w:tr>
      <w:tr w:rsidR="00865058" w:rsidRPr="00417ADF" w14:paraId="66ED4C62" w14:textId="77777777" w:rsidTr="1557E14E">
        <w:trPr>
          <w:trHeight w:val="529"/>
        </w:trPr>
        <w:tc>
          <w:tcPr>
            <w:tcW w:w="9054" w:type="dxa"/>
            <w:shd w:val="clear" w:color="auto" w:fill="auto"/>
            <w:vAlign w:val="center"/>
          </w:tcPr>
          <w:p w14:paraId="5EB7BA3D" w14:textId="42B1458B" w:rsidR="00115F1B" w:rsidRPr="00417ADF" w:rsidRDefault="248CD586" w:rsidP="00B91D68">
            <w:pPr>
              <w:pStyle w:val="ListParagraph"/>
              <w:numPr>
                <w:ilvl w:val="0"/>
                <w:numId w:val="8"/>
              </w:numPr>
              <w:rPr>
                <w:noProof/>
              </w:rPr>
            </w:pPr>
            <w:r w:rsidRPr="00417ADF">
              <w:rPr>
                <w:noProof/>
              </w:rPr>
              <w:t>Re</w:t>
            </w:r>
            <w:r w:rsidR="7D073392" w:rsidRPr="00417ADF">
              <w:rPr>
                <w:noProof/>
              </w:rPr>
              <w:t>c</w:t>
            </w:r>
            <w:r w:rsidRPr="00417ADF">
              <w:rPr>
                <w:noProof/>
              </w:rPr>
              <w:t>ognise problems and develop a strategy for problem solving.</w:t>
            </w:r>
          </w:p>
        </w:tc>
      </w:tr>
    </w:tbl>
    <w:p w14:paraId="4101652C" w14:textId="77777777" w:rsidR="001B70E6" w:rsidRPr="00417ADF" w:rsidRDefault="001B70E6" w:rsidP="003722A7"/>
    <w:p w14:paraId="56D3660A" w14:textId="77777777" w:rsidR="00115F1B" w:rsidRPr="00417ADF" w:rsidRDefault="00115F1B" w:rsidP="00115F1B">
      <w:pPr>
        <w:pStyle w:val="NormalWeb"/>
        <w:rPr>
          <w:b/>
          <w:szCs w:val="22"/>
          <w:u w:val="single"/>
        </w:rPr>
      </w:pPr>
      <w:r w:rsidRPr="00417ADF">
        <w:rPr>
          <w:b/>
          <w:szCs w:val="22"/>
          <w:u w:val="single"/>
        </w:rPr>
        <w:t>TYPICAL LEARNING, TEACHING AND ASSESSMENT HOURS</w:t>
      </w:r>
      <w:r w:rsidRPr="00417ADF">
        <w:rPr>
          <w:b/>
          <w:szCs w:val="22"/>
        </w:rPr>
        <w:t xml:space="preserve"> (for the module as </w:t>
      </w:r>
      <w:r w:rsidRPr="00417ADF">
        <w:rPr>
          <w:b/>
          <w:szCs w:val="22"/>
          <w:u w:val="single"/>
        </w:rPr>
        <w:t>delivered on-site at the University of Northampton</w:t>
      </w:r>
      <w:r w:rsidRPr="00417ADF">
        <w:rPr>
          <w:b/>
          <w:szCs w:val="22"/>
        </w:rPr>
        <w:t>):</w:t>
      </w:r>
    </w:p>
    <w:p w14:paraId="573037FB" w14:textId="77777777" w:rsidR="00115F1B" w:rsidRPr="00417ADF" w:rsidRDefault="002C5B19" w:rsidP="00115F1B">
      <w:pPr>
        <w:pStyle w:val="NormalWeb"/>
        <w:rPr>
          <w:szCs w:val="22"/>
        </w:rPr>
      </w:pPr>
      <w:hyperlink r:id="rId10" w:history="1">
        <w:r w:rsidR="00115F1B" w:rsidRPr="00417ADF">
          <w:rPr>
            <w:rStyle w:val="Hyperlink"/>
            <w:color w:val="auto"/>
            <w:szCs w:val="22"/>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15F1B" w:rsidRPr="00417ADF" w14:paraId="1755E33A" w14:textId="77777777" w:rsidTr="00210E7D">
        <w:tc>
          <w:tcPr>
            <w:tcW w:w="9242" w:type="dxa"/>
            <w:shd w:val="clear" w:color="auto" w:fill="auto"/>
          </w:tcPr>
          <w:p w14:paraId="221842C5" w14:textId="77777777" w:rsidR="00115F1B" w:rsidRPr="00417ADF" w:rsidRDefault="00115F1B" w:rsidP="00210E7D">
            <w:pPr>
              <w:pStyle w:val="NormalWeb"/>
              <w:rPr>
                <w:b/>
                <w:szCs w:val="22"/>
              </w:rPr>
            </w:pPr>
            <w:r w:rsidRPr="00417ADF">
              <w:rPr>
                <w:b/>
                <w:szCs w:val="22"/>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5997CC1D" w14:textId="77777777" w:rsidR="00DC3C5C" w:rsidRPr="00417ADF" w:rsidRDefault="00DC3C5C" w:rsidP="003722A7"/>
    <w:p w14:paraId="110FFD37" w14:textId="149B894D" w:rsidR="00A522D7" w:rsidRDefault="00A522D7">
      <w:r>
        <w:br w:type="page"/>
      </w:r>
    </w:p>
    <w:p w14:paraId="2DEF1E40" w14:textId="77777777" w:rsidR="006761A2" w:rsidRPr="00417ADF" w:rsidRDefault="006761A2" w:rsidP="003722A7"/>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865058" w:rsidRPr="00417ADF" w14:paraId="2B004A78" w14:textId="77777777" w:rsidTr="5580FE7C">
        <w:trPr>
          <w:trHeight w:val="401"/>
          <w:tblCellSpacing w:w="0" w:type="dxa"/>
          <w:jc w:val="center"/>
        </w:trPr>
        <w:tc>
          <w:tcPr>
            <w:tcW w:w="4127" w:type="pct"/>
            <w:tcBorders>
              <w:top w:val="single" w:sz="4" w:space="0" w:color="auto"/>
            </w:tcBorders>
            <w:shd w:val="clear" w:color="auto" w:fill="99CCFF"/>
            <w:vAlign w:val="center"/>
          </w:tcPr>
          <w:p w14:paraId="7D5D9E3D" w14:textId="77777777" w:rsidR="00115F1B" w:rsidRPr="00417ADF" w:rsidRDefault="00115F1B" w:rsidP="00210E7D">
            <w:pPr>
              <w:pStyle w:val="NormalWeb"/>
              <w:rPr>
                <w:b/>
                <w:szCs w:val="22"/>
              </w:rPr>
            </w:pPr>
            <w:r w:rsidRPr="00417ADF">
              <w:rPr>
                <w:b/>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115F1B" w:rsidRPr="00417ADF" w:rsidRDefault="00115F1B" w:rsidP="00210E7D">
            <w:pPr>
              <w:jc w:val="center"/>
              <w:rPr>
                <w:b/>
              </w:rPr>
            </w:pPr>
            <w:r w:rsidRPr="00417ADF">
              <w:rPr>
                <w:b/>
              </w:rPr>
              <w:t>Study hours</w:t>
            </w:r>
          </w:p>
        </w:tc>
      </w:tr>
      <w:tr w:rsidR="00865058" w:rsidRPr="00417ADF" w14:paraId="43A3223D" w14:textId="77777777" w:rsidTr="5580FE7C">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303824" w:rsidRPr="00417ADF" w:rsidRDefault="00303824" w:rsidP="00303824">
            <w:pPr>
              <w:rPr>
                <w:b/>
              </w:rPr>
            </w:pPr>
            <w:r w:rsidRPr="00417ADF">
              <w:rPr>
                <w:b/>
              </w:rPr>
              <w:t xml:space="preserve">Contact hours: (total) </w:t>
            </w:r>
          </w:p>
          <w:p w14:paraId="147C7CA5" w14:textId="77777777" w:rsidR="00303824" w:rsidRPr="00417ADF" w:rsidRDefault="00303824" w:rsidP="00303824">
            <w:r w:rsidRPr="00417ADF">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68861898" w14:textId="0C20DE17" w:rsidR="00303824" w:rsidRPr="00417ADF" w:rsidRDefault="4C154B8E" w:rsidP="5580FE7C">
            <w:pPr>
              <w:spacing w:line="259" w:lineRule="auto"/>
              <w:jc w:val="center"/>
              <w:rPr>
                <w:b/>
                <w:bCs/>
              </w:rPr>
            </w:pPr>
            <w:r w:rsidRPr="00417ADF">
              <w:rPr>
                <w:b/>
                <w:bCs/>
              </w:rPr>
              <w:t>48</w:t>
            </w:r>
          </w:p>
        </w:tc>
      </w:tr>
      <w:tr w:rsidR="00865058" w:rsidRPr="00417ADF" w14:paraId="12CF1F70" w14:textId="77777777" w:rsidTr="5580FE7C">
        <w:trPr>
          <w:trHeight w:val="1636"/>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303824" w:rsidRPr="00417ADF" w:rsidRDefault="50A74198" w:rsidP="00303824">
            <w:pPr>
              <w:numPr>
                <w:ilvl w:val="0"/>
                <w:numId w:val="7"/>
              </w:numPr>
              <w:rPr>
                <w:b/>
                <w:bCs/>
              </w:rPr>
            </w:pPr>
            <w:r w:rsidRPr="00417ADF">
              <w:rPr>
                <w:b/>
                <w:bCs/>
              </w:rPr>
              <w:t xml:space="preserve">Face-to-face (total) - </w:t>
            </w:r>
            <w:r w:rsidRPr="00417ADF">
              <w:t xml:space="preserve">this may include the following: </w:t>
            </w:r>
            <w:r w:rsidR="00303824" w:rsidRPr="00417ADF">
              <w:br/>
            </w:r>
          </w:p>
          <w:p w14:paraId="4747538E" w14:textId="77777777" w:rsidR="00303824" w:rsidRPr="00417ADF" w:rsidRDefault="112A9998" w:rsidP="112A9998">
            <w:pPr>
              <w:ind w:left="720"/>
              <w:rPr>
                <w:noProof/>
              </w:rPr>
            </w:pPr>
            <w:r w:rsidRPr="00417ADF">
              <w:rPr>
                <w:noProof/>
              </w:rPr>
              <w:t xml:space="preserve">Specialist space (e.g. laboratories, studio space) </w:t>
            </w:r>
          </w:p>
          <w:p w14:paraId="7B74940C" w14:textId="77777777" w:rsidR="00303824" w:rsidRPr="00417ADF" w:rsidRDefault="56C4820F" w:rsidP="112A9998">
            <w:pPr>
              <w:numPr>
                <w:ilvl w:val="0"/>
                <w:numId w:val="6"/>
              </w:numPr>
              <w:rPr>
                <w:noProof/>
              </w:rPr>
            </w:pPr>
            <w:r w:rsidRPr="00417ADF">
              <w:rPr>
                <w:noProof/>
              </w:rPr>
              <w:t>Face to face interactive small group session (generic space in groups of approx. 30 e.g. seminars/workshops/tutorials)</w:t>
            </w:r>
          </w:p>
          <w:p w14:paraId="6B699379" w14:textId="77777777" w:rsidR="00303824" w:rsidRPr="00417ADF" w:rsidRDefault="00303824" w:rsidP="00303824">
            <w:pPr>
              <w:ind w:left="720"/>
            </w:pPr>
          </w:p>
        </w:tc>
        <w:tc>
          <w:tcPr>
            <w:tcW w:w="873" w:type="pct"/>
            <w:tcBorders>
              <w:top w:val="single" w:sz="4" w:space="0" w:color="auto"/>
              <w:left w:val="single" w:sz="4" w:space="0" w:color="auto"/>
              <w:bottom w:val="single" w:sz="4" w:space="0" w:color="auto"/>
              <w:right w:val="single" w:sz="4" w:space="0" w:color="auto"/>
            </w:tcBorders>
            <w:vAlign w:val="center"/>
          </w:tcPr>
          <w:p w14:paraId="2EC8893D" w14:textId="43B4DF99" w:rsidR="00303824" w:rsidRPr="00417ADF" w:rsidRDefault="257587B4" w:rsidP="112A9998">
            <w:pPr>
              <w:spacing w:line="259" w:lineRule="auto"/>
              <w:jc w:val="center"/>
            </w:pPr>
            <w:r w:rsidRPr="00417ADF">
              <w:t>4</w:t>
            </w:r>
            <w:r w:rsidR="057BF7F1" w:rsidRPr="00417ADF">
              <w:t>0</w:t>
            </w:r>
            <w:r w:rsidRPr="00417ADF">
              <w:t xml:space="preserve"> </w:t>
            </w:r>
          </w:p>
        </w:tc>
      </w:tr>
      <w:tr w:rsidR="00865058" w:rsidRPr="00417ADF" w14:paraId="5B0DCB13" w14:textId="77777777" w:rsidTr="5580FE7C">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303824" w:rsidRPr="00417ADF" w:rsidRDefault="50A74198" w:rsidP="00303824">
            <w:pPr>
              <w:numPr>
                <w:ilvl w:val="0"/>
                <w:numId w:val="7"/>
              </w:numPr>
              <w:rPr>
                <w:noProof/>
              </w:rPr>
            </w:pPr>
            <w:r w:rsidRPr="00417ADF">
              <w:rPr>
                <w:b/>
                <w:bCs/>
                <w:noProof/>
              </w:rPr>
              <w:t>Online contact hours</w:t>
            </w:r>
            <w:r w:rsidRPr="00417ADF">
              <w:rPr>
                <w:noProof/>
              </w:rPr>
              <w:t xml:space="preserve"> </w:t>
            </w:r>
            <w:r w:rsidRPr="00417ADF">
              <w:rPr>
                <w:b/>
                <w:bCs/>
                <w:noProof/>
              </w:rPr>
              <w:t>(total)</w:t>
            </w:r>
            <w:r w:rsidRPr="00417ADF">
              <w:rPr>
                <w:noProof/>
              </w:rPr>
              <w:t xml:space="preserve"> </w:t>
            </w:r>
            <w:r w:rsidR="00303824" w:rsidRPr="00417ADF">
              <w:br/>
            </w:r>
            <w:r w:rsidRPr="00417ADF">
              <w:rPr>
                <w:noProof/>
              </w:rPr>
              <w:t>(comprising online activities with mediated tutor input)</w:t>
            </w:r>
          </w:p>
        </w:tc>
        <w:tc>
          <w:tcPr>
            <w:tcW w:w="873" w:type="pct"/>
            <w:tcBorders>
              <w:top w:val="single" w:sz="4" w:space="0" w:color="auto"/>
              <w:left w:val="single" w:sz="4" w:space="0" w:color="auto"/>
              <w:bottom w:val="single" w:sz="4" w:space="0" w:color="auto"/>
              <w:right w:val="single" w:sz="4" w:space="0" w:color="auto"/>
            </w:tcBorders>
          </w:tcPr>
          <w:p w14:paraId="4B584315" w14:textId="5B578B5E" w:rsidR="00303824" w:rsidRPr="00417ADF" w:rsidRDefault="55C45BA6" w:rsidP="5580FE7C">
            <w:pPr>
              <w:jc w:val="center"/>
              <w:rPr>
                <w:noProof/>
              </w:rPr>
            </w:pPr>
            <w:r w:rsidRPr="00417ADF">
              <w:rPr>
                <w:noProof/>
              </w:rPr>
              <w:t>8</w:t>
            </w:r>
          </w:p>
        </w:tc>
      </w:tr>
      <w:tr w:rsidR="00865058" w:rsidRPr="00417ADF" w14:paraId="16A1BEE6" w14:textId="77777777" w:rsidTr="5580FE7C">
        <w:trPr>
          <w:trHeight w:val="655"/>
          <w:tblCellSpacing w:w="0" w:type="dxa"/>
          <w:jc w:val="center"/>
        </w:trPr>
        <w:tc>
          <w:tcPr>
            <w:tcW w:w="4127" w:type="pct"/>
            <w:tcBorders>
              <w:top w:val="single" w:sz="4" w:space="0" w:color="auto"/>
              <w:bottom w:val="single" w:sz="4" w:space="0" w:color="auto"/>
            </w:tcBorders>
          </w:tcPr>
          <w:p w14:paraId="2F66945E" w14:textId="77777777" w:rsidR="00303824" w:rsidRPr="00417ADF" w:rsidRDefault="00303824" w:rsidP="00303824">
            <w:pPr>
              <w:tabs>
                <w:tab w:val="left" w:pos="6480"/>
              </w:tabs>
              <w:rPr>
                <w:noProof/>
              </w:rPr>
            </w:pPr>
            <w:r w:rsidRPr="00417ADF">
              <w:rPr>
                <w:b/>
              </w:rPr>
              <w:t xml:space="preserve">Guided independent study hours </w:t>
            </w:r>
            <w:r w:rsidRPr="00417ADF">
              <w:rPr>
                <w:b/>
              </w:rPr>
              <w:br/>
              <w:t xml:space="preserve">(including hours for assessment preparation) </w:t>
            </w:r>
          </w:p>
        </w:tc>
        <w:tc>
          <w:tcPr>
            <w:tcW w:w="873" w:type="pct"/>
            <w:tcBorders>
              <w:top w:val="single" w:sz="4" w:space="0" w:color="auto"/>
              <w:bottom w:val="single" w:sz="4" w:space="0" w:color="auto"/>
            </w:tcBorders>
            <w:vAlign w:val="center"/>
          </w:tcPr>
          <w:p w14:paraId="6A89157D" w14:textId="0454949E" w:rsidR="00303824" w:rsidRPr="00417ADF" w:rsidRDefault="3DABB23C" w:rsidP="112A9998">
            <w:pPr>
              <w:jc w:val="center"/>
              <w:rPr>
                <w:b/>
                <w:bCs/>
              </w:rPr>
            </w:pPr>
            <w:r w:rsidRPr="00417ADF">
              <w:rPr>
                <w:b/>
                <w:bCs/>
              </w:rPr>
              <w:t>152</w:t>
            </w:r>
          </w:p>
        </w:tc>
      </w:tr>
      <w:tr w:rsidR="00865058" w:rsidRPr="00417ADF" w14:paraId="00BBA255" w14:textId="77777777" w:rsidTr="5580FE7C">
        <w:trPr>
          <w:tblCellSpacing w:w="0" w:type="dxa"/>
          <w:jc w:val="center"/>
        </w:trPr>
        <w:tc>
          <w:tcPr>
            <w:tcW w:w="4127" w:type="pct"/>
            <w:tcBorders>
              <w:top w:val="single" w:sz="4" w:space="0" w:color="auto"/>
              <w:bottom w:val="single" w:sz="4" w:space="0" w:color="auto"/>
            </w:tcBorders>
            <w:vAlign w:val="center"/>
          </w:tcPr>
          <w:p w14:paraId="1D16F892" w14:textId="77777777" w:rsidR="00115F1B" w:rsidRPr="00417ADF" w:rsidRDefault="00115F1B" w:rsidP="00210E7D">
            <w:pPr>
              <w:jc w:val="right"/>
              <w:rPr>
                <w:b/>
              </w:rPr>
            </w:pPr>
            <w:r w:rsidRPr="00417ADF">
              <w:rPr>
                <w:b/>
              </w:rPr>
              <w:t>Module Total</w:t>
            </w:r>
          </w:p>
        </w:tc>
        <w:tc>
          <w:tcPr>
            <w:tcW w:w="873" w:type="pct"/>
            <w:tcBorders>
              <w:top w:val="single" w:sz="4" w:space="0" w:color="auto"/>
              <w:bottom w:val="single" w:sz="4" w:space="0" w:color="auto"/>
            </w:tcBorders>
            <w:vAlign w:val="center"/>
          </w:tcPr>
          <w:p w14:paraId="3A96B3F4" w14:textId="77777777" w:rsidR="00115F1B" w:rsidRPr="00417ADF" w:rsidRDefault="00143D17" w:rsidP="00210E7D">
            <w:pPr>
              <w:jc w:val="center"/>
              <w:rPr>
                <w:b/>
              </w:rPr>
            </w:pPr>
            <w:r w:rsidRPr="00417ADF">
              <w:rPr>
                <w:b/>
              </w:rPr>
              <w:t>200</w:t>
            </w:r>
          </w:p>
        </w:tc>
      </w:tr>
    </w:tbl>
    <w:p w14:paraId="3FE9F23F" w14:textId="77777777" w:rsidR="00115F1B" w:rsidRPr="00417ADF" w:rsidRDefault="00115F1B" w:rsidP="00115F1B">
      <w:pPr>
        <w:jc w:val="both"/>
      </w:pPr>
    </w:p>
    <w:p w14:paraId="5B68BC7F" w14:textId="77777777" w:rsidR="006761A2" w:rsidRPr="00417ADF" w:rsidRDefault="006761A2" w:rsidP="006761A2">
      <w:pPr>
        <w:rPr>
          <w:b/>
          <w:u w:val="single"/>
        </w:rPr>
      </w:pPr>
      <w:r w:rsidRPr="00417ADF">
        <w:rPr>
          <w:b/>
          <w:u w:val="single"/>
        </w:rPr>
        <w:t>ALIGNMENT OF LEARNING OUTCOMES AND ASSESSMENTS:</w:t>
      </w:r>
    </w:p>
    <w:p w14:paraId="1F72F646" w14:textId="77777777" w:rsidR="006761A2" w:rsidRPr="00417ADF" w:rsidRDefault="006761A2" w:rsidP="006761A2"/>
    <w:p w14:paraId="11E156CC" w14:textId="77777777" w:rsidR="006761A2" w:rsidRPr="00417ADF" w:rsidRDefault="006761A2" w:rsidP="006761A2">
      <w:pPr>
        <w:rPr>
          <w:b/>
          <w:u w:val="single"/>
        </w:rPr>
      </w:pPr>
      <w:r w:rsidRPr="00417ADF">
        <w:rPr>
          <w:b/>
          <w:u w:val="single"/>
        </w:rPr>
        <w:t>University of Northampton:</w:t>
      </w:r>
    </w:p>
    <w:p w14:paraId="08CE6F91" w14:textId="77777777" w:rsidR="006761A2" w:rsidRPr="00417ADF" w:rsidRDefault="006761A2" w:rsidP="006761A2"/>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557"/>
        <w:gridCol w:w="3236"/>
        <w:gridCol w:w="1450"/>
        <w:gridCol w:w="1483"/>
      </w:tblGrid>
      <w:tr w:rsidR="00865058" w:rsidRPr="00417ADF" w14:paraId="633939EC" w14:textId="77777777" w:rsidTr="5580FE7C">
        <w:tc>
          <w:tcPr>
            <w:tcW w:w="6350" w:type="dxa"/>
            <w:gridSpan w:val="3"/>
            <w:shd w:val="clear" w:color="auto" w:fill="99CCFF"/>
            <w:vAlign w:val="center"/>
          </w:tcPr>
          <w:p w14:paraId="66295E5F" w14:textId="77777777" w:rsidR="006761A2" w:rsidRPr="00417ADF" w:rsidRDefault="006761A2" w:rsidP="00210E7D">
            <w:pPr>
              <w:rPr>
                <w:b/>
                <w:u w:val="single"/>
              </w:rPr>
            </w:pPr>
            <w:r w:rsidRPr="00417ADF">
              <w:rPr>
                <w:b/>
                <w:u w:val="single"/>
              </w:rPr>
              <w:t xml:space="preserve">Assessment Activity </w:t>
            </w:r>
            <w:r w:rsidRPr="00417ADF">
              <w:rPr>
                <w:b/>
                <w:u w:val="single"/>
              </w:rPr>
              <w:br/>
            </w:r>
          </w:p>
        </w:tc>
        <w:tc>
          <w:tcPr>
            <w:tcW w:w="1450" w:type="dxa"/>
            <w:shd w:val="clear" w:color="auto" w:fill="99CCFF"/>
            <w:vAlign w:val="center"/>
          </w:tcPr>
          <w:p w14:paraId="0799489B" w14:textId="77777777" w:rsidR="006761A2" w:rsidRPr="00417ADF" w:rsidRDefault="006761A2" w:rsidP="00210E7D">
            <w:pPr>
              <w:jc w:val="center"/>
              <w:rPr>
                <w:b/>
                <w:u w:val="single"/>
              </w:rPr>
            </w:pPr>
            <w:r w:rsidRPr="00417ADF">
              <w:rPr>
                <w:b/>
                <w:u w:val="single"/>
              </w:rPr>
              <w:t>Learning Outcomes</w:t>
            </w:r>
          </w:p>
        </w:tc>
        <w:tc>
          <w:tcPr>
            <w:tcW w:w="1483" w:type="dxa"/>
            <w:shd w:val="clear" w:color="auto" w:fill="99CCFF"/>
            <w:vAlign w:val="center"/>
          </w:tcPr>
          <w:p w14:paraId="5B32550A" w14:textId="77777777" w:rsidR="006761A2" w:rsidRPr="00417ADF" w:rsidRDefault="006761A2" w:rsidP="00210E7D">
            <w:pPr>
              <w:jc w:val="center"/>
              <w:rPr>
                <w:b/>
                <w:u w:val="single"/>
              </w:rPr>
            </w:pPr>
            <w:r w:rsidRPr="00417ADF">
              <w:rPr>
                <w:b/>
                <w:u w:val="single"/>
              </w:rPr>
              <w:t>Weighting (%)</w:t>
            </w:r>
          </w:p>
        </w:tc>
      </w:tr>
      <w:tr w:rsidR="00865058" w:rsidRPr="00417ADF" w14:paraId="7535247F" w14:textId="77777777" w:rsidTr="5580FE7C">
        <w:tc>
          <w:tcPr>
            <w:tcW w:w="1557" w:type="dxa"/>
            <w:shd w:val="clear" w:color="auto" w:fill="99CCFF"/>
            <w:vAlign w:val="center"/>
          </w:tcPr>
          <w:p w14:paraId="2DAB5A84" w14:textId="77777777" w:rsidR="006761A2" w:rsidRPr="00417ADF" w:rsidRDefault="006761A2" w:rsidP="00210E7D">
            <w:pPr>
              <w:rPr>
                <w:b/>
              </w:rPr>
            </w:pPr>
            <w:r w:rsidRPr="00417ADF">
              <w:rPr>
                <w:b/>
              </w:rPr>
              <w:t>Code</w:t>
            </w:r>
          </w:p>
        </w:tc>
        <w:tc>
          <w:tcPr>
            <w:tcW w:w="1557" w:type="dxa"/>
            <w:shd w:val="clear" w:color="auto" w:fill="99CCFF"/>
            <w:vAlign w:val="center"/>
          </w:tcPr>
          <w:p w14:paraId="011EFD20" w14:textId="77777777" w:rsidR="006761A2" w:rsidRPr="00417ADF" w:rsidRDefault="006761A2" w:rsidP="00210E7D">
            <w:r w:rsidRPr="00417ADF">
              <w:rPr>
                <w:b/>
              </w:rPr>
              <w:t>Assessment Type</w:t>
            </w:r>
          </w:p>
        </w:tc>
        <w:tc>
          <w:tcPr>
            <w:tcW w:w="3236" w:type="dxa"/>
            <w:shd w:val="clear" w:color="auto" w:fill="99CCFF"/>
            <w:vAlign w:val="center"/>
          </w:tcPr>
          <w:p w14:paraId="01BFFECC" w14:textId="77777777" w:rsidR="006761A2" w:rsidRPr="00417ADF" w:rsidRDefault="006761A2" w:rsidP="00210E7D">
            <w:pPr>
              <w:rPr>
                <w:b/>
              </w:rPr>
            </w:pPr>
            <w:r w:rsidRPr="00417ADF">
              <w:rPr>
                <w:b/>
              </w:rPr>
              <w:t>Assessment Deliverables</w:t>
            </w:r>
          </w:p>
        </w:tc>
        <w:tc>
          <w:tcPr>
            <w:tcW w:w="1450" w:type="dxa"/>
            <w:shd w:val="clear" w:color="auto" w:fill="99CCFF"/>
            <w:vAlign w:val="center"/>
          </w:tcPr>
          <w:p w14:paraId="61CDCEAD" w14:textId="77777777" w:rsidR="006761A2" w:rsidRPr="00417ADF" w:rsidRDefault="006761A2" w:rsidP="00210E7D">
            <w:pPr>
              <w:jc w:val="center"/>
              <w:rPr>
                <w:b/>
                <w:u w:val="single"/>
              </w:rPr>
            </w:pPr>
          </w:p>
        </w:tc>
        <w:tc>
          <w:tcPr>
            <w:tcW w:w="1483" w:type="dxa"/>
            <w:shd w:val="clear" w:color="auto" w:fill="99CCFF"/>
            <w:vAlign w:val="center"/>
          </w:tcPr>
          <w:p w14:paraId="6BB9E253" w14:textId="77777777" w:rsidR="006761A2" w:rsidRPr="00417ADF" w:rsidRDefault="006761A2" w:rsidP="00210E7D">
            <w:pPr>
              <w:jc w:val="center"/>
              <w:rPr>
                <w:b/>
                <w:u w:val="single"/>
              </w:rPr>
            </w:pPr>
          </w:p>
        </w:tc>
      </w:tr>
      <w:tr w:rsidR="00865058" w:rsidRPr="00417ADF" w14:paraId="44846D56" w14:textId="77777777" w:rsidTr="5580FE7C">
        <w:tc>
          <w:tcPr>
            <w:tcW w:w="1557" w:type="dxa"/>
            <w:shd w:val="clear" w:color="auto" w:fill="auto"/>
          </w:tcPr>
          <w:p w14:paraId="77912223" w14:textId="77777777" w:rsidR="006761A2" w:rsidRPr="00417ADF" w:rsidRDefault="112A9998" w:rsidP="37CB3F4E">
            <w:pPr>
              <w:spacing w:before="60" w:after="60"/>
            </w:pPr>
            <w:r w:rsidRPr="00417ADF">
              <w:t>AS1</w:t>
            </w:r>
          </w:p>
        </w:tc>
        <w:tc>
          <w:tcPr>
            <w:tcW w:w="1557" w:type="dxa"/>
            <w:shd w:val="clear" w:color="auto" w:fill="auto"/>
          </w:tcPr>
          <w:p w14:paraId="296EDB50" w14:textId="77777777" w:rsidR="006761A2" w:rsidRPr="00417ADF" w:rsidRDefault="112A9998" w:rsidP="00210E7D">
            <w:pPr>
              <w:spacing w:before="60" w:after="60"/>
            </w:pPr>
            <w:r w:rsidRPr="00417ADF">
              <w:rPr>
                <w:noProof/>
              </w:rPr>
              <w:t xml:space="preserve">Assignment </w:t>
            </w:r>
          </w:p>
        </w:tc>
        <w:tc>
          <w:tcPr>
            <w:tcW w:w="3236" w:type="dxa"/>
            <w:shd w:val="clear" w:color="auto" w:fill="auto"/>
          </w:tcPr>
          <w:p w14:paraId="3912E7FF" w14:textId="77777777" w:rsidR="006761A2" w:rsidRPr="00417ADF" w:rsidRDefault="112A9998" w:rsidP="112A9998">
            <w:pPr>
              <w:tabs>
                <w:tab w:val="left" w:pos="5529"/>
                <w:tab w:val="left" w:pos="6521"/>
                <w:tab w:val="left" w:pos="7371"/>
                <w:tab w:val="left" w:pos="8640"/>
              </w:tabs>
              <w:rPr>
                <w:noProof/>
              </w:rPr>
            </w:pPr>
            <w:r w:rsidRPr="00417ADF">
              <w:rPr>
                <w:noProof/>
              </w:rPr>
              <w:t>Problem Solving</w:t>
            </w:r>
          </w:p>
          <w:p w14:paraId="5E9AC307" w14:textId="6EDD28E7" w:rsidR="006761A2" w:rsidRPr="00417ADF" w:rsidRDefault="590FCEE2" w:rsidP="00303824">
            <w:pPr>
              <w:spacing w:before="60" w:after="60"/>
            </w:pPr>
            <w:r w:rsidRPr="00417ADF">
              <w:t xml:space="preserve"> 2,000 words </w:t>
            </w:r>
          </w:p>
        </w:tc>
        <w:tc>
          <w:tcPr>
            <w:tcW w:w="1450" w:type="dxa"/>
          </w:tcPr>
          <w:p w14:paraId="5966F5FC" w14:textId="7DBB7B45" w:rsidR="006761A2" w:rsidRPr="00417ADF" w:rsidRDefault="1F1EC381" w:rsidP="006761A2">
            <w:pPr>
              <w:spacing w:before="60" w:after="60"/>
            </w:pPr>
            <w:r w:rsidRPr="00417ADF">
              <w:rPr>
                <w:noProof/>
              </w:rPr>
              <w:t>a,c,f</w:t>
            </w:r>
          </w:p>
        </w:tc>
        <w:tc>
          <w:tcPr>
            <w:tcW w:w="1483" w:type="dxa"/>
            <w:shd w:val="clear" w:color="auto" w:fill="auto"/>
          </w:tcPr>
          <w:p w14:paraId="5AE91C80" w14:textId="77777777" w:rsidR="006761A2" w:rsidRPr="00417ADF" w:rsidRDefault="112A9998" w:rsidP="00210E7D">
            <w:pPr>
              <w:spacing w:before="60" w:after="60"/>
            </w:pPr>
            <w:r w:rsidRPr="00417ADF">
              <w:t>50</w:t>
            </w:r>
          </w:p>
        </w:tc>
      </w:tr>
      <w:tr w:rsidR="006761A2" w:rsidRPr="00417ADF" w14:paraId="405FCCD1" w14:textId="77777777" w:rsidTr="5580FE7C">
        <w:tc>
          <w:tcPr>
            <w:tcW w:w="1557" w:type="dxa"/>
            <w:shd w:val="clear" w:color="auto" w:fill="auto"/>
          </w:tcPr>
          <w:p w14:paraId="6504E907" w14:textId="77777777" w:rsidR="006761A2" w:rsidRPr="00417ADF" w:rsidRDefault="112A9998" w:rsidP="37CB3F4E">
            <w:pPr>
              <w:spacing w:before="60" w:after="60"/>
            </w:pPr>
            <w:r w:rsidRPr="00417ADF">
              <w:t>PJ1</w:t>
            </w:r>
          </w:p>
        </w:tc>
        <w:tc>
          <w:tcPr>
            <w:tcW w:w="1557" w:type="dxa"/>
            <w:shd w:val="clear" w:color="auto" w:fill="auto"/>
          </w:tcPr>
          <w:p w14:paraId="3A9C41CD" w14:textId="77777777" w:rsidR="006761A2" w:rsidRPr="00417ADF" w:rsidRDefault="112A9998" w:rsidP="00210E7D">
            <w:pPr>
              <w:spacing w:before="60" w:after="60"/>
            </w:pPr>
            <w:r w:rsidRPr="00417ADF">
              <w:rPr>
                <w:noProof/>
              </w:rPr>
              <w:t>Project</w:t>
            </w:r>
          </w:p>
        </w:tc>
        <w:tc>
          <w:tcPr>
            <w:tcW w:w="3236" w:type="dxa"/>
            <w:shd w:val="clear" w:color="auto" w:fill="auto"/>
          </w:tcPr>
          <w:p w14:paraId="6EEA4C21" w14:textId="77777777" w:rsidR="006761A2" w:rsidRPr="00417ADF" w:rsidRDefault="112A9998" w:rsidP="112A9998">
            <w:pPr>
              <w:tabs>
                <w:tab w:val="left" w:pos="5529"/>
                <w:tab w:val="left" w:pos="6521"/>
                <w:tab w:val="left" w:pos="7371"/>
                <w:tab w:val="left" w:pos="8640"/>
              </w:tabs>
              <w:rPr>
                <w:noProof/>
              </w:rPr>
            </w:pPr>
            <w:r w:rsidRPr="00417ADF">
              <w:rPr>
                <w:noProof/>
              </w:rPr>
              <w:t>Programming</w:t>
            </w:r>
          </w:p>
          <w:p w14:paraId="70385474" w14:textId="4892949D" w:rsidR="00303824" w:rsidRPr="00417ADF" w:rsidRDefault="590FCEE2" w:rsidP="00303824">
            <w:pPr>
              <w:spacing w:before="60" w:after="60"/>
            </w:pPr>
            <w:r w:rsidRPr="00417ADF">
              <w:rPr>
                <w:noProof/>
              </w:rPr>
              <w:t>(including</w:t>
            </w:r>
            <w:r w:rsidR="757094E2" w:rsidRPr="00417ADF">
              <w:rPr>
                <w:noProof/>
              </w:rPr>
              <w:t xml:space="preserve"> 10 minute</w:t>
            </w:r>
            <w:r w:rsidRPr="00417ADF">
              <w:rPr>
                <w:noProof/>
              </w:rPr>
              <w:t xml:space="preserve"> viva/demonstration)</w:t>
            </w:r>
            <w:r w:rsidRPr="00417ADF">
              <w:t xml:space="preserve"> </w:t>
            </w:r>
          </w:p>
          <w:p w14:paraId="47215DDC" w14:textId="331E91B4" w:rsidR="006761A2" w:rsidRPr="00417ADF" w:rsidRDefault="6E52368B" w:rsidP="006C7E30">
            <w:pPr>
              <w:spacing w:before="60" w:after="60"/>
            </w:pPr>
            <w:r w:rsidRPr="00417ADF">
              <w:t>1,500</w:t>
            </w:r>
            <w:r w:rsidR="56C4820F" w:rsidRPr="00417ADF">
              <w:t xml:space="preserve"> words </w:t>
            </w:r>
          </w:p>
        </w:tc>
        <w:tc>
          <w:tcPr>
            <w:tcW w:w="1450" w:type="dxa"/>
          </w:tcPr>
          <w:p w14:paraId="109350B8" w14:textId="36C869AD" w:rsidR="006761A2" w:rsidRPr="00417ADF" w:rsidRDefault="56C4820F" w:rsidP="00210E7D">
            <w:pPr>
              <w:spacing w:before="60" w:after="60"/>
            </w:pPr>
            <w:r w:rsidRPr="00417ADF">
              <w:rPr>
                <w:noProof/>
              </w:rPr>
              <w:t>a,b,c,d,e</w:t>
            </w:r>
          </w:p>
        </w:tc>
        <w:tc>
          <w:tcPr>
            <w:tcW w:w="1483" w:type="dxa"/>
            <w:shd w:val="clear" w:color="auto" w:fill="auto"/>
          </w:tcPr>
          <w:p w14:paraId="7514DE9C" w14:textId="77777777" w:rsidR="006761A2" w:rsidRPr="00417ADF" w:rsidRDefault="112A9998" w:rsidP="00210E7D">
            <w:pPr>
              <w:spacing w:before="60" w:after="60"/>
            </w:pPr>
            <w:r w:rsidRPr="00417ADF">
              <w:t>50</w:t>
            </w:r>
          </w:p>
        </w:tc>
      </w:tr>
    </w:tbl>
    <w:p w14:paraId="23DE523C" w14:textId="77777777" w:rsidR="006761A2" w:rsidRPr="00417ADF" w:rsidRDefault="006761A2" w:rsidP="006761A2">
      <w:pPr>
        <w:rPr>
          <w:b/>
          <w:u w:val="single"/>
        </w:rPr>
      </w:pPr>
    </w:p>
    <w:p w14:paraId="254F5567" w14:textId="77777777" w:rsidR="00B91D68" w:rsidRPr="00417ADF" w:rsidRDefault="00B91D68" w:rsidP="00143D17"/>
    <w:p w14:paraId="6B868DF4" w14:textId="77777777" w:rsidR="00B91D68" w:rsidRPr="00417ADF" w:rsidRDefault="00B91D68" w:rsidP="00143D17"/>
    <w:p w14:paraId="07AC5B68" w14:textId="2400C726" w:rsidR="00143D17" w:rsidRPr="00417ADF" w:rsidRDefault="00143D17" w:rsidP="00143D17">
      <w:r w:rsidRPr="00417ADF">
        <w:t xml:space="preserve">The assessment items listed above are graded and contribute to the overall module grade (assessment </w:t>
      </w:r>
      <w:r w:rsidRPr="00417ADF">
        <w:rPr>
          <w:i/>
        </w:rPr>
        <w:t>of</w:t>
      </w:r>
      <w:r w:rsidRPr="00417ADF">
        <w:t xml:space="preserve"> learning). In addition, there are opportunities for formative assessment (assessment </w:t>
      </w:r>
      <w:r w:rsidRPr="00417ADF">
        <w:rPr>
          <w:i/>
        </w:rPr>
        <w:t>for</w:t>
      </w:r>
      <w:r w:rsidRPr="00417ADF">
        <w:t xml:space="preserve"> learning), which are ungraded, to support students in achieving the module learning outcomes. These are NOT listed.</w:t>
      </w:r>
    </w:p>
    <w:p w14:paraId="52E56223" w14:textId="77777777" w:rsidR="00143D17" w:rsidRPr="00417ADF" w:rsidRDefault="00143D17" w:rsidP="003722A7"/>
    <w:p w14:paraId="3E24D59A" w14:textId="77777777" w:rsidR="00A522D7" w:rsidRDefault="00A522D7" w:rsidP="00DC3C5C">
      <w:pPr>
        <w:spacing w:before="100" w:beforeAutospacing="1" w:after="100" w:afterAutospacing="1"/>
        <w:rPr>
          <w:b/>
          <w:u w:val="single"/>
        </w:rPr>
      </w:pPr>
    </w:p>
    <w:p w14:paraId="3569B17C" w14:textId="77777777" w:rsidR="00A522D7" w:rsidRDefault="00A522D7" w:rsidP="00DC3C5C">
      <w:pPr>
        <w:spacing w:before="100" w:beforeAutospacing="1" w:after="100" w:afterAutospacing="1"/>
        <w:rPr>
          <w:b/>
          <w:u w:val="single"/>
        </w:rPr>
      </w:pPr>
    </w:p>
    <w:p w14:paraId="22F92EC8" w14:textId="77777777" w:rsidR="00A522D7" w:rsidRDefault="00A522D7" w:rsidP="00DC3C5C">
      <w:pPr>
        <w:spacing w:before="100" w:beforeAutospacing="1" w:after="100" w:afterAutospacing="1"/>
        <w:rPr>
          <w:b/>
          <w:u w:val="single"/>
        </w:rPr>
      </w:pPr>
    </w:p>
    <w:p w14:paraId="11085DBF" w14:textId="77777777" w:rsidR="00A522D7" w:rsidRDefault="00A522D7" w:rsidP="00DC3C5C">
      <w:pPr>
        <w:spacing w:before="100" w:beforeAutospacing="1" w:after="100" w:afterAutospacing="1"/>
        <w:rPr>
          <w:b/>
          <w:u w:val="single"/>
        </w:rPr>
      </w:pPr>
    </w:p>
    <w:p w14:paraId="6476F235" w14:textId="4C84784F" w:rsidR="00DC3C5C" w:rsidRPr="00417ADF" w:rsidRDefault="00DC3C5C" w:rsidP="00DC3C5C">
      <w:pPr>
        <w:spacing w:before="100" w:beforeAutospacing="1" w:after="100" w:afterAutospacing="1"/>
        <w:rPr>
          <w:b/>
        </w:rPr>
      </w:pPr>
      <w:r w:rsidRPr="00417ADF">
        <w:rPr>
          <w:b/>
          <w:u w:val="single"/>
        </w:rPr>
        <w:t xml:space="preserve">APPROVAL/ REVIEW DATES: </w:t>
      </w:r>
    </w:p>
    <w:p w14:paraId="5AD468EA" w14:textId="418AF008" w:rsidR="00DC3C5C" w:rsidRPr="00417ADF" w:rsidRDefault="00DC3C5C" w:rsidP="00B91D68">
      <w:pPr>
        <w:spacing w:before="100" w:beforeAutospacing="1" w:after="100" w:afterAutospacing="1"/>
      </w:pPr>
      <w:r w:rsidRPr="00417ADF">
        <w:rPr>
          <w:b/>
        </w:rPr>
        <w:t>Version:</w:t>
      </w:r>
      <w:r w:rsidRPr="00417ADF">
        <w:t xml:space="preserve"> </w:t>
      </w:r>
      <w:r w:rsidR="00B91D68" w:rsidRPr="00417ADF">
        <w:t>2</w:t>
      </w:r>
    </w:p>
    <w:p w14:paraId="1A732405" w14:textId="299C8AC4" w:rsidR="00DC3C5C" w:rsidRPr="00417ADF" w:rsidRDefault="00DC3C5C" w:rsidP="00DC3C5C">
      <w:pPr>
        <w:spacing w:before="100" w:beforeAutospacing="1" w:after="100" w:afterAutospacing="1"/>
      </w:pPr>
      <w:r w:rsidRPr="00417ADF">
        <w:rPr>
          <w:b/>
        </w:rPr>
        <w:t>Date of approval:</w:t>
      </w:r>
      <w:r w:rsidRPr="00417ADF">
        <w:t xml:space="preserve"> September 2018</w:t>
      </w:r>
    </w:p>
    <w:p w14:paraId="6FBB6502" w14:textId="3652F988" w:rsidR="00B91D68" w:rsidRPr="00417ADF" w:rsidRDefault="00B91D68" w:rsidP="00DC3C5C">
      <w:pPr>
        <w:spacing w:before="100" w:beforeAutospacing="1" w:after="100" w:afterAutospacing="1"/>
      </w:pPr>
      <w:r w:rsidRPr="00417ADF">
        <w:rPr>
          <w:b/>
        </w:rPr>
        <w:t>Date of revision:</w:t>
      </w:r>
      <w:r w:rsidRPr="00417ADF">
        <w:t xml:space="preserve"> October 2020. Restrictions removed, learning outcomes, study hours and assessments updated.</w:t>
      </w:r>
    </w:p>
    <w:p w14:paraId="07547A01" w14:textId="77777777" w:rsidR="00BB2A1E" w:rsidRPr="00417ADF" w:rsidRDefault="00BB2A1E" w:rsidP="006761A2">
      <w:pPr>
        <w:pStyle w:val="NormalWeb"/>
        <w:rPr>
          <w:noProof/>
          <w:szCs w:val="22"/>
        </w:rPr>
      </w:pPr>
    </w:p>
    <w:sectPr w:rsidR="00BB2A1E" w:rsidRPr="00417ADF" w:rsidSect="00B91D68">
      <w:pgSz w:w="11906" w:h="16838"/>
      <w:pgMar w:top="1440"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CA67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C7671"/>
    <w:multiLevelType w:val="hybridMultilevel"/>
    <w:tmpl w:val="4B56B1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880F99"/>
    <w:multiLevelType w:val="hybridMultilevel"/>
    <w:tmpl w:val="20A2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72503"/>
    <w:multiLevelType w:val="hybridMultilevel"/>
    <w:tmpl w:val="FB06CA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6F35C2"/>
    <w:multiLevelType w:val="hybridMultilevel"/>
    <w:tmpl w:val="0CD21370"/>
    <w:lvl w:ilvl="0" w:tplc="23142852">
      <w:start w:val="1"/>
      <w:numFmt w:val="bullet"/>
      <w:lvlText w:val=""/>
      <w:lvlJc w:val="left"/>
      <w:pPr>
        <w:ind w:left="720" w:hanging="360"/>
      </w:pPr>
      <w:rPr>
        <w:rFonts w:ascii="Symbol" w:hAnsi="Symbol" w:hint="default"/>
      </w:rPr>
    </w:lvl>
    <w:lvl w:ilvl="1" w:tplc="3E0A90A0">
      <w:start w:val="1"/>
      <w:numFmt w:val="bullet"/>
      <w:lvlText w:val="o"/>
      <w:lvlJc w:val="left"/>
      <w:pPr>
        <w:ind w:left="1440" w:hanging="360"/>
      </w:pPr>
      <w:rPr>
        <w:rFonts w:ascii="Courier New" w:hAnsi="Courier New" w:hint="default"/>
      </w:rPr>
    </w:lvl>
    <w:lvl w:ilvl="2" w:tplc="EFD08FC2">
      <w:start w:val="1"/>
      <w:numFmt w:val="bullet"/>
      <w:lvlText w:val=""/>
      <w:lvlJc w:val="left"/>
      <w:pPr>
        <w:ind w:left="2160" w:hanging="360"/>
      </w:pPr>
      <w:rPr>
        <w:rFonts w:ascii="Wingdings" w:hAnsi="Wingdings" w:hint="default"/>
      </w:rPr>
    </w:lvl>
    <w:lvl w:ilvl="3" w:tplc="B24A5D92">
      <w:start w:val="1"/>
      <w:numFmt w:val="bullet"/>
      <w:lvlText w:val=""/>
      <w:lvlJc w:val="left"/>
      <w:pPr>
        <w:ind w:left="2880" w:hanging="360"/>
      </w:pPr>
      <w:rPr>
        <w:rFonts w:ascii="Symbol" w:hAnsi="Symbol" w:hint="default"/>
      </w:rPr>
    </w:lvl>
    <w:lvl w:ilvl="4" w:tplc="1DFE0CE6">
      <w:start w:val="1"/>
      <w:numFmt w:val="bullet"/>
      <w:lvlText w:val="o"/>
      <w:lvlJc w:val="left"/>
      <w:pPr>
        <w:ind w:left="3600" w:hanging="360"/>
      </w:pPr>
      <w:rPr>
        <w:rFonts w:ascii="Courier New" w:hAnsi="Courier New" w:hint="default"/>
      </w:rPr>
    </w:lvl>
    <w:lvl w:ilvl="5" w:tplc="1EACF9BE">
      <w:start w:val="1"/>
      <w:numFmt w:val="bullet"/>
      <w:lvlText w:val=""/>
      <w:lvlJc w:val="left"/>
      <w:pPr>
        <w:ind w:left="4320" w:hanging="360"/>
      </w:pPr>
      <w:rPr>
        <w:rFonts w:ascii="Wingdings" w:hAnsi="Wingdings" w:hint="default"/>
      </w:rPr>
    </w:lvl>
    <w:lvl w:ilvl="6" w:tplc="A3D0E68C">
      <w:start w:val="1"/>
      <w:numFmt w:val="bullet"/>
      <w:lvlText w:val=""/>
      <w:lvlJc w:val="left"/>
      <w:pPr>
        <w:ind w:left="5040" w:hanging="360"/>
      </w:pPr>
      <w:rPr>
        <w:rFonts w:ascii="Symbol" w:hAnsi="Symbol" w:hint="default"/>
      </w:rPr>
    </w:lvl>
    <w:lvl w:ilvl="7" w:tplc="2DB6F5C0">
      <w:start w:val="1"/>
      <w:numFmt w:val="bullet"/>
      <w:lvlText w:val="o"/>
      <w:lvlJc w:val="left"/>
      <w:pPr>
        <w:ind w:left="5760" w:hanging="360"/>
      </w:pPr>
      <w:rPr>
        <w:rFonts w:ascii="Courier New" w:hAnsi="Courier New" w:hint="default"/>
      </w:rPr>
    </w:lvl>
    <w:lvl w:ilvl="8" w:tplc="737AB0CE">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ttxXjP3gwi8We32Teu3BjvDgTkuTiNjENh+/atdyz3VqjijlCVKc0xM6pRF3nUJlQprTAuIWXRGs2rwB5whuGQ==" w:salt="EdBgDXPPGuMjxhxNGlE62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A7"/>
    <w:rsid w:val="00025951"/>
    <w:rsid w:val="00070D1A"/>
    <w:rsid w:val="00072DD8"/>
    <w:rsid w:val="00085E78"/>
    <w:rsid w:val="001103A6"/>
    <w:rsid w:val="00115F1B"/>
    <w:rsid w:val="00131914"/>
    <w:rsid w:val="00143125"/>
    <w:rsid w:val="00143D17"/>
    <w:rsid w:val="001B70E6"/>
    <w:rsid w:val="001C5ACB"/>
    <w:rsid w:val="001F109E"/>
    <w:rsid w:val="00210E7D"/>
    <w:rsid w:val="002721E9"/>
    <w:rsid w:val="002A360A"/>
    <w:rsid w:val="002B0D72"/>
    <w:rsid w:val="002C5B19"/>
    <w:rsid w:val="00303824"/>
    <w:rsid w:val="00342581"/>
    <w:rsid w:val="003722A7"/>
    <w:rsid w:val="00417ADF"/>
    <w:rsid w:val="00460AD9"/>
    <w:rsid w:val="004C5728"/>
    <w:rsid w:val="004D584D"/>
    <w:rsid w:val="00542F86"/>
    <w:rsid w:val="0057348B"/>
    <w:rsid w:val="00616A5A"/>
    <w:rsid w:val="006247CA"/>
    <w:rsid w:val="006761A2"/>
    <w:rsid w:val="00691A6C"/>
    <w:rsid w:val="006A18AD"/>
    <w:rsid w:val="006C7E30"/>
    <w:rsid w:val="006F4C30"/>
    <w:rsid w:val="007171D3"/>
    <w:rsid w:val="0073472C"/>
    <w:rsid w:val="00806F39"/>
    <w:rsid w:val="00855BAF"/>
    <w:rsid w:val="00865058"/>
    <w:rsid w:val="00911E33"/>
    <w:rsid w:val="009648F3"/>
    <w:rsid w:val="00A522D7"/>
    <w:rsid w:val="00AC42D7"/>
    <w:rsid w:val="00B26162"/>
    <w:rsid w:val="00B91D68"/>
    <w:rsid w:val="00BB2A1E"/>
    <w:rsid w:val="00BD5EE1"/>
    <w:rsid w:val="00BE29BC"/>
    <w:rsid w:val="00CD4426"/>
    <w:rsid w:val="00D33223"/>
    <w:rsid w:val="00DC3C5C"/>
    <w:rsid w:val="00DF0077"/>
    <w:rsid w:val="00E73045"/>
    <w:rsid w:val="00E846D8"/>
    <w:rsid w:val="00F23103"/>
    <w:rsid w:val="00F33084"/>
    <w:rsid w:val="00FB3732"/>
    <w:rsid w:val="00FD650A"/>
    <w:rsid w:val="057BF7F1"/>
    <w:rsid w:val="05E9CAF2"/>
    <w:rsid w:val="05F016C3"/>
    <w:rsid w:val="087892B7"/>
    <w:rsid w:val="0ABA30C0"/>
    <w:rsid w:val="0ABF6900"/>
    <w:rsid w:val="0BFC41C8"/>
    <w:rsid w:val="0C3826F5"/>
    <w:rsid w:val="0DEDA143"/>
    <w:rsid w:val="0F5EA0F0"/>
    <w:rsid w:val="0F7DD0AC"/>
    <w:rsid w:val="0F8BA156"/>
    <w:rsid w:val="101428D0"/>
    <w:rsid w:val="10942AD2"/>
    <w:rsid w:val="112A9998"/>
    <w:rsid w:val="118199EE"/>
    <w:rsid w:val="125FF425"/>
    <w:rsid w:val="135CE85F"/>
    <w:rsid w:val="13FBC486"/>
    <w:rsid w:val="143ADCF4"/>
    <w:rsid w:val="14B93AB0"/>
    <w:rsid w:val="14CE7196"/>
    <w:rsid w:val="14EA4CDE"/>
    <w:rsid w:val="15027730"/>
    <w:rsid w:val="1557E14E"/>
    <w:rsid w:val="1660B73D"/>
    <w:rsid w:val="1877E17A"/>
    <w:rsid w:val="192A7BE7"/>
    <w:rsid w:val="1AF148B9"/>
    <w:rsid w:val="1BFDD234"/>
    <w:rsid w:val="1F1EC381"/>
    <w:rsid w:val="20C311BD"/>
    <w:rsid w:val="22989500"/>
    <w:rsid w:val="244282B8"/>
    <w:rsid w:val="248CD586"/>
    <w:rsid w:val="24E721BE"/>
    <w:rsid w:val="257587B4"/>
    <w:rsid w:val="25F7DB63"/>
    <w:rsid w:val="26F44D1A"/>
    <w:rsid w:val="29C551C8"/>
    <w:rsid w:val="2AD5AAFE"/>
    <w:rsid w:val="2E966CA0"/>
    <w:rsid w:val="30095C07"/>
    <w:rsid w:val="32264FDE"/>
    <w:rsid w:val="3694724D"/>
    <w:rsid w:val="379B8CF3"/>
    <w:rsid w:val="37CB3F4E"/>
    <w:rsid w:val="381ACA1A"/>
    <w:rsid w:val="3918D37F"/>
    <w:rsid w:val="39F5A9DD"/>
    <w:rsid w:val="3CA4C395"/>
    <w:rsid w:val="3D6C4634"/>
    <w:rsid w:val="3DABB23C"/>
    <w:rsid w:val="3DD48A5A"/>
    <w:rsid w:val="3F83BEE5"/>
    <w:rsid w:val="411FF3ED"/>
    <w:rsid w:val="42176335"/>
    <w:rsid w:val="42E8952C"/>
    <w:rsid w:val="44313F3C"/>
    <w:rsid w:val="46C0CFC5"/>
    <w:rsid w:val="47B7DCD5"/>
    <w:rsid w:val="483083C0"/>
    <w:rsid w:val="48E52B38"/>
    <w:rsid w:val="49F42828"/>
    <w:rsid w:val="4A1A1934"/>
    <w:rsid w:val="4AC6D633"/>
    <w:rsid w:val="4B786041"/>
    <w:rsid w:val="4C154B8E"/>
    <w:rsid w:val="4C6B5AC7"/>
    <w:rsid w:val="4D4B67C1"/>
    <w:rsid w:val="4E202DED"/>
    <w:rsid w:val="4E28587D"/>
    <w:rsid w:val="4EDD0302"/>
    <w:rsid w:val="50A74198"/>
    <w:rsid w:val="520E387F"/>
    <w:rsid w:val="54B06E04"/>
    <w:rsid w:val="5580FE7C"/>
    <w:rsid w:val="558E2DC6"/>
    <w:rsid w:val="55C45BA6"/>
    <w:rsid w:val="56C4820F"/>
    <w:rsid w:val="5707D6DA"/>
    <w:rsid w:val="5719CB5E"/>
    <w:rsid w:val="587D1EFE"/>
    <w:rsid w:val="58A4B609"/>
    <w:rsid w:val="590FCEE2"/>
    <w:rsid w:val="5D583680"/>
    <w:rsid w:val="5EC938D6"/>
    <w:rsid w:val="5F619273"/>
    <w:rsid w:val="61460240"/>
    <w:rsid w:val="617C4EDB"/>
    <w:rsid w:val="64B1B9DA"/>
    <w:rsid w:val="65885861"/>
    <w:rsid w:val="66FF2F2E"/>
    <w:rsid w:val="6789DE3D"/>
    <w:rsid w:val="6CEE2DAA"/>
    <w:rsid w:val="6D0D4A54"/>
    <w:rsid w:val="6E52368B"/>
    <w:rsid w:val="6F10E846"/>
    <w:rsid w:val="7025CE6C"/>
    <w:rsid w:val="702BE73F"/>
    <w:rsid w:val="7106D0B0"/>
    <w:rsid w:val="757094E2"/>
    <w:rsid w:val="757C8829"/>
    <w:rsid w:val="75D81E72"/>
    <w:rsid w:val="76399470"/>
    <w:rsid w:val="78287F56"/>
    <w:rsid w:val="797D4B41"/>
    <w:rsid w:val="79B9A128"/>
    <w:rsid w:val="7A8D8A19"/>
    <w:rsid w:val="7C21F876"/>
    <w:rsid w:val="7D073392"/>
    <w:rsid w:val="7DCC2B5B"/>
    <w:rsid w:val="7EE3B94B"/>
    <w:rsid w:val="7F807B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2607"/>
  <w15:docId w15:val="{5C0A7998-747F-40FD-ADD8-0276618C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Calibri" w:hAnsi="Open Sans" w:cs="Open Sans"/>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A7"/>
  </w:style>
  <w:style w:type="paragraph" w:styleId="Heading1">
    <w:name w:val="heading 1"/>
    <w:basedOn w:val="Normal"/>
    <w:next w:val="Normal"/>
    <w:link w:val="Heading1Char"/>
    <w:uiPriority w:val="9"/>
    <w:qFormat/>
    <w:rsid w:val="001C5A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3722A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722A7"/>
    <w:rPr>
      <w:rFonts w:ascii="Cambria" w:eastAsia="Times New Roman" w:hAnsi="Cambria" w:cs="Times New Roman"/>
      <w:b/>
      <w:bCs/>
      <w:sz w:val="26"/>
      <w:szCs w:val="26"/>
    </w:rPr>
  </w:style>
  <w:style w:type="paragraph" w:styleId="NormalWeb">
    <w:name w:val="Normal (Web)"/>
    <w:basedOn w:val="Normal"/>
    <w:uiPriority w:val="99"/>
    <w:rsid w:val="003722A7"/>
    <w:pPr>
      <w:spacing w:before="100" w:beforeAutospacing="1" w:after="100" w:afterAutospacing="1"/>
    </w:pPr>
    <w:rPr>
      <w:szCs w:val="24"/>
    </w:rPr>
  </w:style>
  <w:style w:type="character" w:styleId="Hyperlink">
    <w:name w:val="Hyperlink"/>
    <w:rsid w:val="00115F1B"/>
    <w:rPr>
      <w:color w:val="0563C1"/>
      <w:u w:val="single"/>
    </w:rPr>
  </w:style>
  <w:style w:type="character" w:styleId="FollowedHyperlink">
    <w:name w:val="FollowedHyperlink"/>
    <w:uiPriority w:val="99"/>
    <w:semiHidden/>
    <w:unhideWhenUsed/>
    <w:rsid w:val="006761A2"/>
    <w:rPr>
      <w:color w:val="954F72"/>
      <w:u w:val="single"/>
    </w:rPr>
  </w:style>
  <w:style w:type="paragraph" w:styleId="ListParagraph">
    <w:name w:val="List Paragraph"/>
    <w:basedOn w:val="Normal"/>
    <w:uiPriority w:val="34"/>
    <w:qFormat/>
    <w:rsid w:val="004C5728"/>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Verdana" w:eastAsia="Times New Roman" w:hAnsi="Verdana"/>
      <w:lang w:val="en-GB"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2F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F86"/>
    <w:rPr>
      <w:rFonts w:ascii="Segoe UI" w:eastAsia="Times New Roman" w:hAnsi="Segoe UI" w:cs="Segoe UI"/>
      <w:sz w:val="18"/>
      <w:szCs w:val="18"/>
      <w:lang w:val="en-GB" w:eastAsia="en-US"/>
    </w:rPr>
  </w:style>
  <w:style w:type="character" w:customStyle="1" w:styleId="Heading1Char">
    <w:name w:val="Heading 1 Char"/>
    <w:basedOn w:val="DefaultParagraphFont"/>
    <w:link w:val="Heading1"/>
    <w:uiPriority w:val="9"/>
    <w:rsid w:val="001C5ACB"/>
    <w:rPr>
      <w:rFonts w:asciiTheme="majorHAnsi" w:eastAsiaTheme="majorEastAsia" w:hAnsiTheme="majorHAnsi" w:cstheme="majorBidi"/>
      <w:color w:val="2F5496"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530">
      <w:bodyDiv w:val="1"/>
      <w:marLeft w:val="0"/>
      <w:marRight w:val="0"/>
      <w:marTop w:val="0"/>
      <w:marBottom w:val="0"/>
      <w:divBdr>
        <w:top w:val="none" w:sz="0" w:space="0" w:color="auto"/>
        <w:left w:val="none" w:sz="0" w:space="0" w:color="auto"/>
        <w:bottom w:val="none" w:sz="0" w:space="0" w:color="auto"/>
        <w:right w:val="none" w:sz="0" w:space="0" w:color="auto"/>
      </w:divBdr>
    </w:div>
    <w:div w:id="308553784">
      <w:bodyDiv w:val="1"/>
      <w:marLeft w:val="0"/>
      <w:marRight w:val="0"/>
      <w:marTop w:val="0"/>
      <w:marBottom w:val="0"/>
      <w:divBdr>
        <w:top w:val="none" w:sz="0" w:space="0" w:color="auto"/>
        <w:left w:val="none" w:sz="0" w:space="0" w:color="auto"/>
        <w:bottom w:val="none" w:sz="0" w:space="0" w:color="auto"/>
        <w:right w:val="none" w:sz="0" w:space="0" w:color="auto"/>
      </w:divBdr>
    </w:div>
    <w:div w:id="1615554020">
      <w:bodyDiv w:val="1"/>
      <w:marLeft w:val="0"/>
      <w:marRight w:val="0"/>
      <w:marTop w:val="0"/>
      <w:marBottom w:val="0"/>
      <w:divBdr>
        <w:top w:val="none" w:sz="0" w:space="0" w:color="auto"/>
        <w:left w:val="none" w:sz="0" w:space="0" w:color="auto"/>
        <w:bottom w:val="none" w:sz="0" w:space="0" w:color="auto"/>
        <w:right w:val="none" w:sz="0" w:space="0" w:color="auto"/>
      </w:divBdr>
    </w:div>
    <w:div w:id="183803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northampton.ac.uk/ilt/current-projects/defining-contact-time/kis-guidance/" TargetMode="External"/><Relationship Id="rId4" Type="http://schemas.openxmlformats.org/officeDocument/2006/relationships/customXml" Target="../customXml/item4.xml"/><Relationship Id="rId9" Type="http://schemas.openxmlformats.org/officeDocument/2006/relationships/hyperlink" Target="https://www.northampton.ac.uk/ilt/current-projects/defining-contact-time/types-of-student-contac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Apkar Salatian</DisplayName>
        <AccountId>1953</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3796108</Legacy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4B7509-90FB-4ECD-8B41-2D2885098F91}">
  <ds:schemaRefs>
    <ds:schemaRef ds:uri="http://schemas.microsoft.com/office/2006/metadata/longProperties"/>
  </ds:schemaRefs>
</ds:datastoreItem>
</file>

<file path=customXml/itemProps2.xml><?xml version="1.0" encoding="utf-8"?>
<ds:datastoreItem xmlns:ds="http://schemas.openxmlformats.org/officeDocument/2006/customXml" ds:itemID="{552B405B-2BA2-4088-B05C-7F9494B2BC26}">
  <ds:schemaRefs>
    <ds:schemaRef ds:uri="http://schemas.microsoft.com/sharepoint/v3/contenttype/forms"/>
  </ds:schemaRefs>
</ds:datastoreItem>
</file>

<file path=customXml/itemProps3.xml><?xml version="1.0" encoding="utf-8"?>
<ds:datastoreItem xmlns:ds="http://schemas.openxmlformats.org/officeDocument/2006/customXml" ds:itemID="{ECDBB55C-AC09-4715-A753-C407F692D641}">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4.xml><?xml version="1.0" encoding="utf-8"?>
<ds:datastoreItem xmlns:ds="http://schemas.openxmlformats.org/officeDocument/2006/customXml" ds:itemID="{796FE79B-3F79-48E4-94B2-717B751EB6CE}"/>
</file>

<file path=docProps/app.xml><?xml version="1.0" encoding="utf-8"?>
<Properties xmlns="http://schemas.openxmlformats.org/officeDocument/2006/extended-properties" xmlns:vt="http://schemas.openxmlformats.org/officeDocument/2006/docPropsVTypes">
  <Template>Normal</Template>
  <TotalTime>6</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CSY1020</vt:lpstr>
    </vt:vector>
  </TitlesOfParts>
  <Company>University of Northampton</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CSY1020</dc:title>
  <dc:subject/>
  <dc:creator>samcgar</dc:creator>
  <cp:keywords/>
  <cp:lastModifiedBy>Mandy Smith</cp:lastModifiedBy>
  <cp:revision>10</cp:revision>
  <dcterms:created xsi:type="dcterms:W3CDTF">2021-11-17T10:37:00Z</dcterms:created>
  <dcterms:modified xsi:type="dcterms:W3CDTF">2021-11-17T11:31:00Z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Description">
    <vt:lpwstr>Module specification 2014/15 Level 4 CSY</vt:lpwstr>
  </property>
  <property fmtid="{D5CDD505-2E9C-101B-9397-08002B2CF9AE}" pid="3" name="LegacyID">
    <vt:lpwstr>3796108</vt:lpwstr>
  </property>
  <property fmtid="{D5CDD505-2E9C-101B-9397-08002B2CF9AE}" pid="4" name="LinkTec Date">
    <vt:lpwstr>17 June 2020</vt:lpwstr>
  </property>
  <property fmtid="{D5CDD505-2E9C-101B-9397-08002B2CF9AE}" pid="5" name="Order">
    <vt:lpwstr>100.000000000000</vt:lpwstr>
  </property>
  <property fmtid="{D5CDD505-2E9C-101B-9397-08002B2CF9AE}" pid="6" name="Legacy Author">
    <vt:lpwstr>Mace, Lauren</vt:lpwstr>
  </property>
  <property fmtid="{D5CDD505-2E9C-101B-9397-08002B2CF9AE}" pid="7" name="DOC_GUID">
    <vt:lpwstr>62ceef69-f637-4900-ba67-67719283e17b</vt:lpwstr>
  </property>
  <property fmtid="{D5CDD505-2E9C-101B-9397-08002B2CF9AE}" pid="8" name="ContentTypeId">
    <vt:lpwstr>0x010100FDB1802D9EBD8440B6D61CDC14254261</vt:lpwstr>
  </property>
</Properties>
</file>