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664F" w14:textId="77777777" w:rsidR="00B90DBA" w:rsidRPr="00FA0B07" w:rsidRDefault="00B90DBA" w:rsidP="00B90DBA">
      <w:pPr>
        <w:pStyle w:val="Heading1"/>
        <w:jc w:val="center"/>
        <w:rPr>
          <w:rFonts w:ascii="Open Sans" w:hAnsi="Open Sans" w:cs="Open Sans"/>
          <w:sz w:val="28"/>
          <w:szCs w:val="28"/>
        </w:rPr>
      </w:pPr>
      <w:r w:rsidRPr="00FA0B07">
        <w:rPr>
          <w:rFonts w:ascii="Open Sans" w:hAnsi="Open Sans" w:cs="Open Sans"/>
          <w:sz w:val="28"/>
          <w:szCs w:val="28"/>
        </w:rPr>
        <w:t>UNIVERSITY OF NORTHAMPTON</w:t>
      </w:r>
    </w:p>
    <w:p w14:paraId="2D6AB89F" w14:textId="77777777" w:rsidR="00B90DBA" w:rsidRPr="00FA0B07" w:rsidRDefault="00B90DBA" w:rsidP="00B90DBA">
      <w:pPr>
        <w:pStyle w:val="Heading1"/>
        <w:jc w:val="center"/>
        <w:rPr>
          <w:rFonts w:ascii="Open Sans" w:hAnsi="Open Sans" w:cs="Open Sans"/>
          <w:sz w:val="28"/>
          <w:szCs w:val="28"/>
        </w:rPr>
      </w:pPr>
      <w:r w:rsidRPr="00FA0B07">
        <w:rPr>
          <w:rFonts w:ascii="Open Sans" w:hAnsi="Open Sans" w:cs="Open Sans"/>
          <w:sz w:val="28"/>
          <w:szCs w:val="28"/>
        </w:rPr>
        <w:t>MODULE SPECIFICATION</w:t>
      </w:r>
    </w:p>
    <w:p w14:paraId="72397005" w14:textId="77777777" w:rsidR="00B90DBA" w:rsidRPr="00FA0B07" w:rsidRDefault="00B90DBA" w:rsidP="00B90DBA">
      <w:pPr>
        <w:ind w:firstLine="720"/>
        <w:rPr>
          <w:rFonts w:ascii="Open Sans" w:hAnsi="Open Sans" w:cs="Open Sans"/>
        </w:rPr>
      </w:pPr>
    </w:p>
    <w:p w14:paraId="208B5BDE" w14:textId="77777777" w:rsidR="00B90DBA" w:rsidRPr="00FA0B07" w:rsidRDefault="00B90DBA" w:rsidP="00B90DBA">
      <w:pPr>
        <w:ind w:left="720"/>
        <w:jc w:val="center"/>
        <w:rPr>
          <w:rFonts w:ascii="Open Sans" w:hAnsi="Open Sans" w:cs="Open Sans"/>
        </w:rPr>
      </w:pPr>
      <w:r w:rsidRPr="00FA0B07">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1D50046E" w14:textId="77777777" w:rsidR="00B90DBA" w:rsidRPr="00FA0B07" w:rsidRDefault="00B90DBA" w:rsidP="00B90DBA">
      <w:pPr>
        <w:rPr>
          <w:rFonts w:ascii="Open Sans" w:hAnsi="Open Sans" w:cs="Open Sans"/>
        </w:rPr>
      </w:pPr>
    </w:p>
    <w:p w14:paraId="21C6ACF4" w14:textId="77777777" w:rsidR="00B90DBA" w:rsidRPr="00FA0B07" w:rsidRDefault="004E6738" w:rsidP="00B90DBA">
      <w:pPr>
        <w:rPr>
          <w:rFonts w:ascii="Open Sans" w:hAnsi="Open Sans" w:cs="Open Sans"/>
        </w:rPr>
      </w:pPr>
      <w:hyperlink r:id="rId9" w:history="1">
        <w:r w:rsidR="00B90DBA" w:rsidRPr="00FA0B07">
          <w:rPr>
            <w:rStyle w:val="Hyperlink"/>
            <w:rFonts w:ascii="Open Sans" w:hAnsi="Open Sans" w:cs="Open Sans"/>
          </w:rPr>
          <w:t>A glossary of key terms is available.</w:t>
        </w:r>
      </w:hyperlink>
    </w:p>
    <w:p w14:paraId="5DE5E0EF" w14:textId="77777777" w:rsidR="00B90DBA" w:rsidRPr="00FA0B07" w:rsidRDefault="00B90DBA" w:rsidP="00B90DBA">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B90DBA" w:rsidRPr="009557A2" w14:paraId="0F0CA500"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6F317ED" w14:textId="77777777" w:rsidR="00B90DBA" w:rsidRPr="009557A2" w:rsidRDefault="00B90DBA" w:rsidP="00527F4A">
            <w:pPr>
              <w:pStyle w:val="NormalWeb"/>
              <w:rPr>
                <w:rFonts w:ascii="Open Sans" w:hAnsi="Open Sans" w:cs="Open Sans"/>
                <w:b/>
                <w:szCs w:val="22"/>
              </w:rPr>
            </w:pPr>
            <w:r w:rsidRPr="009557A2">
              <w:rPr>
                <w:rFonts w:ascii="Open Sans" w:hAnsi="Open Sans" w:cs="Open Sans"/>
                <w:b/>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46E9B68A" w14:textId="77777777" w:rsidR="00B90DBA" w:rsidRPr="009557A2" w:rsidRDefault="00B90DBA" w:rsidP="00527F4A">
            <w:pPr>
              <w:rPr>
                <w:rFonts w:ascii="Open Sans" w:hAnsi="Open Sans" w:cs="Open Sans"/>
              </w:rPr>
            </w:pPr>
            <w:r w:rsidRPr="009557A2">
              <w:rPr>
                <w:rFonts w:ascii="Open Sans" w:hAnsi="Open Sans" w:cs="Open Sans"/>
              </w:rPr>
              <w:t>Faculty of Art, Science &amp; Technology</w:t>
            </w:r>
          </w:p>
        </w:tc>
      </w:tr>
      <w:tr w:rsidR="00B90DBA" w:rsidRPr="009557A2" w14:paraId="5071EED4"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322B4CF" w14:textId="77777777" w:rsidR="00B90DBA" w:rsidRPr="009557A2" w:rsidRDefault="00B90DBA" w:rsidP="00527F4A">
            <w:pPr>
              <w:rPr>
                <w:rFonts w:ascii="Open Sans" w:hAnsi="Open Sans" w:cs="Open Sans"/>
                <w:b/>
                <w:highlight w:val="yellow"/>
              </w:rPr>
            </w:pPr>
            <w:r w:rsidRPr="009557A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157F51CD" w14:textId="77777777" w:rsidR="00B90DBA" w:rsidRPr="009557A2" w:rsidRDefault="00B90DBA" w:rsidP="00527F4A">
            <w:pPr>
              <w:rPr>
                <w:rFonts w:ascii="Open Sans" w:hAnsi="Open Sans" w:cs="Open Sans"/>
              </w:rPr>
            </w:pPr>
            <w:r w:rsidRPr="009557A2">
              <w:rPr>
                <w:rFonts w:ascii="Open Sans" w:hAnsi="Open Sans" w:cs="Open Sans"/>
              </w:rPr>
              <w:t>Technology</w:t>
            </w:r>
          </w:p>
        </w:tc>
      </w:tr>
      <w:tr w:rsidR="00B90DBA" w:rsidRPr="009557A2" w14:paraId="5138CB8E"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DE40E30" w14:textId="77777777" w:rsidR="00B90DBA" w:rsidRPr="009557A2" w:rsidRDefault="00B90DBA" w:rsidP="00527F4A">
            <w:pPr>
              <w:rPr>
                <w:rFonts w:ascii="Open Sans" w:hAnsi="Open Sans" w:cs="Open Sans"/>
                <w:b/>
              </w:rPr>
            </w:pPr>
            <w:r w:rsidRPr="009557A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10112BD" w14:textId="77777777" w:rsidR="00B90DBA" w:rsidRPr="009557A2" w:rsidRDefault="00B90DBA" w:rsidP="00527F4A">
            <w:pPr>
              <w:rPr>
                <w:rFonts w:ascii="Open Sans" w:hAnsi="Open Sans" w:cs="Open Sans"/>
              </w:rPr>
            </w:pPr>
            <w:r w:rsidRPr="009557A2">
              <w:rPr>
                <w:rFonts w:ascii="Open Sans" w:hAnsi="Open Sans" w:cs="Open Sans"/>
              </w:rPr>
              <w:t>Computing</w:t>
            </w:r>
          </w:p>
        </w:tc>
      </w:tr>
      <w:tr w:rsidR="00B90DBA" w:rsidRPr="009557A2" w14:paraId="4520D514"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AE5D9D6" w14:textId="77777777" w:rsidR="00B90DBA" w:rsidRPr="009557A2" w:rsidRDefault="00B90DBA" w:rsidP="00527F4A">
            <w:pPr>
              <w:rPr>
                <w:rFonts w:ascii="Open Sans" w:hAnsi="Open Sans" w:cs="Open Sans"/>
                <w:b/>
              </w:rPr>
            </w:pPr>
            <w:r w:rsidRPr="009557A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2EE292A7" w14:textId="182A5315" w:rsidR="00B90DBA" w:rsidRPr="009557A2" w:rsidRDefault="00B90DBA" w:rsidP="00527F4A">
            <w:pPr>
              <w:rPr>
                <w:rFonts w:ascii="Open Sans" w:hAnsi="Open Sans" w:cs="Open Sans"/>
              </w:rPr>
            </w:pPr>
            <w:r>
              <w:rPr>
                <w:rFonts w:ascii="Open Sans" w:hAnsi="Open Sans" w:cs="Open Sans"/>
                <w:noProof/>
              </w:rPr>
              <w:t>Web Programming</w:t>
            </w:r>
          </w:p>
        </w:tc>
      </w:tr>
    </w:tbl>
    <w:p w14:paraId="179B33E3" w14:textId="77777777" w:rsidR="00B90DBA" w:rsidRPr="009557A2" w:rsidRDefault="00B90DBA" w:rsidP="00B90DBA">
      <w:pPr>
        <w:pStyle w:val="NormalWeb"/>
        <w:spacing w:before="0" w:beforeAutospacing="0" w:after="0" w:afterAutospacing="0"/>
        <w:rPr>
          <w:rFonts w:ascii="Open Sans" w:hAnsi="Open Sans" w:cs="Open Sans"/>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B90DBA" w:rsidRPr="009557A2" w14:paraId="281D754D"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8225A37" w14:textId="77777777" w:rsidR="00B90DBA" w:rsidRPr="009557A2" w:rsidRDefault="00B90DBA" w:rsidP="00527F4A">
            <w:pPr>
              <w:pStyle w:val="NormalWeb"/>
              <w:spacing w:before="0" w:beforeAutospacing="0" w:after="0" w:afterAutospacing="0"/>
              <w:rPr>
                <w:rFonts w:ascii="Open Sans" w:hAnsi="Open Sans" w:cs="Open Sans"/>
                <w:b/>
                <w:szCs w:val="22"/>
              </w:rPr>
            </w:pPr>
            <w:r w:rsidRPr="009557A2">
              <w:rPr>
                <w:rFonts w:ascii="Open Sans" w:hAnsi="Open Sans" w:cs="Open Sans"/>
                <w:b/>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18EBC627" w14:textId="720EC082" w:rsidR="00B90DBA" w:rsidRPr="009557A2" w:rsidRDefault="00B90DBA" w:rsidP="00527F4A">
            <w:pPr>
              <w:rPr>
                <w:rFonts w:ascii="Open Sans" w:hAnsi="Open Sans" w:cs="Open Sans"/>
                <w:bCs/>
              </w:rPr>
            </w:pPr>
            <w:r w:rsidRPr="009557A2">
              <w:rPr>
                <w:rFonts w:ascii="Open Sans" w:hAnsi="Open Sans" w:cs="Open Sans"/>
                <w:bCs/>
              </w:rPr>
              <w:t>CSY</w:t>
            </w:r>
            <w:r>
              <w:rPr>
                <w:rFonts w:ascii="Open Sans" w:hAnsi="Open Sans" w:cs="Open Sans"/>
                <w:bCs/>
              </w:rPr>
              <w:t>2089</w:t>
            </w:r>
          </w:p>
        </w:tc>
      </w:tr>
      <w:tr w:rsidR="00B90DBA" w:rsidRPr="009557A2" w14:paraId="657E580F"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D29C81E" w14:textId="77777777" w:rsidR="00B90DBA" w:rsidRPr="009557A2" w:rsidRDefault="00B90DBA" w:rsidP="00527F4A">
            <w:pPr>
              <w:rPr>
                <w:rFonts w:ascii="Open Sans" w:hAnsi="Open Sans" w:cs="Open Sans"/>
              </w:rPr>
            </w:pPr>
            <w:r w:rsidRPr="009557A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16EEE2C5" w14:textId="77777777" w:rsidR="00B90DBA" w:rsidRPr="009557A2" w:rsidRDefault="00B90DBA" w:rsidP="00527F4A">
            <w:pPr>
              <w:rPr>
                <w:rFonts w:ascii="Open Sans" w:hAnsi="Open Sans" w:cs="Open Sans"/>
              </w:rPr>
            </w:pPr>
            <w:r>
              <w:rPr>
                <w:rFonts w:ascii="Open Sans" w:hAnsi="Open Sans" w:cs="Open Sans"/>
              </w:rPr>
              <w:t>5</w:t>
            </w:r>
          </w:p>
        </w:tc>
      </w:tr>
      <w:tr w:rsidR="00B90DBA" w:rsidRPr="009557A2" w14:paraId="558F7066"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B053601" w14:textId="77777777" w:rsidR="00B90DBA" w:rsidRPr="009557A2" w:rsidRDefault="00B90DBA" w:rsidP="00527F4A">
            <w:pPr>
              <w:rPr>
                <w:rFonts w:ascii="Open Sans" w:hAnsi="Open Sans" w:cs="Open Sans"/>
              </w:rPr>
            </w:pPr>
            <w:r w:rsidRPr="009557A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51F5962F" w14:textId="77777777" w:rsidR="00B90DBA" w:rsidRPr="009557A2" w:rsidRDefault="00B90DBA" w:rsidP="00527F4A">
            <w:pPr>
              <w:rPr>
                <w:rFonts w:ascii="Open Sans" w:hAnsi="Open Sans" w:cs="Open Sans"/>
              </w:rPr>
            </w:pPr>
            <w:r w:rsidRPr="009557A2">
              <w:rPr>
                <w:rFonts w:ascii="Open Sans" w:hAnsi="Open Sans" w:cs="Open Sans"/>
              </w:rPr>
              <w:t>20</w:t>
            </w:r>
          </w:p>
        </w:tc>
      </w:tr>
      <w:tr w:rsidR="00B90DBA" w:rsidRPr="009557A2" w14:paraId="57C75EBE"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AD7E566" w14:textId="77777777" w:rsidR="00B90DBA" w:rsidRPr="009557A2" w:rsidRDefault="00B90DBA" w:rsidP="00527F4A">
            <w:pPr>
              <w:rPr>
                <w:rFonts w:ascii="Open Sans" w:hAnsi="Open Sans" w:cs="Open Sans"/>
              </w:rPr>
            </w:pPr>
            <w:r w:rsidRPr="009557A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47886CEB" w14:textId="3270B7DE" w:rsidR="00B90DBA" w:rsidRPr="009557A2" w:rsidRDefault="00B90DBA" w:rsidP="00527F4A">
            <w:pPr>
              <w:rPr>
                <w:rFonts w:ascii="Open Sans" w:hAnsi="Open Sans" w:cs="Open Sans"/>
              </w:rPr>
            </w:pPr>
            <w:r>
              <w:t>Thomas Butler</w:t>
            </w:r>
          </w:p>
        </w:tc>
      </w:tr>
    </w:tbl>
    <w:p w14:paraId="168A8408" w14:textId="77777777" w:rsidR="00B90DBA" w:rsidRPr="009557A2" w:rsidRDefault="00B90DBA" w:rsidP="00B90DBA">
      <w:pPr>
        <w:pStyle w:val="NormalWeb"/>
        <w:spacing w:before="0" w:beforeAutospacing="0" w:after="0" w:afterAutospacing="0"/>
        <w:rPr>
          <w:rFonts w:ascii="Open Sans" w:hAnsi="Open Sans" w:cs="Open Sans"/>
          <w:b/>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B90DBA" w:rsidRPr="009557A2" w14:paraId="5ADFEE21" w14:textId="77777777" w:rsidTr="00527F4A">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AF7D4B0" w14:textId="77777777" w:rsidR="00B90DBA" w:rsidRPr="009557A2" w:rsidRDefault="00B90DBA" w:rsidP="00527F4A">
            <w:pPr>
              <w:rPr>
                <w:rFonts w:ascii="Open Sans" w:hAnsi="Open Sans" w:cs="Open Sans"/>
                <w:b/>
              </w:rPr>
            </w:pPr>
            <w:bookmarkStart w:id="0" w:name="_Hlk519773312"/>
            <w:r w:rsidRPr="009557A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0A73D19" w14:textId="77777777" w:rsidR="00B90DBA" w:rsidRPr="009557A2" w:rsidRDefault="00B90DBA" w:rsidP="00527F4A">
            <w:pPr>
              <w:rPr>
                <w:rFonts w:ascii="Open Sans" w:hAnsi="Open Sans" w:cs="Open Sans"/>
              </w:rPr>
            </w:pPr>
            <w:r w:rsidRPr="009557A2">
              <w:rPr>
                <w:rFonts w:ascii="Open Sans" w:hAnsi="Open Sans" w:cs="Open Sans"/>
              </w:rPr>
              <w:t>Standard</w:t>
            </w:r>
          </w:p>
        </w:tc>
      </w:tr>
      <w:tr w:rsidR="00B90DBA" w:rsidRPr="009557A2" w14:paraId="59B7A6BB" w14:textId="77777777" w:rsidTr="00527F4A">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BBF402D" w14:textId="77777777" w:rsidR="00B90DBA" w:rsidRPr="009557A2" w:rsidRDefault="00B90DBA" w:rsidP="00527F4A">
            <w:pPr>
              <w:rPr>
                <w:rFonts w:ascii="Open Sans" w:hAnsi="Open Sans" w:cs="Open Sans"/>
                <w:b/>
              </w:rPr>
            </w:pPr>
            <w:r w:rsidRPr="009557A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530DF688" w14:textId="77777777" w:rsidR="00B90DBA" w:rsidRPr="009557A2" w:rsidRDefault="00B90DBA" w:rsidP="00527F4A">
            <w:pPr>
              <w:rPr>
                <w:rFonts w:ascii="Open Sans" w:hAnsi="Open Sans" w:cs="Open Sans"/>
              </w:rPr>
            </w:pPr>
            <w:r w:rsidRPr="009557A2">
              <w:rPr>
                <w:rFonts w:ascii="Open Sans" w:hAnsi="Open Sans" w:cs="Open Sans"/>
              </w:rPr>
              <w:t>UON</w:t>
            </w:r>
          </w:p>
        </w:tc>
      </w:tr>
    </w:tbl>
    <w:bookmarkEnd w:id="0"/>
    <w:p w14:paraId="20E87D66" w14:textId="77777777" w:rsidR="003722A7" w:rsidRPr="00B90DBA" w:rsidRDefault="562E352A" w:rsidP="2E93DFBB">
      <w:pPr>
        <w:pStyle w:val="NormalWeb"/>
        <w:rPr>
          <w:rFonts w:ascii="Open Sans" w:hAnsi="Open Sans" w:cs="Open Sans"/>
          <w:b/>
          <w:bCs/>
          <w:u w:val="single"/>
        </w:rPr>
      </w:pPr>
      <w:r w:rsidRPr="00B90DBA">
        <w:rPr>
          <w:rFonts w:ascii="Open Sans" w:hAnsi="Open Sans" w:cs="Open Sans"/>
          <w:b/>
          <w:bCs/>
          <w:u w:val="single"/>
        </w:rPr>
        <w:t xml:space="preserve">PRE-REQUISITES*: </w:t>
      </w:r>
    </w:p>
    <w:p w14:paraId="47F6E5C1" w14:textId="7723F82F" w:rsidR="562E352A" w:rsidRPr="00B90DBA" w:rsidRDefault="00B90DBA" w:rsidP="2E93DFBB">
      <w:pPr>
        <w:pStyle w:val="NormalWeb"/>
        <w:spacing w:line="259" w:lineRule="auto"/>
        <w:rPr>
          <w:rFonts w:ascii="Open Sans" w:hAnsi="Open Sans" w:cs="Open Sans"/>
          <w:noProof/>
          <w:lang w:val="en-US"/>
        </w:rPr>
      </w:pPr>
      <w:r w:rsidRPr="00B90DBA">
        <w:rPr>
          <w:rFonts w:ascii="Open Sans" w:hAnsi="Open Sans" w:cs="Open Sans"/>
          <w:noProof/>
          <w:lang w:val="en-US"/>
        </w:rPr>
        <w:t>CSY1063</w:t>
      </w:r>
    </w:p>
    <w:p w14:paraId="337A2ACE" w14:textId="77777777" w:rsidR="003722A7" w:rsidRPr="00B90DBA" w:rsidRDefault="003722A7" w:rsidP="003722A7">
      <w:pPr>
        <w:pStyle w:val="NormalWeb"/>
        <w:rPr>
          <w:rFonts w:ascii="Open Sans" w:hAnsi="Open Sans" w:cs="Open Sans"/>
          <w:b/>
          <w:szCs w:val="22"/>
          <w:u w:val="single"/>
        </w:rPr>
      </w:pPr>
      <w:r w:rsidRPr="00B90DBA">
        <w:rPr>
          <w:rFonts w:ascii="Open Sans" w:hAnsi="Open Sans" w:cs="Open Sans"/>
          <w:b/>
          <w:szCs w:val="22"/>
          <w:u w:val="single"/>
        </w:rPr>
        <w:t xml:space="preserve">CO-REQUISITES*: </w:t>
      </w:r>
    </w:p>
    <w:p w14:paraId="48C9DA01" w14:textId="77777777" w:rsidR="003722A7" w:rsidRPr="00B90DBA" w:rsidRDefault="003722A7" w:rsidP="003722A7">
      <w:pPr>
        <w:rPr>
          <w:rFonts w:ascii="Open Sans" w:hAnsi="Open Sans" w:cs="Open Sans"/>
        </w:rPr>
      </w:pPr>
      <w:r w:rsidRPr="00B90DBA">
        <w:rPr>
          <w:rFonts w:ascii="Open Sans" w:hAnsi="Open Sans" w:cs="Open Sans"/>
          <w:noProof/>
        </w:rPr>
        <w:t>None</w:t>
      </w:r>
    </w:p>
    <w:p w14:paraId="1D536999" w14:textId="294AA062" w:rsidR="003722A7" w:rsidRPr="00B90DBA" w:rsidRDefault="562E352A" w:rsidP="003722A7">
      <w:pPr>
        <w:pStyle w:val="NormalWeb"/>
        <w:rPr>
          <w:rFonts w:ascii="Open Sans" w:hAnsi="Open Sans" w:cs="Open Sans"/>
          <w:b/>
          <w:bCs/>
          <w:u w:val="single"/>
        </w:rPr>
      </w:pPr>
      <w:r w:rsidRPr="00B90DBA">
        <w:rPr>
          <w:rFonts w:ascii="Open Sans" w:hAnsi="Open Sans" w:cs="Open Sans"/>
          <w:b/>
          <w:bCs/>
          <w:u w:val="single"/>
        </w:rPr>
        <w:t xml:space="preserve">RESTRICTIONS*: </w:t>
      </w:r>
    </w:p>
    <w:p w14:paraId="2EF7962F" w14:textId="74D9E531" w:rsidR="00B90DBA" w:rsidRPr="00B90DBA" w:rsidRDefault="00B90DBA" w:rsidP="003722A7">
      <w:pPr>
        <w:pStyle w:val="NormalWeb"/>
        <w:rPr>
          <w:rFonts w:ascii="Open Sans" w:hAnsi="Open Sans" w:cs="Open Sans"/>
          <w:szCs w:val="22"/>
        </w:rPr>
      </w:pPr>
      <w:r w:rsidRPr="00B90DBA">
        <w:rPr>
          <w:rFonts w:ascii="Open Sans" w:hAnsi="Open Sans" w:cs="Open Sans"/>
          <w:szCs w:val="22"/>
        </w:rPr>
        <w:t>None</w:t>
      </w:r>
    </w:p>
    <w:p w14:paraId="1295CC72" w14:textId="77777777" w:rsidR="00B90DBA" w:rsidRDefault="00B90DBA" w:rsidP="003722A7">
      <w:pPr>
        <w:pStyle w:val="NormalWeb"/>
        <w:rPr>
          <w:rFonts w:ascii="Open Sans" w:hAnsi="Open Sans" w:cs="Open Sans"/>
          <w:b/>
          <w:bCs/>
          <w:szCs w:val="22"/>
          <w:u w:val="single"/>
        </w:rPr>
      </w:pPr>
    </w:p>
    <w:p w14:paraId="2B6079A0" w14:textId="35DA4BAC" w:rsidR="003722A7" w:rsidRPr="00B90DBA" w:rsidRDefault="003722A7" w:rsidP="003722A7">
      <w:pPr>
        <w:pStyle w:val="NormalWeb"/>
        <w:rPr>
          <w:rFonts w:ascii="Open Sans" w:hAnsi="Open Sans" w:cs="Open Sans"/>
          <w:szCs w:val="22"/>
        </w:rPr>
      </w:pPr>
      <w:r w:rsidRPr="00B90DBA">
        <w:rPr>
          <w:rFonts w:ascii="Open Sans" w:hAnsi="Open Sans" w:cs="Open Sans"/>
          <w:b/>
          <w:bCs/>
          <w:szCs w:val="22"/>
          <w:u w:val="single"/>
        </w:rPr>
        <w:lastRenderedPageBreak/>
        <w:t>SUPPLEMENTARY REGULATIONS</w:t>
      </w:r>
      <w:r w:rsidRPr="00B90DBA">
        <w:rPr>
          <w:rFonts w:ascii="Open Sans" w:hAnsi="Open Sans" w:cs="Open Sans"/>
          <w:szCs w:val="22"/>
        </w:rPr>
        <w:t xml:space="preserve">*: </w:t>
      </w:r>
    </w:p>
    <w:p w14:paraId="4F93C473" w14:textId="77777777" w:rsidR="003722A7" w:rsidRPr="00B90DBA" w:rsidRDefault="003722A7" w:rsidP="003722A7">
      <w:pPr>
        <w:pStyle w:val="NormalWeb"/>
        <w:rPr>
          <w:rFonts w:ascii="Open Sans" w:hAnsi="Open Sans" w:cs="Open Sans"/>
          <w:noProof/>
          <w:szCs w:val="22"/>
        </w:rPr>
      </w:pPr>
      <w:r w:rsidRPr="00B90DBA">
        <w:rPr>
          <w:rFonts w:ascii="Open Sans" w:hAnsi="Open Sans" w:cs="Open Sans"/>
          <w:noProof/>
          <w:szCs w:val="22"/>
        </w:rPr>
        <w:t>This module has no supplementary regulations</w:t>
      </w:r>
    </w:p>
    <w:p w14:paraId="7834D87D" w14:textId="77777777" w:rsidR="00911E33" w:rsidRPr="00B90DBA" w:rsidRDefault="00775C93" w:rsidP="00911E33">
      <w:pPr>
        <w:tabs>
          <w:tab w:val="left" w:pos="5240"/>
        </w:tabs>
        <w:rPr>
          <w:rFonts w:ascii="Open Sans" w:hAnsi="Open Sans" w:cs="Open Sans"/>
          <w:b/>
        </w:rPr>
      </w:pPr>
      <w:r w:rsidRPr="00B90DBA">
        <w:rPr>
          <w:rFonts w:ascii="Open Sans" w:hAnsi="Open Sans" w:cs="Open Sans"/>
          <w:b/>
          <w:u w:val="single"/>
        </w:rPr>
        <w:t>M</w:t>
      </w:r>
      <w:r w:rsidR="00911E33" w:rsidRPr="00B90DBA">
        <w:rPr>
          <w:rFonts w:ascii="Open Sans" w:hAnsi="Open Sans" w:cs="Open Sans"/>
          <w:b/>
          <w:u w:val="single"/>
        </w:rPr>
        <w:t xml:space="preserve">ODULE OVERVIEW: </w:t>
      </w:r>
    </w:p>
    <w:p w14:paraId="5A39BBE3" w14:textId="77777777" w:rsidR="00911E33" w:rsidRPr="00B90DBA" w:rsidRDefault="00911E33" w:rsidP="00911E33">
      <w:pPr>
        <w:tabs>
          <w:tab w:val="left" w:pos="5240"/>
        </w:tabs>
        <w:rPr>
          <w:rFonts w:ascii="Open Sans" w:hAnsi="Open Sans" w:cs="Open Sans"/>
          <w:b/>
          <w:u w:val="single"/>
        </w:rPr>
      </w:pPr>
    </w:p>
    <w:p w14:paraId="6F160578" w14:textId="175211F3" w:rsidR="00B90DBA" w:rsidRDefault="00B90DBA" w:rsidP="00911E33">
      <w:pPr>
        <w:tabs>
          <w:tab w:val="left" w:pos="5240"/>
        </w:tabs>
        <w:rPr>
          <w:rFonts w:ascii="Open Sans" w:hAnsi="Open Sans" w:cs="Open Sans"/>
          <w:b/>
          <w:u w:val="single"/>
        </w:rPr>
      </w:pPr>
      <w:r>
        <w:rPr>
          <w:noProof/>
        </w:rPr>
        <mc:AlternateContent>
          <mc:Choice Requires="wps">
            <w:drawing>
              <wp:anchor distT="0" distB="0" distL="114300" distR="114300" simplePos="0" relativeHeight="251659264" behindDoc="0" locked="0" layoutInCell="1" allowOverlap="1" wp14:anchorId="42875279" wp14:editId="5C73B277">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1C669E1" w14:textId="2A33DDAA" w:rsidR="00B90DBA" w:rsidRPr="00DA23D7" w:rsidRDefault="00B90DBA" w:rsidP="00DA23D7">
                            <w:pPr>
                              <w:tabs>
                                <w:tab w:val="left" w:pos="5240"/>
                              </w:tabs>
                              <w:rPr>
                                <w:rFonts w:ascii="Open Sans" w:hAnsi="Open Sans" w:cs="Open Sans"/>
                                <w:bCs/>
                                <w:noProof/>
                              </w:rPr>
                            </w:pPr>
                            <w:r w:rsidRPr="00B90DBA">
                              <w:rPr>
                                <w:rFonts w:ascii="Open Sans" w:hAnsi="Open Sans" w:cs="Open Sans"/>
                                <w:bCs/>
                                <w:noProof/>
                              </w:rPr>
                              <w:t>This purpose of this module is</w:t>
                            </w:r>
                            <w:r w:rsidRPr="00B90DBA">
                              <w:rPr>
                                <w:rFonts w:ascii="Open Sans" w:hAnsi="Open Sans" w:cs="Open Sans"/>
                                <w:noProof/>
                              </w:rPr>
                              <w:t xml:space="preserve"> </w:t>
                            </w:r>
                            <w:r w:rsidRPr="00B90DBA">
                              <w:rPr>
                                <w:rFonts w:ascii="Open Sans" w:hAnsi="Open Sans" w:cs="Open Sans"/>
                                <w:noProof/>
                                <w:lang w:val="en-US"/>
                              </w:rPr>
                              <w:t>to give students an understanding of the conceps and technologies of web based server side technologies;</w:t>
                            </w:r>
                            <w:r w:rsidRPr="00B90DBA">
                              <w:rPr>
                                <w:rFonts w:ascii="Open Sans" w:eastAsia="Verdana" w:hAnsi="Open Sans" w:cs="Open Sans"/>
                                <w:noProof/>
                              </w:rPr>
                              <w:t xml:space="preserve"> teach students to use up-to-date programming techniques to design and develop coherent server side software for websites with a focus on security, functionality and usability</w:t>
                            </w:r>
                            <w:r w:rsidR="00755881">
                              <w:rPr>
                                <w:rFonts w:ascii="Open Sans" w:eastAsia="Verdana" w:hAnsi="Open Sans" w:cs="Open Sans"/>
                                <w:noProo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875279"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01C669E1" w14:textId="2A33DDAA" w:rsidR="00B90DBA" w:rsidRPr="00DA23D7" w:rsidRDefault="00B90DBA" w:rsidP="00DA23D7">
                      <w:pPr>
                        <w:tabs>
                          <w:tab w:val="left" w:pos="5240"/>
                        </w:tabs>
                        <w:rPr>
                          <w:rFonts w:ascii="Open Sans" w:hAnsi="Open Sans" w:cs="Open Sans"/>
                          <w:bCs/>
                          <w:noProof/>
                        </w:rPr>
                      </w:pPr>
                      <w:r w:rsidRPr="00B90DBA">
                        <w:rPr>
                          <w:rFonts w:ascii="Open Sans" w:hAnsi="Open Sans" w:cs="Open Sans"/>
                          <w:bCs/>
                          <w:noProof/>
                        </w:rPr>
                        <w:t>This purpose of this module is</w:t>
                      </w:r>
                      <w:r w:rsidRPr="00B90DBA">
                        <w:rPr>
                          <w:rFonts w:ascii="Open Sans" w:hAnsi="Open Sans" w:cs="Open Sans"/>
                          <w:noProof/>
                        </w:rPr>
                        <w:t xml:space="preserve"> </w:t>
                      </w:r>
                      <w:r w:rsidRPr="00B90DBA">
                        <w:rPr>
                          <w:rFonts w:ascii="Open Sans" w:hAnsi="Open Sans" w:cs="Open Sans"/>
                          <w:noProof/>
                          <w:lang w:val="en-US"/>
                        </w:rPr>
                        <w:t>to give students an understanding of the conceps and technologies of web based server side technologies;</w:t>
                      </w:r>
                      <w:r w:rsidRPr="00B90DBA">
                        <w:rPr>
                          <w:rFonts w:ascii="Open Sans" w:eastAsia="Verdana" w:hAnsi="Open Sans" w:cs="Open Sans"/>
                          <w:noProof/>
                        </w:rPr>
                        <w:t xml:space="preserve"> teach students to use up-to-date programming techniques to design and develop coherent server side software for websites with a focus on security, functionality and usability</w:t>
                      </w:r>
                      <w:r w:rsidR="00755881">
                        <w:rPr>
                          <w:rFonts w:ascii="Open Sans" w:eastAsia="Verdana" w:hAnsi="Open Sans" w:cs="Open Sans"/>
                          <w:noProof/>
                        </w:rPr>
                        <w:t>.</w:t>
                      </w:r>
                    </w:p>
                  </w:txbxContent>
                </v:textbox>
                <w10:wrap type="square"/>
              </v:shape>
            </w:pict>
          </mc:Fallback>
        </mc:AlternateContent>
      </w:r>
    </w:p>
    <w:p w14:paraId="17FB379B" w14:textId="7FDD7D1F" w:rsidR="00911E33" w:rsidRPr="00B90DBA" w:rsidRDefault="00911E33" w:rsidP="00911E33">
      <w:pPr>
        <w:tabs>
          <w:tab w:val="left" w:pos="5240"/>
        </w:tabs>
        <w:rPr>
          <w:rFonts w:ascii="Open Sans" w:hAnsi="Open Sans" w:cs="Open Sans"/>
          <w:b/>
          <w:u w:val="single"/>
        </w:rPr>
      </w:pPr>
      <w:r w:rsidRPr="00B90DBA">
        <w:rPr>
          <w:rFonts w:ascii="Open Sans" w:hAnsi="Open Sans" w:cs="Open Sans"/>
          <w:b/>
          <w:u w:val="single"/>
        </w:rPr>
        <w:t>INDICATIVE CONTENT:</w:t>
      </w:r>
    </w:p>
    <w:p w14:paraId="72A3D3EC" w14:textId="77777777" w:rsidR="00911E33" w:rsidRPr="00B90DBA" w:rsidRDefault="00911E33" w:rsidP="00911E33">
      <w:pPr>
        <w:tabs>
          <w:tab w:val="left" w:pos="5240"/>
        </w:tabs>
        <w:rPr>
          <w:rFonts w:ascii="Open Sans" w:hAnsi="Open Sans" w:cs="Open Sans"/>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33EFE" w:rsidRPr="00B90DBA" w14:paraId="41CCEC49" w14:textId="77777777" w:rsidTr="398259BC">
        <w:trPr>
          <w:trHeight w:val="5471"/>
        </w:trPr>
        <w:tc>
          <w:tcPr>
            <w:tcW w:w="9016" w:type="dxa"/>
            <w:shd w:val="clear" w:color="auto" w:fill="auto"/>
          </w:tcPr>
          <w:p w14:paraId="3907A968" w14:textId="77777777" w:rsidR="00433EFE" w:rsidRPr="00B90DBA" w:rsidRDefault="562E352A" w:rsidP="562E352A">
            <w:pPr>
              <w:rPr>
                <w:rFonts w:ascii="Open Sans" w:hAnsi="Open Sans" w:cs="Open Sans"/>
                <w:noProof/>
              </w:rPr>
            </w:pPr>
            <w:r w:rsidRPr="00B90DBA">
              <w:rPr>
                <w:rFonts w:ascii="Open Sans" w:hAnsi="Open Sans" w:cs="Open Sans"/>
                <w:noProof/>
              </w:rPr>
              <w:t>Web servers</w:t>
            </w:r>
          </w:p>
          <w:p w14:paraId="6EEF0093" w14:textId="77777777" w:rsidR="00B90DBA" w:rsidRDefault="562E352A" w:rsidP="00B90DBA">
            <w:pPr>
              <w:pStyle w:val="ListParagraph"/>
              <w:numPr>
                <w:ilvl w:val="0"/>
                <w:numId w:val="10"/>
              </w:numPr>
              <w:spacing w:after="160" w:line="259" w:lineRule="auto"/>
              <w:rPr>
                <w:rFonts w:ascii="Open Sans" w:hAnsi="Open Sans" w:cs="Open Sans"/>
                <w:noProof/>
              </w:rPr>
            </w:pPr>
            <w:r w:rsidRPr="00B90DBA">
              <w:rPr>
                <w:rFonts w:ascii="Open Sans" w:hAnsi="Open Sans" w:cs="Open Sans"/>
                <w:noProof/>
              </w:rPr>
              <w:t>How the web works</w:t>
            </w:r>
          </w:p>
          <w:p w14:paraId="656FA237" w14:textId="579E4CA3" w:rsidR="00433EFE" w:rsidRPr="00B90DBA" w:rsidRDefault="562E352A" w:rsidP="00B90DBA">
            <w:pPr>
              <w:pStyle w:val="ListParagraph"/>
              <w:numPr>
                <w:ilvl w:val="0"/>
                <w:numId w:val="10"/>
              </w:numPr>
              <w:spacing w:after="160" w:line="259" w:lineRule="auto"/>
              <w:rPr>
                <w:rFonts w:ascii="Open Sans" w:hAnsi="Open Sans" w:cs="Open Sans"/>
                <w:noProof/>
              </w:rPr>
            </w:pPr>
            <w:r w:rsidRPr="00B90DBA">
              <w:rPr>
                <w:rFonts w:ascii="Open Sans" w:hAnsi="Open Sans" w:cs="Open Sans"/>
                <w:noProof/>
              </w:rPr>
              <w:t>Setting up a local development environment</w:t>
            </w:r>
            <w:r w:rsidR="5D9A7BDD" w:rsidRPr="00B90DBA">
              <w:rPr>
                <w:rFonts w:ascii="Open Sans" w:hAnsi="Open Sans" w:cs="Open Sans"/>
                <w:noProof/>
              </w:rPr>
              <w:t xml:space="preserve"> using</w:t>
            </w:r>
            <w:r w:rsidR="630163B3" w:rsidRPr="00B90DBA">
              <w:rPr>
                <w:rFonts w:ascii="Open Sans" w:hAnsi="Open Sans" w:cs="Open Sans"/>
                <w:noProof/>
              </w:rPr>
              <w:t xml:space="preserve"> </w:t>
            </w:r>
            <w:r w:rsidR="5D9A7BDD" w:rsidRPr="00B90DBA">
              <w:rPr>
                <w:rFonts w:ascii="Open Sans" w:hAnsi="Open Sans" w:cs="Open Sans"/>
                <w:noProof/>
              </w:rPr>
              <w:t>relevant stack (e.g. Docker)</w:t>
            </w:r>
          </w:p>
          <w:p w14:paraId="4BA03908" w14:textId="77777777" w:rsidR="00433EFE" w:rsidRPr="00B90DBA" w:rsidRDefault="562E352A" w:rsidP="00C1684F">
            <w:pPr>
              <w:spacing w:after="160" w:line="259" w:lineRule="auto"/>
              <w:rPr>
                <w:rFonts w:ascii="Open Sans" w:hAnsi="Open Sans" w:cs="Open Sans"/>
              </w:rPr>
            </w:pPr>
            <w:r w:rsidRPr="00B90DBA">
              <w:rPr>
                <w:rFonts w:ascii="Open Sans" w:hAnsi="Open Sans" w:cs="Open Sans"/>
                <w:noProof/>
              </w:rPr>
              <w:t>PHP</w:t>
            </w:r>
          </w:p>
          <w:p w14:paraId="7A051527" w14:textId="77777777" w:rsidR="00433EFE" w:rsidRPr="00B90DBA" w:rsidRDefault="562E352A" w:rsidP="00B90DBA">
            <w:pPr>
              <w:pStyle w:val="ListParagraph"/>
              <w:numPr>
                <w:ilvl w:val="0"/>
                <w:numId w:val="11"/>
              </w:numPr>
              <w:rPr>
                <w:rFonts w:ascii="Open Sans" w:hAnsi="Open Sans" w:cs="Open Sans"/>
                <w:noProof/>
              </w:rPr>
            </w:pPr>
            <w:r w:rsidRPr="00B90DBA">
              <w:rPr>
                <w:rFonts w:ascii="Open Sans" w:hAnsi="Open Sans" w:cs="Open Sans"/>
                <w:noProof/>
              </w:rPr>
              <w:t>Basics</w:t>
            </w:r>
          </w:p>
          <w:p w14:paraId="2C7481A2" w14:textId="77777777" w:rsidR="00433EFE" w:rsidRPr="00B90DBA" w:rsidRDefault="562E352A" w:rsidP="00B90DBA">
            <w:pPr>
              <w:pStyle w:val="ListParagraph"/>
              <w:numPr>
                <w:ilvl w:val="0"/>
                <w:numId w:val="11"/>
              </w:numPr>
              <w:rPr>
                <w:rFonts w:ascii="Open Sans" w:hAnsi="Open Sans" w:cs="Open Sans"/>
                <w:noProof/>
              </w:rPr>
            </w:pPr>
            <w:r w:rsidRPr="00B90DBA">
              <w:rPr>
                <w:rFonts w:ascii="Open Sans" w:hAnsi="Open Sans" w:cs="Open Sans"/>
                <w:noProof/>
              </w:rPr>
              <w:t>Connecting to MySQL</w:t>
            </w:r>
          </w:p>
          <w:p w14:paraId="5F38073E" w14:textId="77777777" w:rsidR="00433EFE" w:rsidRPr="00B90DBA" w:rsidRDefault="562E352A" w:rsidP="00B90DBA">
            <w:pPr>
              <w:pStyle w:val="ListParagraph"/>
              <w:numPr>
                <w:ilvl w:val="0"/>
                <w:numId w:val="11"/>
              </w:numPr>
              <w:rPr>
                <w:rFonts w:ascii="Open Sans" w:hAnsi="Open Sans" w:cs="Open Sans"/>
                <w:noProof/>
              </w:rPr>
            </w:pPr>
            <w:r w:rsidRPr="00B90DBA">
              <w:rPr>
                <w:rFonts w:ascii="Open Sans" w:hAnsi="Open Sans" w:cs="Open Sans"/>
                <w:noProof/>
              </w:rPr>
              <w:t>Object-Oriented programming</w:t>
            </w:r>
          </w:p>
          <w:p w14:paraId="59E35D42" w14:textId="77777777" w:rsidR="00433EFE" w:rsidRPr="00B90DBA" w:rsidRDefault="562E352A" w:rsidP="00B90DBA">
            <w:pPr>
              <w:pStyle w:val="ListParagraph"/>
              <w:numPr>
                <w:ilvl w:val="0"/>
                <w:numId w:val="11"/>
              </w:numPr>
              <w:rPr>
                <w:rFonts w:ascii="Open Sans" w:hAnsi="Open Sans" w:cs="Open Sans"/>
                <w:noProof/>
              </w:rPr>
            </w:pPr>
            <w:r w:rsidRPr="00B90DBA">
              <w:rPr>
                <w:rFonts w:ascii="Open Sans" w:hAnsi="Open Sans" w:cs="Open Sans"/>
                <w:noProof/>
              </w:rPr>
              <w:t>Security</w:t>
            </w:r>
          </w:p>
          <w:p w14:paraId="4FBE10B5" w14:textId="77777777" w:rsidR="00433EFE" w:rsidRPr="00B90DBA" w:rsidRDefault="562E352A" w:rsidP="00B90DBA">
            <w:pPr>
              <w:pStyle w:val="ListParagraph"/>
              <w:numPr>
                <w:ilvl w:val="0"/>
                <w:numId w:val="11"/>
              </w:numPr>
              <w:rPr>
                <w:rFonts w:ascii="Open Sans" w:hAnsi="Open Sans" w:cs="Open Sans"/>
                <w:noProof/>
              </w:rPr>
            </w:pPr>
            <w:r w:rsidRPr="00B90DBA">
              <w:rPr>
                <w:rFonts w:ascii="Open Sans" w:hAnsi="Open Sans" w:cs="Open Sans"/>
                <w:noProof/>
              </w:rPr>
              <w:t>Writing reusable code</w:t>
            </w:r>
          </w:p>
          <w:p w14:paraId="598564A8" w14:textId="77777777" w:rsidR="00433EFE" w:rsidRPr="00B90DBA" w:rsidRDefault="562E352A" w:rsidP="00B90DBA">
            <w:pPr>
              <w:pStyle w:val="ListParagraph"/>
              <w:numPr>
                <w:ilvl w:val="0"/>
                <w:numId w:val="11"/>
              </w:numPr>
              <w:rPr>
                <w:rFonts w:ascii="Open Sans" w:hAnsi="Open Sans" w:cs="Open Sans"/>
                <w:noProof/>
              </w:rPr>
            </w:pPr>
            <w:r w:rsidRPr="00B90DBA">
              <w:rPr>
                <w:rFonts w:ascii="Open Sans" w:hAnsi="Open Sans" w:cs="Open Sans"/>
                <w:noProof/>
              </w:rPr>
              <w:t>Project specific vs reusable classes</w:t>
            </w:r>
          </w:p>
          <w:p w14:paraId="65FB913B" w14:textId="77777777" w:rsidR="00433EFE" w:rsidRPr="00B90DBA" w:rsidRDefault="562E352A" w:rsidP="00B90DBA">
            <w:pPr>
              <w:pStyle w:val="ListParagraph"/>
              <w:numPr>
                <w:ilvl w:val="0"/>
                <w:numId w:val="11"/>
              </w:numPr>
              <w:rPr>
                <w:rFonts w:ascii="Open Sans" w:hAnsi="Open Sans" w:cs="Open Sans"/>
                <w:noProof/>
              </w:rPr>
            </w:pPr>
            <w:r w:rsidRPr="00B90DBA">
              <w:rPr>
                <w:rFonts w:ascii="Open Sans" w:hAnsi="Open Sans" w:cs="Open Sans"/>
                <w:noProof/>
              </w:rPr>
              <w:t>Framework components</w:t>
            </w:r>
          </w:p>
          <w:p w14:paraId="0D405F77" w14:textId="77777777" w:rsidR="00433EFE" w:rsidRPr="00B90DBA" w:rsidRDefault="562E352A" w:rsidP="00B90DBA">
            <w:pPr>
              <w:pStyle w:val="ListParagraph"/>
              <w:numPr>
                <w:ilvl w:val="2"/>
                <w:numId w:val="11"/>
              </w:numPr>
              <w:rPr>
                <w:rFonts w:ascii="Open Sans" w:hAnsi="Open Sans" w:cs="Open Sans"/>
                <w:noProof/>
              </w:rPr>
            </w:pPr>
            <w:r w:rsidRPr="00B90DBA">
              <w:rPr>
                <w:rFonts w:ascii="Open Sans" w:hAnsi="Open Sans" w:cs="Open Sans"/>
                <w:noProof/>
              </w:rPr>
              <w:t>Template systems</w:t>
            </w:r>
          </w:p>
          <w:p w14:paraId="7761C3BE" w14:textId="77777777" w:rsidR="00433EFE" w:rsidRPr="00B90DBA" w:rsidRDefault="562E352A" w:rsidP="00B90DBA">
            <w:pPr>
              <w:pStyle w:val="ListParagraph"/>
              <w:numPr>
                <w:ilvl w:val="2"/>
                <w:numId w:val="11"/>
              </w:numPr>
              <w:rPr>
                <w:rFonts w:ascii="Open Sans" w:hAnsi="Open Sans" w:cs="Open Sans"/>
                <w:noProof/>
              </w:rPr>
            </w:pPr>
            <w:r w:rsidRPr="00B90DBA">
              <w:rPr>
                <w:rFonts w:ascii="Open Sans" w:hAnsi="Open Sans" w:cs="Open Sans"/>
                <w:noProof/>
              </w:rPr>
              <w:t>Controllers</w:t>
            </w:r>
          </w:p>
          <w:p w14:paraId="7DA8C441" w14:textId="77777777" w:rsidR="00433EFE" w:rsidRPr="00B90DBA" w:rsidRDefault="562E352A" w:rsidP="00B90DBA">
            <w:pPr>
              <w:pStyle w:val="ListParagraph"/>
              <w:numPr>
                <w:ilvl w:val="2"/>
                <w:numId w:val="11"/>
              </w:numPr>
              <w:rPr>
                <w:rFonts w:ascii="Open Sans" w:hAnsi="Open Sans" w:cs="Open Sans"/>
                <w:noProof/>
              </w:rPr>
            </w:pPr>
            <w:r w:rsidRPr="00B90DBA">
              <w:rPr>
                <w:rFonts w:ascii="Open Sans" w:hAnsi="Open Sans" w:cs="Open Sans"/>
                <w:noProof/>
              </w:rPr>
              <w:t>Routing</w:t>
            </w:r>
          </w:p>
          <w:p w14:paraId="373FECF4" w14:textId="77777777" w:rsidR="00433EFE" w:rsidRPr="00B90DBA" w:rsidRDefault="562E352A" w:rsidP="00B90DBA">
            <w:pPr>
              <w:pStyle w:val="ListParagraph"/>
              <w:numPr>
                <w:ilvl w:val="2"/>
                <w:numId w:val="11"/>
              </w:numPr>
              <w:rPr>
                <w:rFonts w:ascii="Open Sans" w:hAnsi="Open Sans" w:cs="Open Sans"/>
                <w:noProof/>
              </w:rPr>
            </w:pPr>
            <w:r w:rsidRPr="00B90DBA">
              <w:rPr>
                <w:rFonts w:ascii="Open Sans" w:hAnsi="Open Sans" w:cs="Open Sans"/>
                <w:noProof/>
              </w:rPr>
              <w:t>Object-Relational Mappers</w:t>
            </w:r>
          </w:p>
          <w:p w14:paraId="02272DC7" w14:textId="1F3DAC35" w:rsidR="00433EFE" w:rsidRDefault="562E352A" w:rsidP="00B90DBA">
            <w:pPr>
              <w:pStyle w:val="ListParagraph"/>
              <w:numPr>
                <w:ilvl w:val="0"/>
                <w:numId w:val="11"/>
              </w:numPr>
              <w:rPr>
                <w:rFonts w:ascii="Open Sans" w:hAnsi="Open Sans" w:cs="Open Sans"/>
                <w:noProof/>
              </w:rPr>
            </w:pPr>
            <w:r w:rsidRPr="00B90DBA">
              <w:rPr>
                <w:rFonts w:ascii="Open Sans" w:hAnsi="Open Sans" w:cs="Open Sans"/>
                <w:noProof/>
              </w:rPr>
              <w:t>URL rewriting</w:t>
            </w:r>
          </w:p>
          <w:p w14:paraId="1C041D96" w14:textId="77777777" w:rsidR="00B90DBA" w:rsidRPr="00B90DBA" w:rsidRDefault="00B90DBA" w:rsidP="00B90DBA">
            <w:pPr>
              <w:pStyle w:val="ListParagraph"/>
              <w:rPr>
                <w:rFonts w:ascii="Open Sans" w:hAnsi="Open Sans" w:cs="Open Sans"/>
                <w:noProof/>
              </w:rPr>
            </w:pPr>
          </w:p>
          <w:p w14:paraId="130D9A37" w14:textId="77777777" w:rsidR="00433EFE" w:rsidRPr="00B90DBA" w:rsidRDefault="562E352A" w:rsidP="00C1684F">
            <w:pPr>
              <w:spacing w:after="160" w:line="259" w:lineRule="auto"/>
              <w:rPr>
                <w:rFonts w:ascii="Open Sans" w:hAnsi="Open Sans" w:cs="Open Sans"/>
              </w:rPr>
            </w:pPr>
            <w:r w:rsidRPr="00B90DBA">
              <w:rPr>
                <w:rFonts w:ascii="Open Sans" w:hAnsi="Open Sans" w:cs="Open Sans"/>
                <w:noProof/>
              </w:rPr>
              <w:t>Unit testing</w:t>
            </w:r>
          </w:p>
          <w:p w14:paraId="077DE42F" w14:textId="77777777" w:rsidR="00433EFE" w:rsidRPr="00B90DBA" w:rsidRDefault="562E352A" w:rsidP="00B90DBA">
            <w:pPr>
              <w:pStyle w:val="ListParagraph"/>
              <w:numPr>
                <w:ilvl w:val="0"/>
                <w:numId w:val="13"/>
              </w:numPr>
              <w:rPr>
                <w:rFonts w:ascii="Open Sans" w:hAnsi="Open Sans" w:cs="Open Sans"/>
                <w:noProof/>
              </w:rPr>
            </w:pPr>
            <w:r w:rsidRPr="00B90DBA">
              <w:rPr>
                <w:rFonts w:ascii="Open Sans" w:hAnsi="Open Sans" w:cs="Open Sans"/>
                <w:noProof/>
              </w:rPr>
              <w:t>Writing testable code</w:t>
            </w:r>
          </w:p>
          <w:p w14:paraId="0D0B940D" w14:textId="5D925625" w:rsidR="00433EFE" w:rsidRPr="00B90DBA" w:rsidRDefault="562E352A" w:rsidP="00B90DBA">
            <w:pPr>
              <w:pStyle w:val="ListParagraph"/>
              <w:numPr>
                <w:ilvl w:val="0"/>
                <w:numId w:val="13"/>
              </w:numPr>
              <w:rPr>
                <w:rFonts w:ascii="Open Sans" w:hAnsi="Open Sans" w:cs="Open Sans"/>
                <w:noProof/>
              </w:rPr>
            </w:pPr>
            <w:r w:rsidRPr="00B90DBA">
              <w:rPr>
                <w:rFonts w:ascii="Open Sans" w:hAnsi="Open Sans" w:cs="Open Sans"/>
                <w:noProof/>
              </w:rPr>
              <w:t>Writing unit tests</w:t>
            </w:r>
          </w:p>
        </w:tc>
      </w:tr>
    </w:tbl>
    <w:p w14:paraId="0E27B00A" w14:textId="77777777" w:rsidR="003722A7" w:rsidRPr="00B90DBA" w:rsidRDefault="003722A7" w:rsidP="003722A7">
      <w:pPr>
        <w:rPr>
          <w:rFonts w:ascii="Open Sans" w:hAnsi="Open Sans" w:cs="Open Sans"/>
        </w:rPr>
      </w:pPr>
    </w:p>
    <w:p w14:paraId="5B4499C1" w14:textId="77777777" w:rsidR="00B90DBA" w:rsidRDefault="00B90DBA" w:rsidP="00115F1B">
      <w:pPr>
        <w:ind w:left="709" w:hanging="709"/>
        <w:jc w:val="both"/>
        <w:rPr>
          <w:rFonts w:ascii="Open Sans" w:hAnsi="Open Sans" w:cs="Open Sans"/>
          <w:b/>
          <w:noProof/>
          <w:u w:val="single"/>
        </w:rPr>
      </w:pPr>
    </w:p>
    <w:p w14:paraId="20871EA9" w14:textId="77777777" w:rsidR="00B90DBA" w:rsidRDefault="00B90DBA" w:rsidP="00115F1B">
      <w:pPr>
        <w:ind w:left="709" w:hanging="709"/>
        <w:jc w:val="both"/>
        <w:rPr>
          <w:rFonts w:ascii="Open Sans" w:hAnsi="Open Sans" w:cs="Open Sans"/>
          <w:b/>
          <w:noProof/>
          <w:u w:val="single"/>
        </w:rPr>
      </w:pPr>
    </w:p>
    <w:p w14:paraId="4D7D51E3" w14:textId="77777777" w:rsidR="00B90DBA" w:rsidRDefault="00B90DBA" w:rsidP="00115F1B">
      <w:pPr>
        <w:ind w:left="709" w:hanging="709"/>
        <w:jc w:val="both"/>
        <w:rPr>
          <w:rFonts w:ascii="Open Sans" w:hAnsi="Open Sans" w:cs="Open Sans"/>
          <w:b/>
          <w:noProof/>
          <w:u w:val="single"/>
        </w:rPr>
      </w:pPr>
    </w:p>
    <w:p w14:paraId="39EBD087" w14:textId="77777777" w:rsidR="00B90DBA" w:rsidRDefault="00B90DBA" w:rsidP="00115F1B">
      <w:pPr>
        <w:ind w:left="709" w:hanging="709"/>
        <w:jc w:val="both"/>
        <w:rPr>
          <w:rFonts w:ascii="Open Sans" w:hAnsi="Open Sans" w:cs="Open Sans"/>
          <w:b/>
          <w:noProof/>
          <w:u w:val="single"/>
        </w:rPr>
      </w:pPr>
    </w:p>
    <w:p w14:paraId="212F0BCB" w14:textId="77777777" w:rsidR="00B90DBA" w:rsidRDefault="00B90DBA" w:rsidP="00115F1B">
      <w:pPr>
        <w:ind w:left="709" w:hanging="709"/>
        <w:jc w:val="both"/>
        <w:rPr>
          <w:rFonts w:ascii="Open Sans" w:hAnsi="Open Sans" w:cs="Open Sans"/>
          <w:b/>
          <w:noProof/>
          <w:u w:val="single"/>
        </w:rPr>
      </w:pPr>
    </w:p>
    <w:p w14:paraId="62229771" w14:textId="77777777" w:rsidR="00B90DBA" w:rsidRDefault="00B90DBA" w:rsidP="00115F1B">
      <w:pPr>
        <w:ind w:left="709" w:hanging="709"/>
        <w:jc w:val="both"/>
        <w:rPr>
          <w:rFonts w:ascii="Open Sans" w:hAnsi="Open Sans" w:cs="Open Sans"/>
          <w:b/>
          <w:noProof/>
          <w:u w:val="single"/>
        </w:rPr>
      </w:pPr>
    </w:p>
    <w:p w14:paraId="0ACA7E64" w14:textId="77777777" w:rsidR="00B21001" w:rsidRDefault="00B21001" w:rsidP="00115F1B">
      <w:pPr>
        <w:ind w:left="709" w:hanging="709"/>
        <w:jc w:val="both"/>
        <w:rPr>
          <w:rFonts w:ascii="Open Sans" w:hAnsi="Open Sans" w:cs="Open Sans"/>
          <w:b/>
          <w:noProof/>
          <w:u w:val="single"/>
        </w:rPr>
      </w:pPr>
    </w:p>
    <w:p w14:paraId="0A2E91E6" w14:textId="77777777" w:rsidR="00B21001" w:rsidRDefault="00B21001" w:rsidP="00115F1B">
      <w:pPr>
        <w:ind w:left="709" w:hanging="709"/>
        <w:jc w:val="both"/>
        <w:rPr>
          <w:rFonts w:ascii="Open Sans" w:hAnsi="Open Sans" w:cs="Open Sans"/>
          <w:b/>
          <w:noProof/>
          <w:u w:val="single"/>
        </w:rPr>
      </w:pPr>
    </w:p>
    <w:p w14:paraId="0BF88805" w14:textId="77777777" w:rsidR="00B21001" w:rsidRDefault="00B21001" w:rsidP="00115F1B">
      <w:pPr>
        <w:ind w:left="709" w:hanging="709"/>
        <w:jc w:val="both"/>
        <w:rPr>
          <w:rFonts w:ascii="Open Sans" w:hAnsi="Open Sans" w:cs="Open Sans"/>
          <w:b/>
          <w:noProof/>
          <w:u w:val="single"/>
        </w:rPr>
      </w:pPr>
    </w:p>
    <w:p w14:paraId="481083FF" w14:textId="77777777" w:rsidR="00B21001" w:rsidRDefault="00B21001" w:rsidP="00115F1B">
      <w:pPr>
        <w:ind w:left="709" w:hanging="709"/>
        <w:jc w:val="both"/>
        <w:rPr>
          <w:rFonts w:ascii="Open Sans" w:hAnsi="Open Sans" w:cs="Open Sans"/>
          <w:b/>
          <w:noProof/>
          <w:u w:val="single"/>
        </w:rPr>
      </w:pPr>
    </w:p>
    <w:p w14:paraId="13F0628A" w14:textId="77777777" w:rsidR="00B21001" w:rsidRDefault="00B21001" w:rsidP="00115F1B">
      <w:pPr>
        <w:ind w:left="709" w:hanging="709"/>
        <w:jc w:val="both"/>
        <w:rPr>
          <w:rFonts w:ascii="Open Sans" w:hAnsi="Open Sans" w:cs="Open Sans"/>
          <w:b/>
          <w:noProof/>
          <w:u w:val="single"/>
        </w:rPr>
      </w:pPr>
    </w:p>
    <w:p w14:paraId="60061E4C" w14:textId="3CA4A8E6" w:rsidR="00115F1B" w:rsidRPr="00B90DBA" w:rsidRDefault="00115F1B" w:rsidP="00115F1B">
      <w:pPr>
        <w:ind w:left="709" w:hanging="709"/>
        <w:jc w:val="both"/>
        <w:rPr>
          <w:rFonts w:ascii="Open Sans" w:hAnsi="Open Sans" w:cs="Open Sans"/>
          <w:b/>
          <w:noProof/>
        </w:rPr>
      </w:pPr>
      <w:r w:rsidRPr="00B90DBA">
        <w:rPr>
          <w:rFonts w:ascii="Open Sans" w:hAnsi="Open Sans" w:cs="Open Sans"/>
          <w:b/>
          <w:noProof/>
          <w:u w:val="single"/>
        </w:rPr>
        <w:lastRenderedPageBreak/>
        <w:t>LEARNING OUTCOMES:</w:t>
      </w:r>
    </w:p>
    <w:p w14:paraId="44EAFD9C" w14:textId="77777777" w:rsidR="00115F1B" w:rsidRPr="00B90DBA" w:rsidRDefault="00115F1B" w:rsidP="00115F1B">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115F1B" w:rsidRPr="00B90DBA" w14:paraId="2B9BC448" w14:textId="77777777" w:rsidTr="2E93DFBB">
        <w:tc>
          <w:tcPr>
            <w:tcW w:w="9054" w:type="dxa"/>
            <w:shd w:val="clear" w:color="auto" w:fill="99CCFF"/>
            <w:vAlign w:val="center"/>
          </w:tcPr>
          <w:p w14:paraId="29A4DF79" w14:textId="77777777" w:rsidR="00115F1B" w:rsidRPr="00B90DBA" w:rsidRDefault="00115F1B" w:rsidP="00210E7D">
            <w:pPr>
              <w:pStyle w:val="NormalWeb"/>
              <w:rPr>
                <w:rFonts w:ascii="Open Sans" w:hAnsi="Open Sans" w:cs="Open Sans"/>
                <w:b/>
                <w:szCs w:val="22"/>
              </w:rPr>
            </w:pPr>
            <w:r w:rsidRPr="00B90DBA">
              <w:rPr>
                <w:rFonts w:ascii="Open Sans" w:hAnsi="Open Sans" w:cs="Open Sans"/>
                <w:b/>
              </w:rPr>
              <w:t>Module Learning Outcome</w:t>
            </w:r>
          </w:p>
        </w:tc>
      </w:tr>
      <w:tr w:rsidR="4925B193" w:rsidRPr="00B90DBA" w14:paraId="37AC26C9" w14:textId="77777777" w:rsidTr="2E93DFBB">
        <w:tc>
          <w:tcPr>
            <w:tcW w:w="9054" w:type="dxa"/>
            <w:shd w:val="clear" w:color="auto" w:fill="99CCFF"/>
            <w:vAlign w:val="center"/>
          </w:tcPr>
          <w:p w14:paraId="39DA2744" w14:textId="77777777" w:rsidR="4925B193" w:rsidRPr="00B90DBA" w:rsidRDefault="4925B193" w:rsidP="4925B193">
            <w:pPr>
              <w:jc w:val="both"/>
              <w:rPr>
                <w:rFonts w:ascii="Open Sans" w:hAnsi="Open Sans" w:cs="Open Sans"/>
                <w:b/>
                <w:bCs/>
                <w:noProof/>
              </w:rPr>
            </w:pPr>
            <w:r w:rsidRPr="00B90DBA">
              <w:rPr>
                <w:rFonts w:ascii="Open Sans" w:hAnsi="Open Sans" w:cs="Open Sans"/>
                <w:b/>
                <w:bCs/>
                <w:noProof/>
              </w:rPr>
              <w:t>On successful completion of the module with guidance</w:t>
            </w:r>
            <w:r w:rsidR="009844C6" w:rsidRPr="00B90DBA">
              <w:rPr>
                <w:rFonts w:ascii="Open Sans" w:hAnsi="Open Sans" w:cs="Open Sans"/>
                <w:b/>
                <w:bCs/>
                <w:noProof/>
              </w:rPr>
              <w:t>,</w:t>
            </w:r>
            <w:r w:rsidRPr="00B90DBA">
              <w:rPr>
                <w:rFonts w:ascii="Open Sans" w:hAnsi="Open Sans" w:cs="Open Sans"/>
                <w:b/>
                <w:bCs/>
                <w:noProof/>
              </w:rPr>
              <w:t xml:space="preserve"> students will be able to:</w:t>
            </w:r>
          </w:p>
        </w:tc>
      </w:tr>
      <w:tr w:rsidR="00115F1B" w:rsidRPr="00B90DBA" w14:paraId="0B519D65" w14:textId="77777777" w:rsidTr="00B21001">
        <w:trPr>
          <w:trHeight w:val="533"/>
        </w:trPr>
        <w:tc>
          <w:tcPr>
            <w:tcW w:w="9054" w:type="dxa"/>
            <w:shd w:val="clear" w:color="auto" w:fill="99CCFF"/>
            <w:vAlign w:val="center"/>
          </w:tcPr>
          <w:p w14:paraId="6CF44CB1" w14:textId="77777777" w:rsidR="00115F1B" w:rsidRPr="00B90DBA" w:rsidRDefault="00115F1B" w:rsidP="00210E7D">
            <w:pPr>
              <w:rPr>
                <w:rFonts w:ascii="Open Sans" w:hAnsi="Open Sans" w:cs="Open Sans"/>
                <w:b/>
                <w:noProof/>
              </w:rPr>
            </w:pPr>
            <w:r w:rsidRPr="00B90DBA">
              <w:rPr>
                <w:rFonts w:ascii="Open Sans" w:hAnsi="Open Sans" w:cs="Open Sans"/>
                <w:b/>
                <w:noProof/>
              </w:rPr>
              <w:t>Subject-Specific Knowledge, Understanding &amp; Application</w:t>
            </w:r>
          </w:p>
        </w:tc>
      </w:tr>
      <w:tr w:rsidR="00115F1B" w:rsidRPr="00B90DBA" w14:paraId="6DF78225" w14:textId="77777777" w:rsidTr="00B90DBA">
        <w:trPr>
          <w:trHeight w:val="364"/>
        </w:trPr>
        <w:tc>
          <w:tcPr>
            <w:tcW w:w="9054" w:type="dxa"/>
            <w:shd w:val="clear" w:color="auto" w:fill="auto"/>
          </w:tcPr>
          <w:p w14:paraId="4B94D5A5" w14:textId="1C4FC306" w:rsidR="00115F1B" w:rsidRPr="00B90DBA" w:rsidRDefault="562E352A" w:rsidP="00B90DBA">
            <w:pPr>
              <w:pStyle w:val="ListParagraph"/>
              <w:numPr>
                <w:ilvl w:val="0"/>
                <w:numId w:val="14"/>
              </w:numPr>
              <w:rPr>
                <w:rFonts w:ascii="Open Sans" w:hAnsi="Open Sans" w:cs="Open Sans"/>
                <w:noProof/>
                <w:lang w:val="en-US"/>
              </w:rPr>
            </w:pPr>
            <w:r w:rsidRPr="00B90DBA">
              <w:rPr>
                <w:rFonts w:ascii="Open Sans" w:eastAsia="Verdana" w:hAnsi="Open Sans" w:cs="Open Sans"/>
                <w:noProof/>
              </w:rPr>
              <w:t>Design and implement dynamic applications for the Internet</w:t>
            </w:r>
          </w:p>
        </w:tc>
      </w:tr>
      <w:tr w:rsidR="00115F1B" w:rsidRPr="00B90DBA" w14:paraId="6C9D69F6" w14:textId="77777777" w:rsidTr="00B90DBA">
        <w:trPr>
          <w:trHeight w:val="411"/>
        </w:trPr>
        <w:tc>
          <w:tcPr>
            <w:tcW w:w="9054" w:type="dxa"/>
            <w:shd w:val="clear" w:color="auto" w:fill="auto"/>
          </w:tcPr>
          <w:p w14:paraId="3DEEC669" w14:textId="035B3C8D" w:rsidR="00115F1B" w:rsidRPr="00B90DBA" w:rsidRDefault="7A4CE455" w:rsidP="00B90DBA">
            <w:pPr>
              <w:pStyle w:val="ListParagraph"/>
              <w:numPr>
                <w:ilvl w:val="0"/>
                <w:numId w:val="14"/>
              </w:numPr>
              <w:rPr>
                <w:rFonts w:ascii="Open Sans" w:eastAsia="Verdana" w:hAnsi="Open Sans" w:cs="Open Sans"/>
                <w:noProof/>
              </w:rPr>
            </w:pPr>
            <w:r w:rsidRPr="00B90DBA">
              <w:rPr>
                <w:rFonts w:ascii="Open Sans" w:eastAsia="Verdana" w:hAnsi="Open Sans" w:cs="Open Sans"/>
                <w:noProof/>
              </w:rPr>
              <w:t xml:space="preserve">Implement modern </w:t>
            </w:r>
            <w:r w:rsidR="32D073E7" w:rsidRPr="00B90DBA">
              <w:rPr>
                <w:rFonts w:ascii="Open Sans" w:eastAsia="Verdana" w:hAnsi="Open Sans" w:cs="Open Sans"/>
                <w:noProof/>
              </w:rPr>
              <w:t>best practice development techniques</w:t>
            </w:r>
            <w:r w:rsidR="5381CAC1" w:rsidRPr="00B90DBA">
              <w:rPr>
                <w:rFonts w:ascii="Open Sans" w:eastAsia="Verdana" w:hAnsi="Open Sans" w:cs="Open Sans"/>
                <w:noProof/>
              </w:rPr>
              <w:t xml:space="preserve"> to develop a website</w:t>
            </w:r>
          </w:p>
        </w:tc>
      </w:tr>
      <w:tr w:rsidR="00B90DBA" w:rsidRPr="00B90DBA" w14:paraId="47940017" w14:textId="77777777" w:rsidTr="00B90DBA">
        <w:trPr>
          <w:trHeight w:val="411"/>
        </w:trPr>
        <w:tc>
          <w:tcPr>
            <w:tcW w:w="9054" w:type="dxa"/>
            <w:shd w:val="clear" w:color="auto" w:fill="auto"/>
          </w:tcPr>
          <w:p w14:paraId="2FED8F02" w14:textId="2EA1EA15" w:rsidR="00B90DBA" w:rsidRPr="00B90DBA" w:rsidRDefault="00B90DBA" w:rsidP="00B90DBA">
            <w:pPr>
              <w:pStyle w:val="ListParagraph"/>
              <w:numPr>
                <w:ilvl w:val="0"/>
                <w:numId w:val="14"/>
              </w:numPr>
              <w:rPr>
                <w:rFonts w:ascii="Open Sans" w:hAnsi="Open Sans" w:cs="Open Sans"/>
                <w:noProof/>
                <w:lang w:val="en-US"/>
              </w:rPr>
            </w:pPr>
            <w:r w:rsidRPr="00B90DBA">
              <w:rPr>
                <w:rFonts w:ascii="Open Sans" w:eastAsia="Verdana" w:hAnsi="Open Sans" w:cs="Open Sans"/>
              </w:rPr>
              <w:t>Explain and assess the importance of good design criteria in Internet multimedia systems</w:t>
            </w:r>
          </w:p>
        </w:tc>
      </w:tr>
      <w:tr w:rsidR="00B90DBA" w:rsidRPr="00B90DBA" w14:paraId="595367AB" w14:textId="77777777" w:rsidTr="00B90DBA">
        <w:trPr>
          <w:trHeight w:val="411"/>
        </w:trPr>
        <w:tc>
          <w:tcPr>
            <w:tcW w:w="9054" w:type="dxa"/>
            <w:shd w:val="clear" w:color="auto" w:fill="auto"/>
          </w:tcPr>
          <w:p w14:paraId="60DB54DC" w14:textId="17C620DF" w:rsidR="00B90DBA" w:rsidRPr="00B90DBA" w:rsidRDefault="00B90DBA" w:rsidP="00B90DBA">
            <w:pPr>
              <w:pStyle w:val="ListParagraph"/>
              <w:numPr>
                <w:ilvl w:val="0"/>
                <w:numId w:val="14"/>
              </w:numPr>
              <w:rPr>
                <w:rFonts w:ascii="Open Sans" w:eastAsia="Verdana" w:hAnsi="Open Sans" w:cs="Open Sans"/>
              </w:rPr>
            </w:pPr>
            <w:r w:rsidRPr="00B90DBA">
              <w:rPr>
                <w:rFonts w:ascii="Open Sans" w:hAnsi="Open Sans" w:cs="Open Sans"/>
                <w:noProof/>
                <w:lang w:val="en-US"/>
              </w:rPr>
              <w:t>Make, justify and implement decisions following careful evaluation of options for website development</w:t>
            </w:r>
          </w:p>
        </w:tc>
      </w:tr>
      <w:tr w:rsidR="00115F1B" w:rsidRPr="00B90DBA" w14:paraId="6629D795" w14:textId="77777777" w:rsidTr="004E6738">
        <w:trPr>
          <w:trHeight w:val="530"/>
        </w:trPr>
        <w:tc>
          <w:tcPr>
            <w:tcW w:w="9054" w:type="dxa"/>
            <w:shd w:val="clear" w:color="auto" w:fill="auto"/>
            <w:vAlign w:val="center"/>
          </w:tcPr>
          <w:p w14:paraId="565B48AF" w14:textId="77777777" w:rsidR="00115F1B" w:rsidRPr="00B90DBA" w:rsidRDefault="00115F1B" w:rsidP="00B90DBA">
            <w:pPr>
              <w:rPr>
                <w:rFonts w:ascii="Open Sans" w:hAnsi="Open Sans" w:cs="Open Sans"/>
                <w:noProof/>
              </w:rPr>
            </w:pPr>
            <w:r w:rsidRPr="00B90DBA">
              <w:rPr>
                <w:rFonts w:ascii="Open Sans" w:hAnsi="Open Sans" w:cs="Open Sans"/>
                <w:b/>
                <w:noProof/>
              </w:rPr>
              <w:t>Changemaker &amp; Employability Skills</w:t>
            </w:r>
            <w:bookmarkStart w:id="1" w:name="_GoBack"/>
            <w:bookmarkEnd w:id="1"/>
          </w:p>
        </w:tc>
      </w:tr>
      <w:tr w:rsidR="4925B193" w:rsidRPr="00B90DBA" w14:paraId="042CB750" w14:textId="77777777" w:rsidTr="2E93DFBB">
        <w:trPr>
          <w:trHeight w:val="530"/>
        </w:trPr>
        <w:tc>
          <w:tcPr>
            <w:tcW w:w="9054" w:type="dxa"/>
            <w:shd w:val="clear" w:color="auto" w:fill="auto"/>
            <w:vAlign w:val="center"/>
          </w:tcPr>
          <w:p w14:paraId="764A2E27" w14:textId="3BCC9C3D" w:rsidR="4925B193" w:rsidRPr="00B90DBA" w:rsidRDefault="73A206CA" w:rsidP="00B90DBA">
            <w:pPr>
              <w:pStyle w:val="ListParagraph"/>
              <w:numPr>
                <w:ilvl w:val="0"/>
                <w:numId w:val="14"/>
              </w:numPr>
              <w:rPr>
                <w:rFonts w:ascii="Open Sans" w:hAnsi="Open Sans" w:cs="Open Sans"/>
                <w:lang w:val="en-US"/>
              </w:rPr>
            </w:pPr>
            <w:r w:rsidRPr="00B90DBA">
              <w:rPr>
                <w:rFonts w:ascii="Open Sans" w:hAnsi="Open Sans" w:cs="Open Sans"/>
                <w:noProof/>
                <w:lang w:val="en-US"/>
              </w:rPr>
              <w:t>Synthesi</w:t>
            </w:r>
            <w:r w:rsidR="3BEB5BDD" w:rsidRPr="00B90DBA">
              <w:rPr>
                <w:rFonts w:ascii="Open Sans" w:hAnsi="Open Sans" w:cs="Open Sans"/>
                <w:noProof/>
                <w:lang w:val="en-US"/>
              </w:rPr>
              <w:t>z</w:t>
            </w:r>
            <w:r w:rsidRPr="00B90DBA">
              <w:rPr>
                <w:rFonts w:ascii="Open Sans" w:hAnsi="Open Sans" w:cs="Open Sans"/>
                <w:noProof/>
                <w:lang w:val="en-US"/>
              </w:rPr>
              <w:t>e information by bringing together in a coherent way various aspects of an issue and present interpretations clearly and logically</w:t>
            </w:r>
          </w:p>
        </w:tc>
      </w:tr>
      <w:tr w:rsidR="00115F1B" w:rsidRPr="00B90DBA" w14:paraId="7D452A7E" w14:textId="77777777" w:rsidTr="2E93DFBB">
        <w:trPr>
          <w:trHeight w:val="529"/>
        </w:trPr>
        <w:tc>
          <w:tcPr>
            <w:tcW w:w="9054" w:type="dxa"/>
            <w:shd w:val="clear" w:color="auto" w:fill="auto"/>
            <w:vAlign w:val="center"/>
          </w:tcPr>
          <w:p w14:paraId="6A50E06F" w14:textId="155FD407" w:rsidR="00F624A9" w:rsidRPr="00B90DBA" w:rsidRDefault="52C9F7E0" w:rsidP="00B90DBA">
            <w:pPr>
              <w:pStyle w:val="ListParagraph"/>
              <w:numPr>
                <w:ilvl w:val="0"/>
                <w:numId w:val="14"/>
              </w:numPr>
              <w:rPr>
                <w:rFonts w:ascii="Open Sans" w:hAnsi="Open Sans" w:cs="Open Sans"/>
                <w:noProof/>
              </w:rPr>
            </w:pPr>
            <w:r w:rsidRPr="00B90DBA">
              <w:rPr>
                <w:rFonts w:ascii="Open Sans" w:hAnsi="Open Sans" w:cs="Open Sans"/>
                <w:noProof/>
              </w:rPr>
              <w:t>Evaluate alternative approaches to problem solving and justify proposed recommendations</w:t>
            </w:r>
          </w:p>
        </w:tc>
      </w:tr>
    </w:tbl>
    <w:p w14:paraId="56D3660A" w14:textId="77777777" w:rsidR="00115F1B" w:rsidRPr="00B90DBA" w:rsidRDefault="00115F1B" w:rsidP="00115F1B">
      <w:pPr>
        <w:pStyle w:val="NormalWeb"/>
        <w:rPr>
          <w:rFonts w:ascii="Open Sans" w:hAnsi="Open Sans" w:cs="Open Sans"/>
          <w:b/>
          <w:szCs w:val="22"/>
          <w:u w:val="single"/>
        </w:rPr>
      </w:pPr>
      <w:r w:rsidRPr="00B90DBA">
        <w:rPr>
          <w:rFonts w:ascii="Open Sans" w:hAnsi="Open Sans" w:cs="Open Sans"/>
          <w:b/>
          <w:szCs w:val="22"/>
          <w:u w:val="single"/>
        </w:rPr>
        <w:t>TYPICAL LEARNING, TEACHING AND ASSESSMENT HOURS</w:t>
      </w:r>
      <w:r w:rsidRPr="00B90DBA">
        <w:rPr>
          <w:rFonts w:ascii="Open Sans" w:hAnsi="Open Sans" w:cs="Open Sans"/>
          <w:b/>
          <w:szCs w:val="22"/>
        </w:rPr>
        <w:t xml:space="preserve"> (</w:t>
      </w:r>
      <w:r w:rsidRPr="00B90DBA">
        <w:rPr>
          <w:rFonts w:ascii="Open Sans" w:hAnsi="Open Sans" w:cs="Open Sans"/>
          <w:b/>
          <w:sz w:val="20"/>
          <w:szCs w:val="20"/>
        </w:rPr>
        <w:t xml:space="preserve">for the module as </w:t>
      </w:r>
      <w:r w:rsidRPr="00B90DBA">
        <w:rPr>
          <w:rFonts w:ascii="Open Sans" w:hAnsi="Open Sans" w:cs="Open Sans"/>
          <w:b/>
          <w:sz w:val="20"/>
          <w:szCs w:val="20"/>
          <w:u w:val="single"/>
        </w:rPr>
        <w:t>delivered on-site at the University of Northampton</w:t>
      </w:r>
      <w:r w:rsidRPr="00B90DBA">
        <w:rPr>
          <w:rFonts w:ascii="Open Sans" w:hAnsi="Open Sans" w:cs="Open Sans"/>
          <w:b/>
          <w:sz w:val="20"/>
          <w:szCs w:val="20"/>
        </w:rPr>
        <w:t>):</w:t>
      </w:r>
    </w:p>
    <w:p w14:paraId="573037FB" w14:textId="77777777" w:rsidR="00115F1B" w:rsidRPr="00B90DBA" w:rsidRDefault="004E6738" w:rsidP="00115F1B">
      <w:pPr>
        <w:pStyle w:val="NormalWeb"/>
        <w:rPr>
          <w:rFonts w:ascii="Open Sans" w:hAnsi="Open Sans" w:cs="Open Sans"/>
          <w:sz w:val="20"/>
          <w:szCs w:val="20"/>
        </w:rPr>
      </w:pPr>
      <w:hyperlink r:id="rId10" w:history="1">
        <w:r w:rsidR="00115F1B" w:rsidRPr="00B90DBA">
          <w:rPr>
            <w:rStyle w:val="Hyperlink"/>
            <w:rFonts w:ascii="Open Sans" w:hAnsi="Open Sans" w:cs="Open Sans"/>
            <w:sz w:val="20"/>
            <w:szCs w:val="20"/>
          </w:rPr>
          <w:t>View this table on how learning, teaching and assessment hours map to the KIS Categories.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15F1B" w:rsidRPr="00B90DBA" w14:paraId="1755E33A" w14:textId="77777777" w:rsidTr="562E352A">
        <w:tc>
          <w:tcPr>
            <w:tcW w:w="9242" w:type="dxa"/>
            <w:shd w:val="clear" w:color="auto" w:fill="auto"/>
          </w:tcPr>
          <w:p w14:paraId="221842C5" w14:textId="77777777" w:rsidR="00115F1B" w:rsidRPr="00B90DBA" w:rsidRDefault="00115F1B" w:rsidP="00B90DBA">
            <w:pPr>
              <w:pStyle w:val="NormalWeb"/>
              <w:spacing w:before="0" w:beforeAutospacing="0" w:after="0" w:afterAutospacing="0"/>
              <w:rPr>
                <w:rFonts w:ascii="Open Sans" w:hAnsi="Open Sans" w:cs="Open Sans"/>
                <w:b/>
                <w:sz w:val="20"/>
                <w:szCs w:val="20"/>
              </w:rPr>
            </w:pPr>
            <w:r w:rsidRPr="00B90DBA">
              <w:rPr>
                <w:rFonts w:ascii="Open Sans" w:hAnsi="Open Sans" w:cs="Open Sans"/>
                <w:b/>
                <w:sz w:val="20"/>
                <w:szCs w:val="20"/>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14:paraId="1FC39945" w14:textId="77777777" w:rsidR="00880DB4" w:rsidRPr="00B90DBA" w:rsidRDefault="00880DB4" w:rsidP="00B90DBA">
      <w:pPr>
        <w:rPr>
          <w:rFonts w:ascii="Open Sans" w:hAnsi="Open Sans" w:cs="Open Sans"/>
        </w:rPr>
      </w:pPr>
    </w:p>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115F1B" w:rsidRPr="00B90DBA" w14:paraId="2B004A78" w14:textId="77777777" w:rsidTr="4C07D9D6">
        <w:trPr>
          <w:trHeight w:val="401"/>
          <w:tblCellSpacing w:w="0" w:type="dxa"/>
          <w:jc w:val="center"/>
        </w:trPr>
        <w:tc>
          <w:tcPr>
            <w:tcW w:w="4127" w:type="pct"/>
            <w:tcBorders>
              <w:top w:val="single" w:sz="4" w:space="0" w:color="auto"/>
            </w:tcBorders>
            <w:shd w:val="clear" w:color="auto" w:fill="99CCFF"/>
            <w:vAlign w:val="center"/>
          </w:tcPr>
          <w:p w14:paraId="7D5D9E3D" w14:textId="77777777" w:rsidR="00115F1B" w:rsidRPr="00B90DBA" w:rsidRDefault="00115F1B" w:rsidP="00210E7D">
            <w:pPr>
              <w:pStyle w:val="NormalWeb"/>
              <w:rPr>
                <w:rFonts w:ascii="Open Sans" w:hAnsi="Open Sans" w:cs="Open Sans"/>
                <w:b/>
                <w:szCs w:val="22"/>
              </w:rPr>
            </w:pPr>
            <w:r w:rsidRPr="00B90DBA">
              <w:rPr>
                <w:rFonts w:ascii="Open Sans" w:hAnsi="Open Sans" w:cs="Open Sans"/>
                <w:b/>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115F1B" w:rsidRPr="00B90DBA" w:rsidRDefault="00115F1B" w:rsidP="00210E7D">
            <w:pPr>
              <w:jc w:val="center"/>
              <w:rPr>
                <w:rFonts w:ascii="Open Sans" w:hAnsi="Open Sans" w:cs="Open Sans"/>
                <w:b/>
              </w:rPr>
            </w:pPr>
            <w:r w:rsidRPr="00B90DBA">
              <w:rPr>
                <w:rFonts w:ascii="Open Sans" w:hAnsi="Open Sans" w:cs="Open Sans"/>
                <w:b/>
              </w:rPr>
              <w:t>Study hours</w:t>
            </w:r>
          </w:p>
        </w:tc>
      </w:tr>
      <w:tr w:rsidR="00F15DB6" w:rsidRPr="00B90DBA" w14:paraId="56A344DB" w14:textId="77777777" w:rsidTr="4C07D9D6">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F15DB6" w:rsidRPr="00B90DBA" w:rsidRDefault="00F15DB6" w:rsidP="00F15DB6">
            <w:pPr>
              <w:rPr>
                <w:rFonts w:ascii="Open Sans" w:hAnsi="Open Sans" w:cs="Open Sans"/>
                <w:b/>
              </w:rPr>
            </w:pPr>
            <w:r w:rsidRPr="00B90DBA">
              <w:rPr>
                <w:rFonts w:ascii="Open Sans" w:hAnsi="Open Sans" w:cs="Open Sans"/>
                <w:b/>
              </w:rPr>
              <w:t xml:space="preserve">Contact hours: (total) </w:t>
            </w:r>
          </w:p>
          <w:p w14:paraId="147C7CA5" w14:textId="77777777" w:rsidR="00F15DB6" w:rsidRPr="00B90DBA" w:rsidRDefault="00F15DB6" w:rsidP="00F15DB6">
            <w:pPr>
              <w:rPr>
                <w:rFonts w:ascii="Open Sans" w:hAnsi="Open Sans" w:cs="Open Sans"/>
              </w:rPr>
            </w:pPr>
            <w:r w:rsidRPr="00B90DBA">
              <w:rPr>
                <w:rFonts w:ascii="Open Sans" w:hAnsi="Open Sans" w:cs="Open Sans"/>
              </w:rPr>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6089FD39" w14:textId="77777777" w:rsidR="00F15DB6" w:rsidRPr="00B90DBA" w:rsidRDefault="5E2C49CD" w:rsidP="5E2C49CD">
            <w:pPr>
              <w:jc w:val="center"/>
              <w:rPr>
                <w:rFonts w:ascii="Open Sans" w:hAnsi="Open Sans" w:cs="Open Sans"/>
                <w:b/>
                <w:bCs/>
              </w:rPr>
            </w:pPr>
            <w:r w:rsidRPr="00B90DBA">
              <w:rPr>
                <w:rFonts w:ascii="Open Sans" w:hAnsi="Open Sans" w:cs="Open Sans"/>
                <w:b/>
                <w:bCs/>
              </w:rPr>
              <w:t>48</w:t>
            </w:r>
          </w:p>
        </w:tc>
      </w:tr>
      <w:tr w:rsidR="00F15DB6" w:rsidRPr="00B90DBA" w14:paraId="7D57C2E8" w14:textId="77777777" w:rsidTr="00B90DBA">
        <w:trPr>
          <w:trHeight w:val="871"/>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F15DB6" w:rsidRPr="00B90DBA" w:rsidRDefault="00F15DB6" w:rsidP="00F15DB6">
            <w:pPr>
              <w:numPr>
                <w:ilvl w:val="0"/>
                <w:numId w:val="6"/>
              </w:numPr>
              <w:rPr>
                <w:rFonts w:ascii="Open Sans" w:hAnsi="Open Sans" w:cs="Open Sans"/>
                <w:b/>
                <w:bCs/>
              </w:rPr>
            </w:pPr>
            <w:r w:rsidRPr="00B90DBA">
              <w:rPr>
                <w:rFonts w:ascii="Open Sans" w:hAnsi="Open Sans" w:cs="Open Sans"/>
                <w:b/>
                <w:bCs/>
              </w:rPr>
              <w:t xml:space="preserve">Face-to-face (total) - </w:t>
            </w:r>
            <w:r w:rsidRPr="00B90DBA">
              <w:rPr>
                <w:rFonts w:ascii="Open Sans" w:hAnsi="Open Sans" w:cs="Open Sans"/>
              </w:rPr>
              <w:t xml:space="preserve">this may include the following: </w:t>
            </w:r>
            <w:r w:rsidRPr="00B90DBA">
              <w:rPr>
                <w:rFonts w:ascii="Open Sans" w:hAnsi="Open Sans" w:cs="Open Sans"/>
              </w:rPr>
              <w:br/>
            </w:r>
          </w:p>
          <w:p w14:paraId="121631FE" w14:textId="77777777" w:rsidR="00F15DB6" w:rsidRPr="00B90DBA" w:rsidRDefault="00F15DB6" w:rsidP="00F15DB6">
            <w:pPr>
              <w:ind w:left="720"/>
              <w:rPr>
                <w:rFonts w:ascii="Open Sans" w:hAnsi="Open Sans" w:cs="Open Sans"/>
                <w:noProof/>
              </w:rPr>
            </w:pPr>
            <w:r w:rsidRPr="00B90DBA">
              <w:rPr>
                <w:rFonts w:ascii="Open Sans" w:hAnsi="Open Sans" w:cs="Open Sans"/>
                <w:noProof/>
                <w:sz w:val="20"/>
                <w:szCs w:val="20"/>
              </w:rPr>
              <w:t>Specialist space (e.g. laboratories, studio space)</w:t>
            </w:r>
          </w:p>
        </w:tc>
        <w:tc>
          <w:tcPr>
            <w:tcW w:w="873" w:type="pct"/>
            <w:tcBorders>
              <w:top w:val="single" w:sz="4" w:space="0" w:color="auto"/>
              <w:left w:val="single" w:sz="4" w:space="0" w:color="auto"/>
              <w:bottom w:val="single" w:sz="4" w:space="0" w:color="auto"/>
              <w:right w:val="single" w:sz="4" w:space="0" w:color="auto"/>
            </w:tcBorders>
            <w:vAlign w:val="center"/>
          </w:tcPr>
          <w:p w14:paraId="779F5E77" w14:textId="61308D9D" w:rsidR="00F15DB6" w:rsidRPr="00B90DBA" w:rsidRDefault="00FE647C" w:rsidP="00F15DB6">
            <w:pPr>
              <w:jc w:val="center"/>
              <w:rPr>
                <w:rFonts w:ascii="Open Sans" w:hAnsi="Open Sans" w:cs="Open Sans"/>
              </w:rPr>
            </w:pPr>
            <w:r w:rsidRPr="00B90DBA">
              <w:rPr>
                <w:rFonts w:ascii="Open Sans" w:hAnsi="Open Sans" w:cs="Open Sans"/>
              </w:rPr>
              <w:t>4</w:t>
            </w:r>
            <w:r w:rsidR="3BBEA34E" w:rsidRPr="00B90DBA">
              <w:rPr>
                <w:rFonts w:ascii="Open Sans" w:hAnsi="Open Sans" w:cs="Open Sans"/>
              </w:rPr>
              <w:t>0</w:t>
            </w:r>
          </w:p>
        </w:tc>
      </w:tr>
      <w:tr w:rsidR="00F15DB6" w:rsidRPr="00B90DBA" w14:paraId="5B0DCB13" w14:textId="77777777" w:rsidTr="4C07D9D6">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F15DB6" w:rsidRPr="00B90DBA" w:rsidRDefault="00F15DB6" w:rsidP="00F15DB6">
            <w:pPr>
              <w:numPr>
                <w:ilvl w:val="0"/>
                <w:numId w:val="6"/>
              </w:numPr>
              <w:rPr>
                <w:rFonts w:ascii="Open Sans" w:hAnsi="Open Sans" w:cs="Open Sans"/>
                <w:noProof/>
              </w:rPr>
            </w:pPr>
            <w:r w:rsidRPr="00B90DBA">
              <w:rPr>
                <w:rFonts w:ascii="Open Sans" w:hAnsi="Open Sans" w:cs="Open Sans"/>
                <w:b/>
                <w:noProof/>
              </w:rPr>
              <w:t>Online contact hours</w:t>
            </w:r>
            <w:r w:rsidRPr="00B90DBA">
              <w:rPr>
                <w:rFonts w:ascii="Open Sans" w:hAnsi="Open Sans" w:cs="Open Sans"/>
                <w:noProof/>
              </w:rPr>
              <w:t xml:space="preserve"> </w:t>
            </w:r>
            <w:r w:rsidRPr="00B90DBA">
              <w:rPr>
                <w:rFonts w:ascii="Open Sans" w:hAnsi="Open Sans" w:cs="Open Sans"/>
                <w:b/>
                <w:noProof/>
              </w:rPr>
              <w:t>(total)</w:t>
            </w:r>
            <w:r w:rsidRPr="00B90DBA">
              <w:rPr>
                <w:rFonts w:ascii="Open Sans" w:hAnsi="Open Sans" w:cs="Open Sans"/>
                <w:noProof/>
              </w:rPr>
              <w:t xml:space="preserve"> </w:t>
            </w:r>
            <w:r w:rsidRPr="00B90DBA">
              <w:rPr>
                <w:rFonts w:ascii="Open Sans" w:hAnsi="Open Sans" w:cs="Open Sans"/>
                <w:noProof/>
              </w:rPr>
              <w:br/>
              <w:t>(comprising online activities with mediated tutor input)</w:t>
            </w:r>
          </w:p>
        </w:tc>
        <w:tc>
          <w:tcPr>
            <w:tcW w:w="873" w:type="pct"/>
            <w:tcBorders>
              <w:top w:val="single" w:sz="4" w:space="0" w:color="auto"/>
              <w:left w:val="single" w:sz="4" w:space="0" w:color="auto"/>
              <w:bottom w:val="single" w:sz="4" w:space="0" w:color="auto"/>
              <w:right w:val="single" w:sz="4" w:space="0" w:color="auto"/>
            </w:tcBorders>
          </w:tcPr>
          <w:p w14:paraId="4B584315" w14:textId="1EB5A917" w:rsidR="00F15DB6" w:rsidRPr="00B90DBA" w:rsidRDefault="14EE1CAD" w:rsidP="00F15DB6">
            <w:pPr>
              <w:jc w:val="center"/>
              <w:rPr>
                <w:rFonts w:ascii="Open Sans" w:hAnsi="Open Sans" w:cs="Open Sans"/>
                <w:noProof/>
              </w:rPr>
            </w:pPr>
            <w:r w:rsidRPr="00B90DBA">
              <w:rPr>
                <w:rFonts w:ascii="Open Sans" w:hAnsi="Open Sans" w:cs="Open Sans"/>
                <w:noProof/>
              </w:rPr>
              <w:t>8</w:t>
            </w:r>
          </w:p>
        </w:tc>
      </w:tr>
      <w:tr w:rsidR="00F15DB6" w:rsidRPr="00B90DBA" w14:paraId="6B05FA05" w14:textId="77777777" w:rsidTr="4C07D9D6">
        <w:trPr>
          <w:trHeight w:val="655"/>
          <w:tblCellSpacing w:w="0" w:type="dxa"/>
          <w:jc w:val="center"/>
        </w:trPr>
        <w:tc>
          <w:tcPr>
            <w:tcW w:w="4127" w:type="pct"/>
            <w:tcBorders>
              <w:top w:val="single" w:sz="4" w:space="0" w:color="auto"/>
              <w:bottom w:val="single" w:sz="4" w:space="0" w:color="auto"/>
            </w:tcBorders>
          </w:tcPr>
          <w:p w14:paraId="2F66945E" w14:textId="77777777" w:rsidR="00F15DB6" w:rsidRPr="00B90DBA" w:rsidRDefault="00F15DB6" w:rsidP="00F15DB6">
            <w:pPr>
              <w:tabs>
                <w:tab w:val="left" w:pos="6480"/>
              </w:tabs>
              <w:rPr>
                <w:rFonts w:ascii="Open Sans" w:hAnsi="Open Sans" w:cs="Open Sans"/>
                <w:noProof/>
              </w:rPr>
            </w:pPr>
            <w:r w:rsidRPr="00B90DBA">
              <w:rPr>
                <w:rFonts w:ascii="Open Sans" w:hAnsi="Open Sans" w:cs="Open Sans"/>
                <w:b/>
              </w:rPr>
              <w:t xml:space="preserve">Guided independent study hours </w:t>
            </w:r>
            <w:r w:rsidRPr="00B90DBA">
              <w:rPr>
                <w:rFonts w:ascii="Open Sans" w:hAnsi="Open Sans" w:cs="Open Sans"/>
                <w:b/>
              </w:rPr>
              <w:br/>
              <w:t xml:space="preserve">(including hours for assessment preparation) </w:t>
            </w:r>
          </w:p>
        </w:tc>
        <w:tc>
          <w:tcPr>
            <w:tcW w:w="873" w:type="pct"/>
            <w:tcBorders>
              <w:top w:val="single" w:sz="4" w:space="0" w:color="auto"/>
              <w:bottom w:val="single" w:sz="4" w:space="0" w:color="auto"/>
            </w:tcBorders>
            <w:vAlign w:val="center"/>
          </w:tcPr>
          <w:p w14:paraId="4BD2DB98" w14:textId="77777777" w:rsidR="00F15DB6" w:rsidRPr="00B90DBA" w:rsidRDefault="00F15DB6" w:rsidP="00F15DB6">
            <w:pPr>
              <w:jc w:val="center"/>
              <w:rPr>
                <w:rFonts w:ascii="Open Sans" w:hAnsi="Open Sans" w:cs="Open Sans"/>
                <w:b/>
                <w:bCs/>
              </w:rPr>
            </w:pPr>
            <w:r w:rsidRPr="00B90DBA">
              <w:rPr>
                <w:rFonts w:ascii="Open Sans" w:hAnsi="Open Sans" w:cs="Open Sans"/>
                <w:b/>
                <w:bCs/>
              </w:rPr>
              <w:t>152</w:t>
            </w:r>
          </w:p>
        </w:tc>
      </w:tr>
      <w:tr w:rsidR="00115F1B" w:rsidRPr="00B90DBA" w14:paraId="00BBA255" w14:textId="77777777" w:rsidTr="4C07D9D6">
        <w:trPr>
          <w:tblCellSpacing w:w="0" w:type="dxa"/>
          <w:jc w:val="center"/>
        </w:trPr>
        <w:tc>
          <w:tcPr>
            <w:tcW w:w="4127" w:type="pct"/>
            <w:tcBorders>
              <w:top w:val="single" w:sz="4" w:space="0" w:color="auto"/>
              <w:bottom w:val="single" w:sz="4" w:space="0" w:color="auto"/>
            </w:tcBorders>
            <w:vAlign w:val="center"/>
          </w:tcPr>
          <w:p w14:paraId="1D16F892" w14:textId="77777777" w:rsidR="00115F1B" w:rsidRPr="00B90DBA" w:rsidRDefault="00115F1B" w:rsidP="00210E7D">
            <w:pPr>
              <w:jc w:val="right"/>
              <w:rPr>
                <w:rFonts w:ascii="Open Sans" w:hAnsi="Open Sans" w:cs="Open Sans"/>
                <w:b/>
              </w:rPr>
            </w:pPr>
            <w:r w:rsidRPr="00B90DBA">
              <w:rPr>
                <w:rFonts w:ascii="Open Sans" w:hAnsi="Open Sans" w:cs="Open Sans"/>
                <w:b/>
              </w:rPr>
              <w:t>Module Total</w:t>
            </w:r>
          </w:p>
        </w:tc>
        <w:tc>
          <w:tcPr>
            <w:tcW w:w="873" w:type="pct"/>
            <w:tcBorders>
              <w:top w:val="single" w:sz="4" w:space="0" w:color="auto"/>
              <w:bottom w:val="single" w:sz="4" w:space="0" w:color="auto"/>
            </w:tcBorders>
            <w:vAlign w:val="center"/>
          </w:tcPr>
          <w:p w14:paraId="3A96B3F4" w14:textId="77777777" w:rsidR="00115F1B" w:rsidRPr="00B90DBA" w:rsidRDefault="00143D17" w:rsidP="00210E7D">
            <w:pPr>
              <w:jc w:val="center"/>
              <w:rPr>
                <w:rFonts w:ascii="Open Sans" w:hAnsi="Open Sans" w:cs="Open Sans"/>
                <w:b/>
              </w:rPr>
            </w:pPr>
            <w:r w:rsidRPr="00B90DBA">
              <w:rPr>
                <w:rFonts w:ascii="Open Sans" w:hAnsi="Open Sans" w:cs="Open Sans"/>
                <w:b/>
              </w:rPr>
              <w:t>200</w:t>
            </w:r>
          </w:p>
        </w:tc>
      </w:tr>
    </w:tbl>
    <w:p w14:paraId="0562CB0E" w14:textId="77777777" w:rsidR="00115F1B" w:rsidRPr="00B90DBA" w:rsidRDefault="00115F1B" w:rsidP="00115F1B">
      <w:pPr>
        <w:jc w:val="both"/>
        <w:rPr>
          <w:rFonts w:ascii="Open Sans" w:hAnsi="Open Sans" w:cs="Open Sans"/>
        </w:rPr>
      </w:pPr>
    </w:p>
    <w:p w14:paraId="2873C4D6" w14:textId="77777777" w:rsidR="00B21001" w:rsidRDefault="00B21001" w:rsidP="006761A2">
      <w:pPr>
        <w:rPr>
          <w:rFonts w:ascii="Open Sans" w:hAnsi="Open Sans" w:cs="Open Sans"/>
          <w:b/>
          <w:u w:val="single"/>
        </w:rPr>
      </w:pPr>
    </w:p>
    <w:p w14:paraId="5B68BC7F" w14:textId="0800F997" w:rsidR="006761A2" w:rsidRPr="00B90DBA" w:rsidRDefault="006761A2" w:rsidP="006761A2">
      <w:pPr>
        <w:rPr>
          <w:rFonts w:ascii="Open Sans" w:hAnsi="Open Sans" w:cs="Open Sans"/>
          <w:b/>
          <w:u w:val="single"/>
        </w:rPr>
      </w:pPr>
      <w:r w:rsidRPr="00B90DBA">
        <w:rPr>
          <w:rFonts w:ascii="Open Sans" w:hAnsi="Open Sans" w:cs="Open Sans"/>
          <w:b/>
          <w:u w:val="single"/>
        </w:rPr>
        <w:lastRenderedPageBreak/>
        <w:t>ALIGNMENT OF LEARNING OUTCOMES AND ASSESSMENTS:</w:t>
      </w:r>
    </w:p>
    <w:p w14:paraId="34CE0A41" w14:textId="77777777" w:rsidR="006761A2" w:rsidRPr="00B90DBA" w:rsidRDefault="006761A2" w:rsidP="006761A2">
      <w:pPr>
        <w:rPr>
          <w:rFonts w:ascii="Open Sans" w:hAnsi="Open Sans" w:cs="Open Sans"/>
        </w:rPr>
      </w:pPr>
    </w:p>
    <w:p w14:paraId="11E156CC" w14:textId="77777777" w:rsidR="006761A2" w:rsidRPr="00B90DBA" w:rsidRDefault="006761A2" w:rsidP="006761A2">
      <w:pPr>
        <w:rPr>
          <w:rFonts w:ascii="Open Sans" w:hAnsi="Open Sans" w:cs="Open Sans"/>
          <w:b/>
          <w:u w:val="single"/>
        </w:rPr>
      </w:pPr>
      <w:r w:rsidRPr="00B90DBA">
        <w:rPr>
          <w:rFonts w:ascii="Open Sans" w:hAnsi="Open Sans" w:cs="Open Sans"/>
          <w:b/>
          <w:u w:val="single"/>
        </w:rPr>
        <w:t>University of Northampton:</w:t>
      </w:r>
    </w:p>
    <w:p w14:paraId="62EBF3C5" w14:textId="77777777" w:rsidR="006761A2" w:rsidRPr="00B90DBA" w:rsidRDefault="006761A2" w:rsidP="006761A2">
      <w:pPr>
        <w:rPr>
          <w:rFonts w:ascii="Open Sans" w:hAnsi="Open Sans" w:cs="Open Sans"/>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557"/>
        <w:gridCol w:w="3236"/>
        <w:gridCol w:w="1450"/>
        <w:gridCol w:w="1483"/>
      </w:tblGrid>
      <w:tr w:rsidR="006761A2" w:rsidRPr="00B90DBA" w14:paraId="633939EC" w14:textId="77777777" w:rsidTr="2E93DFBB">
        <w:tc>
          <w:tcPr>
            <w:tcW w:w="6350" w:type="dxa"/>
            <w:gridSpan w:val="3"/>
            <w:shd w:val="clear" w:color="auto" w:fill="99CCFF"/>
            <w:vAlign w:val="center"/>
          </w:tcPr>
          <w:p w14:paraId="66295E5F" w14:textId="77777777" w:rsidR="006761A2" w:rsidRPr="00B90DBA" w:rsidRDefault="006761A2" w:rsidP="00210E7D">
            <w:pPr>
              <w:rPr>
                <w:rFonts w:ascii="Open Sans" w:hAnsi="Open Sans" w:cs="Open Sans"/>
                <w:b/>
                <w:u w:val="single"/>
              </w:rPr>
            </w:pPr>
            <w:r w:rsidRPr="00B90DBA">
              <w:rPr>
                <w:rFonts w:ascii="Open Sans" w:hAnsi="Open Sans" w:cs="Open Sans"/>
                <w:b/>
                <w:u w:val="single"/>
              </w:rPr>
              <w:t xml:space="preserve">Assessment Activity </w:t>
            </w:r>
            <w:r w:rsidRPr="00B90DBA">
              <w:rPr>
                <w:rFonts w:ascii="Open Sans" w:hAnsi="Open Sans" w:cs="Open Sans"/>
                <w:b/>
                <w:u w:val="single"/>
              </w:rPr>
              <w:br/>
            </w:r>
          </w:p>
        </w:tc>
        <w:tc>
          <w:tcPr>
            <w:tcW w:w="1450" w:type="dxa"/>
            <w:shd w:val="clear" w:color="auto" w:fill="99CCFF"/>
            <w:vAlign w:val="center"/>
          </w:tcPr>
          <w:p w14:paraId="0799489B" w14:textId="77777777" w:rsidR="006761A2" w:rsidRPr="00B90DBA" w:rsidRDefault="006761A2" w:rsidP="00210E7D">
            <w:pPr>
              <w:jc w:val="center"/>
              <w:rPr>
                <w:rFonts w:ascii="Open Sans" w:hAnsi="Open Sans" w:cs="Open Sans"/>
                <w:b/>
                <w:u w:val="single"/>
              </w:rPr>
            </w:pPr>
            <w:r w:rsidRPr="00B90DBA">
              <w:rPr>
                <w:rFonts w:ascii="Open Sans" w:hAnsi="Open Sans" w:cs="Open Sans"/>
                <w:b/>
                <w:u w:val="single"/>
              </w:rPr>
              <w:t>Learning Outcomes</w:t>
            </w:r>
          </w:p>
        </w:tc>
        <w:tc>
          <w:tcPr>
            <w:tcW w:w="1483" w:type="dxa"/>
            <w:shd w:val="clear" w:color="auto" w:fill="99CCFF"/>
            <w:vAlign w:val="center"/>
          </w:tcPr>
          <w:p w14:paraId="5B32550A" w14:textId="77777777" w:rsidR="006761A2" w:rsidRPr="00B90DBA" w:rsidRDefault="006761A2" w:rsidP="00210E7D">
            <w:pPr>
              <w:jc w:val="center"/>
              <w:rPr>
                <w:rFonts w:ascii="Open Sans" w:hAnsi="Open Sans" w:cs="Open Sans"/>
                <w:b/>
                <w:u w:val="single"/>
              </w:rPr>
            </w:pPr>
            <w:r w:rsidRPr="00B90DBA">
              <w:rPr>
                <w:rFonts w:ascii="Open Sans" w:hAnsi="Open Sans" w:cs="Open Sans"/>
                <w:b/>
                <w:u w:val="single"/>
              </w:rPr>
              <w:t>Weighting (%)</w:t>
            </w:r>
          </w:p>
        </w:tc>
      </w:tr>
      <w:tr w:rsidR="006761A2" w:rsidRPr="00B90DBA" w14:paraId="7535247F" w14:textId="77777777" w:rsidTr="2E93DFBB">
        <w:tc>
          <w:tcPr>
            <w:tcW w:w="1557" w:type="dxa"/>
            <w:shd w:val="clear" w:color="auto" w:fill="99CCFF"/>
            <w:vAlign w:val="center"/>
          </w:tcPr>
          <w:p w14:paraId="2DAB5A84" w14:textId="77777777" w:rsidR="006761A2" w:rsidRPr="00B90DBA" w:rsidRDefault="006761A2" w:rsidP="00210E7D">
            <w:pPr>
              <w:rPr>
                <w:rFonts w:ascii="Open Sans" w:hAnsi="Open Sans" w:cs="Open Sans"/>
                <w:b/>
                <w:sz w:val="20"/>
                <w:szCs w:val="20"/>
              </w:rPr>
            </w:pPr>
            <w:r w:rsidRPr="00B90DBA">
              <w:rPr>
                <w:rFonts w:ascii="Open Sans" w:hAnsi="Open Sans" w:cs="Open Sans"/>
                <w:b/>
                <w:sz w:val="20"/>
                <w:szCs w:val="20"/>
              </w:rPr>
              <w:t>Code</w:t>
            </w:r>
          </w:p>
        </w:tc>
        <w:tc>
          <w:tcPr>
            <w:tcW w:w="1557" w:type="dxa"/>
            <w:shd w:val="clear" w:color="auto" w:fill="99CCFF"/>
            <w:vAlign w:val="center"/>
          </w:tcPr>
          <w:p w14:paraId="011EFD20" w14:textId="77777777" w:rsidR="006761A2" w:rsidRPr="00B90DBA" w:rsidRDefault="006761A2" w:rsidP="00210E7D">
            <w:pPr>
              <w:rPr>
                <w:rFonts w:ascii="Open Sans" w:hAnsi="Open Sans" w:cs="Open Sans"/>
                <w:sz w:val="20"/>
                <w:szCs w:val="20"/>
              </w:rPr>
            </w:pPr>
            <w:r w:rsidRPr="00B90DBA">
              <w:rPr>
                <w:rFonts w:ascii="Open Sans" w:hAnsi="Open Sans" w:cs="Open Sans"/>
                <w:b/>
                <w:sz w:val="20"/>
                <w:szCs w:val="20"/>
              </w:rPr>
              <w:t>Assessment Type</w:t>
            </w:r>
          </w:p>
        </w:tc>
        <w:tc>
          <w:tcPr>
            <w:tcW w:w="3236" w:type="dxa"/>
            <w:shd w:val="clear" w:color="auto" w:fill="99CCFF"/>
            <w:vAlign w:val="center"/>
          </w:tcPr>
          <w:p w14:paraId="01BFFECC" w14:textId="77777777" w:rsidR="006761A2" w:rsidRPr="00B90DBA" w:rsidRDefault="006761A2" w:rsidP="00210E7D">
            <w:pPr>
              <w:rPr>
                <w:rFonts w:ascii="Open Sans" w:hAnsi="Open Sans" w:cs="Open Sans"/>
                <w:b/>
                <w:sz w:val="20"/>
                <w:szCs w:val="20"/>
              </w:rPr>
            </w:pPr>
            <w:r w:rsidRPr="00B90DBA">
              <w:rPr>
                <w:rFonts w:ascii="Open Sans" w:hAnsi="Open Sans" w:cs="Open Sans"/>
                <w:b/>
                <w:sz w:val="20"/>
                <w:szCs w:val="20"/>
              </w:rPr>
              <w:t>Assessment Deliverables</w:t>
            </w:r>
          </w:p>
        </w:tc>
        <w:tc>
          <w:tcPr>
            <w:tcW w:w="1450" w:type="dxa"/>
            <w:shd w:val="clear" w:color="auto" w:fill="99CCFF"/>
            <w:vAlign w:val="center"/>
          </w:tcPr>
          <w:p w14:paraId="6D98A12B" w14:textId="77777777" w:rsidR="006761A2" w:rsidRPr="00B90DBA" w:rsidRDefault="006761A2" w:rsidP="00210E7D">
            <w:pPr>
              <w:jc w:val="center"/>
              <w:rPr>
                <w:rFonts w:ascii="Open Sans" w:hAnsi="Open Sans" w:cs="Open Sans"/>
                <w:b/>
                <w:u w:val="single"/>
              </w:rPr>
            </w:pPr>
          </w:p>
        </w:tc>
        <w:tc>
          <w:tcPr>
            <w:tcW w:w="1483" w:type="dxa"/>
            <w:shd w:val="clear" w:color="auto" w:fill="99CCFF"/>
            <w:vAlign w:val="center"/>
          </w:tcPr>
          <w:p w14:paraId="2946DB82" w14:textId="77777777" w:rsidR="006761A2" w:rsidRPr="00B90DBA" w:rsidRDefault="006761A2" w:rsidP="00210E7D">
            <w:pPr>
              <w:jc w:val="center"/>
              <w:rPr>
                <w:rFonts w:ascii="Open Sans" w:hAnsi="Open Sans" w:cs="Open Sans"/>
                <w:b/>
                <w:u w:val="single"/>
              </w:rPr>
            </w:pPr>
          </w:p>
        </w:tc>
      </w:tr>
      <w:tr w:rsidR="006761A2" w:rsidRPr="00B90DBA" w14:paraId="6BA431B5" w14:textId="77777777" w:rsidTr="2E93DFBB">
        <w:tc>
          <w:tcPr>
            <w:tcW w:w="1557" w:type="dxa"/>
            <w:shd w:val="clear" w:color="auto" w:fill="auto"/>
          </w:tcPr>
          <w:p w14:paraId="77912223" w14:textId="77777777" w:rsidR="006761A2" w:rsidRPr="00B90DBA" w:rsidRDefault="3E19B288" w:rsidP="3E19B288">
            <w:pPr>
              <w:spacing w:before="60" w:after="60"/>
              <w:rPr>
                <w:rFonts w:ascii="Open Sans" w:hAnsi="Open Sans" w:cs="Open Sans"/>
                <w:bCs/>
              </w:rPr>
            </w:pPr>
            <w:r w:rsidRPr="00B90DBA">
              <w:rPr>
                <w:rFonts w:ascii="Open Sans" w:hAnsi="Open Sans" w:cs="Open Sans"/>
                <w:bCs/>
              </w:rPr>
              <w:t>AS1</w:t>
            </w:r>
          </w:p>
        </w:tc>
        <w:tc>
          <w:tcPr>
            <w:tcW w:w="1557" w:type="dxa"/>
            <w:shd w:val="clear" w:color="auto" w:fill="auto"/>
          </w:tcPr>
          <w:p w14:paraId="296EDB50" w14:textId="3A248942" w:rsidR="006761A2" w:rsidRPr="00B90DBA" w:rsidRDefault="0E47BFF1" w:rsidP="398259BC">
            <w:pPr>
              <w:spacing w:before="60" w:after="60" w:line="259" w:lineRule="auto"/>
              <w:rPr>
                <w:rFonts w:ascii="Open Sans" w:hAnsi="Open Sans" w:cs="Open Sans"/>
                <w:noProof/>
              </w:rPr>
            </w:pPr>
            <w:r w:rsidRPr="00B90DBA">
              <w:rPr>
                <w:rFonts w:ascii="Open Sans" w:hAnsi="Open Sans" w:cs="Open Sans"/>
                <w:noProof/>
              </w:rPr>
              <w:t>Assignment</w:t>
            </w:r>
          </w:p>
        </w:tc>
        <w:tc>
          <w:tcPr>
            <w:tcW w:w="3236" w:type="dxa"/>
            <w:shd w:val="clear" w:color="auto" w:fill="auto"/>
          </w:tcPr>
          <w:p w14:paraId="1F6F4BB9" w14:textId="29291F69" w:rsidR="006761A2" w:rsidRPr="00B90DBA" w:rsidRDefault="5E21B163" w:rsidP="398259BC">
            <w:pPr>
              <w:spacing w:before="60" w:after="60" w:line="259" w:lineRule="auto"/>
              <w:rPr>
                <w:rFonts w:ascii="Open Sans" w:hAnsi="Open Sans" w:cs="Open Sans"/>
              </w:rPr>
            </w:pPr>
            <w:r w:rsidRPr="00B90DBA">
              <w:rPr>
                <w:rFonts w:ascii="Open Sans" w:hAnsi="Open Sans" w:cs="Open Sans"/>
              </w:rPr>
              <w:t>Source Code</w:t>
            </w:r>
          </w:p>
        </w:tc>
        <w:tc>
          <w:tcPr>
            <w:tcW w:w="1450" w:type="dxa"/>
          </w:tcPr>
          <w:p w14:paraId="326DADC8" w14:textId="29A6C581" w:rsidR="006761A2" w:rsidRPr="00B90DBA" w:rsidRDefault="4C5E45F7" w:rsidP="398259BC">
            <w:pPr>
              <w:spacing w:before="60" w:after="60" w:line="259" w:lineRule="auto"/>
              <w:rPr>
                <w:rFonts w:ascii="Open Sans" w:hAnsi="Open Sans" w:cs="Open Sans"/>
                <w:noProof/>
              </w:rPr>
            </w:pPr>
            <w:r w:rsidRPr="00B90DBA">
              <w:rPr>
                <w:rFonts w:ascii="Open Sans" w:hAnsi="Open Sans" w:cs="Open Sans"/>
                <w:noProof/>
              </w:rPr>
              <w:t>b,d,e</w:t>
            </w:r>
          </w:p>
        </w:tc>
        <w:tc>
          <w:tcPr>
            <w:tcW w:w="1483" w:type="dxa"/>
            <w:shd w:val="clear" w:color="auto" w:fill="auto"/>
          </w:tcPr>
          <w:p w14:paraId="68861898" w14:textId="77777777" w:rsidR="006761A2" w:rsidRPr="00B90DBA" w:rsidRDefault="006761A2" w:rsidP="00210E7D">
            <w:pPr>
              <w:spacing w:before="60" w:after="60"/>
              <w:rPr>
                <w:rFonts w:ascii="Open Sans" w:hAnsi="Open Sans" w:cs="Open Sans"/>
              </w:rPr>
            </w:pPr>
            <w:r w:rsidRPr="00B90DBA">
              <w:rPr>
                <w:rFonts w:ascii="Open Sans" w:hAnsi="Open Sans" w:cs="Open Sans"/>
              </w:rPr>
              <w:t>50</w:t>
            </w:r>
          </w:p>
        </w:tc>
      </w:tr>
      <w:tr w:rsidR="006761A2" w:rsidRPr="00B90DBA" w14:paraId="750ED23B" w14:textId="77777777" w:rsidTr="2E93DFBB">
        <w:tc>
          <w:tcPr>
            <w:tcW w:w="1557" w:type="dxa"/>
            <w:shd w:val="clear" w:color="auto" w:fill="auto"/>
          </w:tcPr>
          <w:p w14:paraId="6504E907" w14:textId="7DF3AED7" w:rsidR="006761A2" w:rsidRPr="00B90DBA" w:rsidRDefault="6E17344D" w:rsidP="3E19B288">
            <w:pPr>
              <w:spacing w:before="60" w:after="60"/>
              <w:rPr>
                <w:rFonts w:ascii="Open Sans" w:hAnsi="Open Sans" w:cs="Open Sans"/>
              </w:rPr>
            </w:pPr>
            <w:r w:rsidRPr="00B90DBA">
              <w:rPr>
                <w:rFonts w:ascii="Open Sans" w:hAnsi="Open Sans" w:cs="Open Sans"/>
              </w:rPr>
              <w:t>AS2</w:t>
            </w:r>
          </w:p>
        </w:tc>
        <w:tc>
          <w:tcPr>
            <w:tcW w:w="1557" w:type="dxa"/>
            <w:shd w:val="clear" w:color="auto" w:fill="auto"/>
          </w:tcPr>
          <w:p w14:paraId="3A9C41CD" w14:textId="08876B2A" w:rsidR="006761A2" w:rsidRPr="00B90DBA" w:rsidRDefault="0A78EC58" w:rsidP="398259BC">
            <w:pPr>
              <w:spacing w:before="60" w:after="60" w:line="259" w:lineRule="auto"/>
              <w:rPr>
                <w:rFonts w:ascii="Open Sans" w:hAnsi="Open Sans" w:cs="Open Sans"/>
                <w:noProof/>
                <w:lang w:val="en-US"/>
              </w:rPr>
            </w:pPr>
            <w:r w:rsidRPr="00B90DBA">
              <w:rPr>
                <w:rFonts w:ascii="Open Sans" w:hAnsi="Open Sans" w:cs="Open Sans"/>
                <w:noProof/>
                <w:lang w:val="en-US"/>
              </w:rPr>
              <w:t>Assignment</w:t>
            </w:r>
          </w:p>
        </w:tc>
        <w:tc>
          <w:tcPr>
            <w:tcW w:w="3236" w:type="dxa"/>
            <w:shd w:val="clear" w:color="auto" w:fill="auto"/>
          </w:tcPr>
          <w:p w14:paraId="04051B08" w14:textId="4500FC5D" w:rsidR="00FE647C" w:rsidRPr="00B90DBA" w:rsidRDefault="08725ABA" w:rsidP="2E93DFBB">
            <w:pPr>
              <w:spacing w:before="60" w:after="60" w:line="259" w:lineRule="auto"/>
              <w:rPr>
                <w:rFonts w:ascii="Open Sans" w:hAnsi="Open Sans" w:cs="Open Sans"/>
              </w:rPr>
            </w:pPr>
            <w:r w:rsidRPr="00B90DBA">
              <w:rPr>
                <w:rFonts w:ascii="Open Sans" w:hAnsi="Open Sans" w:cs="Open Sans"/>
              </w:rPr>
              <w:t xml:space="preserve">Source Code for website, </w:t>
            </w:r>
            <w:proofErr w:type="gramStart"/>
            <w:r w:rsidRPr="00B90DBA">
              <w:rPr>
                <w:rFonts w:ascii="Open Sans" w:hAnsi="Open Sans" w:cs="Open Sans"/>
              </w:rPr>
              <w:t>1000 word</w:t>
            </w:r>
            <w:proofErr w:type="gramEnd"/>
            <w:r w:rsidRPr="00B90DBA">
              <w:rPr>
                <w:rFonts w:ascii="Open Sans" w:hAnsi="Open Sans" w:cs="Open Sans"/>
              </w:rPr>
              <w:t xml:space="preserve"> report</w:t>
            </w:r>
          </w:p>
        </w:tc>
        <w:tc>
          <w:tcPr>
            <w:tcW w:w="1450" w:type="dxa"/>
          </w:tcPr>
          <w:p w14:paraId="109350B8" w14:textId="51DE5C84" w:rsidR="006761A2" w:rsidRPr="00B90DBA" w:rsidRDefault="54E68703" w:rsidP="398259BC">
            <w:pPr>
              <w:spacing w:before="60" w:after="60" w:line="259" w:lineRule="auto"/>
              <w:rPr>
                <w:rFonts w:ascii="Open Sans" w:hAnsi="Open Sans" w:cs="Open Sans"/>
                <w:noProof/>
              </w:rPr>
            </w:pPr>
            <w:r w:rsidRPr="00B90DBA">
              <w:rPr>
                <w:rFonts w:ascii="Open Sans" w:hAnsi="Open Sans" w:cs="Open Sans"/>
                <w:noProof/>
              </w:rPr>
              <w:t>a,b,c,d,e,f</w:t>
            </w:r>
          </w:p>
        </w:tc>
        <w:tc>
          <w:tcPr>
            <w:tcW w:w="1483" w:type="dxa"/>
            <w:shd w:val="clear" w:color="auto" w:fill="auto"/>
          </w:tcPr>
          <w:p w14:paraId="2EC8893D" w14:textId="77777777" w:rsidR="006761A2" w:rsidRPr="00B90DBA" w:rsidRDefault="006761A2" w:rsidP="00210E7D">
            <w:pPr>
              <w:spacing w:before="60" w:after="60"/>
              <w:rPr>
                <w:rFonts w:ascii="Open Sans" w:hAnsi="Open Sans" w:cs="Open Sans"/>
              </w:rPr>
            </w:pPr>
            <w:r w:rsidRPr="00B90DBA">
              <w:rPr>
                <w:rFonts w:ascii="Open Sans" w:hAnsi="Open Sans" w:cs="Open Sans"/>
              </w:rPr>
              <w:t>50</w:t>
            </w:r>
          </w:p>
        </w:tc>
      </w:tr>
    </w:tbl>
    <w:p w14:paraId="5997CC1D" w14:textId="77777777" w:rsidR="006761A2" w:rsidRPr="00B90DBA" w:rsidRDefault="006761A2" w:rsidP="006761A2">
      <w:pPr>
        <w:rPr>
          <w:rFonts w:ascii="Open Sans" w:hAnsi="Open Sans" w:cs="Open Sans"/>
          <w:b/>
          <w:u w:val="single"/>
        </w:rPr>
      </w:pPr>
    </w:p>
    <w:p w14:paraId="07AC5B68" w14:textId="77777777" w:rsidR="00143D17" w:rsidRPr="00B90DBA" w:rsidRDefault="00143D17" w:rsidP="00143D17">
      <w:pPr>
        <w:rPr>
          <w:rFonts w:ascii="Open Sans" w:hAnsi="Open Sans" w:cs="Open Sans"/>
        </w:rPr>
      </w:pPr>
      <w:r w:rsidRPr="00B90DBA">
        <w:rPr>
          <w:rFonts w:ascii="Open Sans" w:hAnsi="Open Sans" w:cs="Open Sans"/>
        </w:rPr>
        <w:t xml:space="preserve">The assessment items listed above are graded and contribute to the overall module grade (assessment </w:t>
      </w:r>
      <w:r w:rsidRPr="00B90DBA">
        <w:rPr>
          <w:rFonts w:ascii="Open Sans" w:hAnsi="Open Sans" w:cs="Open Sans"/>
          <w:i/>
        </w:rPr>
        <w:t>of</w:t>
      </w:r>
      <w:r w:rsidRPr="00B90DBA">
        <w:rPr>
          <w:rFonts w:ascii="Open Sans" w:hAnsi="Open Sans" w:cs="Open Sans"/>
        </w:rPr>
        <w:t xml:space="preserve"> learning). In addition, there are opportunities for formative assessment (assessment </w:t>
      </w:r>
      <w:r w:rsidRPr="00B90DBA">
        <w:rPr>
          <w:rFonts w:ascii="Open Sans" w:hAnsi="Open Sans" w:cs="Open Sans"/>
          <w:i/>
        </w:rPr>
        <w:t>for</w:t>
      </w:r>
      <w:r w:rsidRPr="00B90DBA">
        <w:rPr>
          <w:rFonts w:ascii="Open Sans" w:hAnsi="Open Sans" w:cs="Open Sans"/>
        </w:rPr>
        <w:t xml:space="preserve"> learning), which are ungraded, to support students in achieving the module learning outcomes. These are NOT listed.</w:t>
      </w:r>
    </w:p>
    <w:p w14:paraId="110FFD37" w14:textId="77777777" w:rsidR="00143D17" w:rsidRPr="00B90DBA" w:rsidRDefault="00143D17" w:rsidP="003722A7">
      <w:pPr>
        <w:rPr>
          <w:rFonts w:ascii="Open Sans" w:hAnsi="Open Sans" w:cs="Open Sans"/>
        </w:rPr>
      </w:pPr>
    </w:p>
    <w:p w14:paraId="6476F235" w14:textId="77777777" w:rsidR="006761A2" w:rsidRPr="00B90DBA" w:rsidRDefault="006761A2" w:rsidP="006761A2">
      <w:pPr>
        <w:spacing w:before="100" w:beforeAutospacing="1" w:after="100" w:afterAutospacing="1"/>
        <w:rPr>
          <w:rFonts w:ascii="Open Sans" w:hAnsi="Open Sans" w:cs="Open Sans"/>
          <w:b/>
        </w:rPr>
      </w:pPr>
      <w:r w:rsidRPr="00B90DBA">
        <w:rPr>
          <w:rFonts w:ascii="Open Sans" w:hAnsi="Open Sans" w:cs="Open Sans"/>
          <w:b/>
          <w:u w:val="single"/>
        </w:rPr>
        <w:t xml:space="preserve">APPROVAL/ REVIEW DATES: </w:t>
      </w:r>
    </w:p>
    <w:p w14:paraId="5AD468EA" w14:textId="110D879E" w:rsidR="006761A2" w:rsidRPr="00B90DBA" w:rsidRDefault="006761A2" w:rsidP="006761A2">
      <w:pPr>
        <w:spacing w:before="100" w:beforeAutospacing="1" w:after="100" w:afterAutospacing="1"/>
        <w:rPr>
          <w:rFonts w:ascii="Open Sans" w:hAnsi="Open Sans" w:cs="Open Sans"/>
          <w:b/>
        </w:rPr>
      </w:pPr>
      <w:r w:rsidRPr="00B90DBA">
        <w:rPr>
          <w:rFonts w:ascii="Open Sans" w:hAnsi="Open Sans" w:cs="Open Sans"/>
          <w:b/>
        </w:rPr>
        <w:t xml:space="preserve">Version: </w:t>
      </w:r>
      <w:r w:rsidRPr="00B90DBA">
        <w:rPr>
          <w:rFonts w:ascii="Open Sans" w:hAnsi="Open Sans" w:cs="Open Sans"/>
          <w:b/>
          <w:noProof/>
        </w:rPr>
        <w:t>1</w:t>
      </w:r>
      <w:r w:rsidR="00B90DBA">
        <w:rPr>
          <w:rFonts w:ascii="Open Sans" w:hAnsi="Open Sans" w:cs="Open Sans"/>
          <w:b/>
          <w:noProof/>
        </w:rPr>
        <w:t xml:space="preserve"> (was CSY2028)</w:t>
      </w:r>
    </w:p>
    <w:p w14:paraId="0BA6198A" w14:textId="4F187C82" w:rsidR="00BB2A1E" w:rsidRPr="00B90DBA" w:rsidRDefault="006761A2" w:rsidP="00880DB4">
      <w:pPr>
        <w:pStyle w:val="NormalWeb"/>
        <w:spacing w:before="0" w:beforeAutospacing="0" w:after="0" w:afterAutospacing="0"/>
        <w:rPr>
          <w:rFonts w:ascii="Open Sans" w:hAnsi="Open Sans" w:cs="Open Sans"/>
          <w:noProof/>
          <w:szCs w:val="22"/>
        </w:rPr>
      </w:pPr>
      <w:r w:rsidRPr="00B90DBA">
        <w:rPr>
          <w:rFonts w:ascii="Open Sans" w:hAnsi="Open Sans" w:cs="Open Sans"/>
          <w:noProof/>
          <w:szCs w:val="22"/>
        </w:rPr>
        <w:t>Date of approval:</w:t>
      </w:r>
      <w:r w:rsidRPr="00B90DBA">
        <w:rPr>
          <w:rFonts w:ascii="Open Sans" w:hAnsi="Open Sans" w:cs="Open Sans"/>
          <w:noProof/>
          <w:szCs w:val="22"/>
        </w:rPr>
        <w:tab/>
      </w:r>
    </w:p>
    <w:sectPr w:rsidR="00BB2A1E" w:rsidRPr="00B90DBA" w:rsidSect="00BB2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CA67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16ED7"/>
    <w:multiLevelType w:val="hybridMultilevel"/>
    <w:tmpl w:val="025E2B52"/>
    <w:lvl w:ilvl="0" w:tplc="FFFFFFFF">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D9525F"/>
    <w:multiLevelType w:val="hybridMultilevel"/>
    <w:tmpl w:val="115EC8EE"/>
    <w:lvl w:ilvl="0" w:tplc="FFFFFFFF">
      <w:start w:val="1"/>
      <w:numFmt w:val="bullet"/>
      <w:lvlText w:val="-"/>
      <w:lvlJc w:val="left"/>
      <w:pPr>
        <w:ind w:left="720" w:hanging="360"/>
      </w:pPr>
      <w:rPr>
        <w:rFonts w:ascii="Verdana" w:hAnsi="Verdana" w:hint="default"/>
      </w:rPr>
    </w:lvl>
    <w:lvl w:ilvl="1" w:tplc="FFFFFFFF">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80F99"/>
    <w:multiLevelType w:val="hybridMultilevel"/>
    <w:tmpl w:val="20A2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72503"/>
    <w:multiLevelType w:val="hybridMultilevel"/>
    <w:tmpl w:val="FB06CAB2"/>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D43F63"/>
    <w:multiLevelType w:val="hybridMultilevel"/>
    <w:tmpl w:val="17D22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2825D8"/>
    <w:multiLevelType w:val="hybridMultilevel"/>
    <w:tmpl w:val="F4564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EE5C33"/>
    <w:multiLevelType w:val="hybridMultilevel"/>
    <w:tmpl w:val="9EDE1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D340DB"/>
    <w:multiLevelType w:val="hybridMultilevel"/>
    <w:tmpl w:val="C3A8B2C0"/>
    <w:lvl w:ilvl="0" w:tplc="5E1A9DE8">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A7958"/>
    <w:multiLevelType w:val="hybridMultilevel"/>
    <w:tmpl w:val="13A063C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7F792C18"/>
    <w:multiLevelType w:val="hybridMultilevel"/>
    <w:tmpl w:val="B53435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7"/>
  </w:num>
  <w:num w:numId="6">
    <w:abstractNumId w:val="9"/>
  </w:num>
  <w:num w:numId="7">
    <w:abstractNumId w:val="2"/>
  </w:num>
  <w:num w:numId="8">
    <w:abstractNumId w:val="3"/>
  </w:num>
  <w:num w:numId="9">
    <w:abstractNumId w:val="11"/>
  </w:num>
  <w:num w:numId="10">
    <w:abstractNumId w:val="6"/>
  </w:num>
  <w:num w:numId="11">
    <w:abstractNumId w:val="8"/>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ocumentProtection w:edit="trackedChanges" w:enforcement="1" w:cryptProviderType="rsaAES" w:cryptAlgorithmClass="hash" w:cryptAlgorithmType="typeAny" w:cryptAlgorithmSid="14" w:cryptSpinCount="100000" w:hash="pUGkN7U0Z2HY8l4/Pu2SKEEFCrKdnoRr3/k9uOH329CukpEBQY8LVpGBvehNxDC7JGb+Pia3V6J04gzRSE+cQw==" w:salt="UG9lPRWZejc/t8xSQafT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2A7"/>
    <w:rsid w:val="000342FF"/>
    <w:rsid w:val="00067B12"/>
    <w:rsid w:val="00070D1A"/>
    <w:rsid w:val="001103A6"/>
    <w:rsid w:val="00115F1B"/>
    <w:rsid w:val="00143125"/>
    <w:rsid w:val="00143D17"/>
    <w:rsid w:val="00155D05"/>
    <w:rsid w:val="001B70E6"/>
    <w:rsid w:val="001C1DD2"/>
    <w:rsid w:val="001D567A"/>
    <w:rsid w:val="001F109E"/>
    <w:rsid w:val="00210E7D"/>
    <w:rsid w:val="00235FF5"/>
    <w:rsid w:val="00263F61"/>
    <w:rsid w:val="002721E9"/>
    <w:rsid w:val="002A360A"/>
    <w:rsid w:val="00303FE9"/>
    <w:rsid w:val="003315F3"/>
    <w:rsid w:val="00342581"/>
    <w:rsid w:val="003722A7"/>
    <w:rsid w:val="003762CF"/>
    <w:rsid w:val="00390B12"/>
    <w:rsid w:val="003E59C0"/>
    <w:rsid w:val="00433EFE"/>
    <w:rsid w:val="00445C4B"/>
    <w:rsid w:val="004674D7"/>
    <w:rsid w:val="00487E4F"/>
    <w:rsid w:val="004C3B7C"/>
    <w:rsid w:val="004D584D"/>
    <w:rsid w:val="004E6738"/>
    <w:rsid w:val="005120B6"/>
    <w:rsid w:val="0057348B"/>
    <w:rsid w:val="006055E2"/>
    <w:rsid w:val="00616A5A"/>
    <w:rsid w:val="00644BD7"/>
    <w:rsid w:val="006761A2"/>
    <w:rsid w:val="00691A6C"/>
    <w:rsid w:val="00696D2B"/>
    <w:rsid w:val="006A18AD"/>
    <w:rsid w:val="006B5B12"/>
    <w:rsid w:val="006F4C30"/>
    <w:rsid w:val="007064B1"/>
    <w:rsid w:val="0073472C"/>
    <w:rsid w:val="00755881"/>
    <w:rsid w:val="007621D6"/>
    <w:rsid w:val="00775C93"/>
    <w:rsid w:val="00797847"/>
    <w:rsid w:val="00806F39"/>
    <w:rsid w:val="00880DB4"/>
    <w:rsid w:val="00911E33"/>
    <w:rsid w:val="009648F3"/>
    <w:rsid w:val="009844C6"/>
    <w:rsid w:val="00984DD4"/>
    <w:rsid w:val="009A0AEB"/>
    <w:rsid w:val="009B6C27"/>
    <w:rsid w:val="00A4052B"/>
    <w:rsid w:val="00AC42D7"/>
    <w:rsid w:val="00AE6F30"/>
    <w:rsid w:val="00B1400A"/>
    <w:rsid w:val="00B21001"/>
    <w:rsid w:val="00B2116C"/>
    <w:rsid w:val="00B41550"/>
    <w:rsid w:val="00B5361E"/>
    <w:rsid w:val="00B90DBA"/>
    <w:rsid w:val="00B93A8E"/>
    <w:rsid w:val="00BA5D0A"/>
    <w:rsid w:val="00BB2A1E"/>
    <w:rsid w:val="00BD5EE1"/>
    <w:rsid w:val="00BE29BC"/>
    <w:rsid w:val="00C1684F"/>
    <w:rsid w:val="00C208DA"/>
    <w:rsid w:val="00C54A4E"/>
    <w:rsid w:val="00CC13FF"/>
    <w:rsid w:val="00CD4426"/>
    <w:rsid w:val="00CD687D"/>
    <w:rsid w:val="00D33223"/>
    <w:rsid w:val="00DE5116"/>
    <w:rsid w:val="00E253DB"/>
    <w:rsid w:val="00E37310"/>
    <w:rsid w:val="00E73045"/>
    <w:rsid w:val="00E757DF"/>
    <w:rsid w:val="00F06DFD"/>
    <w:rsid w:val="00F15DB6"/>
    <w:rsid w:val="00F23103"/>
    <w:rsid w:val="00F41EFF"/>
    <w:rsid w:val="00F44EDA"/>
    <w:rsid w:val="00F5146A"/>
    <w:rsid w:val="00F624A9"/>
    <w:rsid w:val="00FB6370"/>
    <w:rsid w:val="00FE647C"/>
    <w:rsid w:val="02D16515"/>
    <w:rsid w:val="02FFF931"/>
    <w:rsid w:val="05C0A1D7"/>
    <w:rsid w:val="0757D100"/>
    <w:rsid w:val="08725ABA"/>
    <w:rsid w:val="09376960"/>
    <w:rsid w:val="0988383B"/>
    <w:rsid w:val="09B3C5C1"/>
    <w:rsid w:val="09DC5CAF"/>
    <w:rsid w:val="0A78EC58"/>
    <w:rsid w:val="0E0FDFC0"/>
    <w:rsid w:val="0E1DF947"/>
    <w:rsid w:val="0E47BFF1"/>
    <w:rsid w:val="0FC86D99"/>
    <w:rsid w:val="11730597"/>
    <w:rsid w:val="14EB351C"/>
    <w:rsid w:val="14EE1CAD"/>
    <w:rsid w:val="162D4E5D"/>
    <w:rsid w:val="176EB722"/>
    <w:rsid w:val="17C91EBE"/>
    <w:rsid w:val="17E63400"/>
    <w:rsid w:val="19137837"/>
    <w:rsid w:val="1A7DDDBC"/>
    <w:rsid w:val="1E3F2AF9"/>
    <w:rsid w:val="21039C39"/>
    <w:rsid w:val="2263C3F7"/>
    <w:rsid w:val="25021EF6"/>
    <w:rsid w:val="25624D8D"/>
    <w:rsid w:val="25D70D5C"/>
    <w:rsid w:val="269DEF57"/>
    <w:rsid w:val="290EAE1E"/>
    <w:rsid w:val="2BEF0EAA"/>
    <w:rsid w:val="2CF80F5A"/>
    <w:rsid w:val="2D0A58C9"/>
    <w:rsid w:val="2E567192"/>
    <w:rsid w:val="2E93DFBB"/>
    <w:rsid w:val="2E9A3991"/>
    <w:rsid w:val="2FF241F3"/>
    <w:rsid w:val="32D073E7"/>
    <w:rsid w:val="3310CF75"/>
    <w:rsid w:val="34407077"/>
    <w:rsid w:val="360C05B3"/>
    <w:rsid w:val="39370A4B"/>
    <w:rsid w:val="398259BC"/>
    <w:rsid w:val="3BBEA34E"/>
    <w:rsid w:val="3BEB5BDD"/>
    <w:rsid w:val="3C0C32D8"/>
    <w:rsid w:val="3E0486D2"/>
    <w:rsid w:val="3E136E3E"/>
    <w:rsid w:val="3E19B288"/>
    <w:rsid w:val="40C7AA6D"/>
    <w:rsid w:val="43CC3FAE"/>
    <w:rsid w:val="46B202B9"/>
    <w:rsid w:val="4925B193"/>
    <w:rsid w:val="4B37B27E"/>
    <w:rsid w:val="4B6C77D8"/>
    <w:rsid w:val="4C07D9D6"/>
    <w:rsid w:val="4C5E45F7"/>
    <w:rsid w:val="4E58D9E0"/>
    <w:rsid w:val="4F83B02D"/>
    <w:rsid w:val="52288FB3"/>
    <w:rsid w:val="5265CBED"/>
    <w:rsid w:val="52C9F7E0"/>
    <w:rsid w:val="5381CAC1"/>
    <w:rsid w:val="54E68703"/>
    <w:rsid w:val="562E352A"/>
    <w:rsid w:val="56C797FA"/>
    <w:rsid w:val="56DCF21A"/>
    <w:rsid w:val="587B90BE"/>
    <w:rsid w:val="5AB4A5D1"/>
    <w:rsid w:val="5D00BEB3"/>
    <w:rsid w:val="5D9A7BDD"/>
    <w:rsid w:val="5E21B163"/>
    <w:rsid w:val="5E2C49CD"/>
    <w:rsid w:val="630163B3"/>
    <w:rsid w:val="6322CE44"/>
    <w:rsid w:val="642E19FD"/>
    <w:rsid w:val="6573499B"/>
    <w:rsid w:val="69255356"/>
    <w:rsid w:val="694653E0"/>
    <w:rsid w:val="6A39E09A"/>
    <w:rsid w:val="6C204BEE"/>
    <w:rsid w:val="6D0BD35E"/>
    <w:rsid w:val="6D9A3289"/>
    <w:rsid w:val="6E17344D"/>
    <w:rsid w:val="6E88249F"/>
    <w:rsid w:val="717A791F"/>
    <w:rsid w:val="73A206CA"/>
    <w:rsid w:val="7663F880"/>
    <w:rsid w:val="77DBEF7C"/>
    <w:rsid w:val="7A4CE455"/>
    <w:rsid w:val="7E90F9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87FB"/>
  <w15:chartTrackingRefBased/>
  <w15:docId w15:val="{C31076D1-0F4D-45DB-AAF0-4AC268F5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22A7"/>
    <w:rPr>
      <w:rFonts w:ascii="Verdana" w:eastAsia="Times New Roman" w:hAnsi="Verdana"/>
      <w:sz w:val="22"/>
      <w:szCs w:val="22"/>
      <w:lang w:val="en-GB" w:eastAsia="en-US"/>
    </w:rPr>
  </w:style>
  <w:style w:type="paragraph" w:styleId="Heading1">
    <w:name w:val="heading 1"/>
    <w:basedOn w:val="Normal"/>
    <w:next w:val="Normal"/>
    <w:link w:val="Heading1Char"/>
    <w:uiPriority w:val="9"/>
    <w:qFormat/>
    <w:rsid w:val="00B90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3722A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722A7"/>
    <w:rPr>
      <w:rFonts w:ascii="Cambria" w:eastAsia="Times New Roman" w:hAnsi="Cambria" w:cs="Times New Roman"/>
      <w:b/>
      <w:bCs/>
      <w:sz w:val="26"/>
      <w:szCs w:val="26"/>
    </w:rPr>
  </w:style>
  <w:style w:type="paragraph" w:styleId="NormalWeb">
    <w:name w:val="Normal (Web)"/>
    <w:basedOn w:val="Normal"/>
    <w:uiPriority w:val="99"/>
    <w:rsid w:val="003722A7"/>
    <w:pPr>
      <w:spacing w:before="100" w:beforeAutospacing="1" w:after="100" w:afterAutospacing="1"/>
    </w:pPr>
    <w:rPr>
      <w:szCs w:val="24"/>
    </w:rPr>
  </w:style>
  <w:style w:type="character" w:styleId="Hyperlink">
    <w:name w:val="Hyperlink"/>
    <w:rsid w:val="00115F1B"/>
    <w:rPr>
      <w:color w:val="0563C1"/>
      <w:u w:val="single"/>
    </w:rPr>
  </w:style>
  <w:style w:type="character" w:styleId="FollowedHyperlink">
    <w:name w:val="FollowedHyperlink"/>
    <w:uiPriority w:val="99"/>
    <w:semiHidden/>
    <w:unhideWhenUsed/>
    <w:rsid w:val="006761A2"/>
    <w:rPr>
      <w:color w:val="954F72"/>
      <w:u w:val="single"/>
    </w:rPr>
  </w:style>
  <w:style w:type="paragraph" w:styleId="ListParagraph">
    <w:name w:val="List Paragraph"/>
    <w:basedOn w:val="Normal"/>
    <w:uiPriority w:val="34"/>
    <w:qFormat/>
    <w:rsid w:val="00433EFE"/>
    <w:pPr>
      <w:ind w:left="720"/>
      <w:contextualSpacing/>
    </w:pPr>
  </w:style>
  <w:style w:type="table" w:styleId="TableGrid">
    <w:name w:val="Table Grid"/>
    <w:basedOn w:val="TableNormal"/>
    <w:uiPriority w:val="59"/>
    <w:rsid w:val="0043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rFonts w:ascii="Verdana" w:eastAsia="Times New Roman" w:hAnsi="Verdana"/>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F15DB6"/>
    <w:rPr>
      <w:rFonts w:ascii="Times New Roman" w:hAnsi="Times New Roman"/>
      <w:sz w:val="18"/>
      <w:szCs w:val="18"/>
    </w:rPr>
  </w:style>
  <w:style w:type="character" w:customStyle="1" w:styleId="BalloonTextChar">
    <w:name w:val="Balloon Text Char"/>
    <w:link w:val="BalloonText"/>
    <w:uiPriority w:val="99"/>
    <w:semiHidden/>
    <w:rsid w:val="00F15DB6"/>
    <w:rPr>
      <w:rFonts w:ascii="Times New Roman" w:eastAsia="Times New Roman" w:hAnsi="Times New Roman"/>
      <w:sz w:val="18"/>
      <w:szCs w:val="18"/>
      <w:lang w:eastAsia="en-US"/>
    </w:rPr>
  </w:style>
  <w:style w:type="character" w:customStyle="1" w:styleId="Heading1Char">
    <w:name w:val="Heading 1 Char"/>
    <w:basedOn w:val="DefaultParagraphFont"/>
    <w:link w:val="Heading1"/>
    <w:uiPriority w:val="9"/>
    <w:rsid w:val="00B90DBA"/>
    <w:rPr>
      <w:rFonts w:asciiTheme="majorHAnsi" w:eastAsiaTheme="majorEastAsia" w:hAnsiTheme="majorHAnsi" w:cstheme="majorBidi"/>
      <w:color w:val="2F5496" w:themeColor="accent1" w:themeShade="BF"/>
      <w:sz w:val="32"/>
      <w:szCs w:val="32"/>
      <w:lang w:val="en-GB" w:eastAsia="en-US"/>
    </w:rPr>
  </w:style>
  <w:style w:type="paragraph" w:styleId="Revision">
    <w:name w:val="Revision"/>
    <w:hidden/>
    <w:uiPriority w:val="99"/>
    <w:semiHidden/>
    <w:rsid w:val="00755881"/>
    <w:rPr>
      <w:rFonts w:ascii="Verdana" w:eastAsia="Times New Roman" w:hAnsi="Verdana"/>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530">
      <w:bodyDiv w:val="1"/>
      <w:marLeft w:val="0"/>
      <w:marRight w:val="0"/>
      <w:marTop w:val="0"/>
      <w:marBottom w:val="0"/>
      <w:divBdr>
        <w:top w:val="none" w:sz="0" w:space="0" w:color="auto"/>
        <w:left w:val="none" w:sz="0" w:space="0" w:color="auto"/>
        <w:bottom w:val="none" w:sz="0" w:space="0" w:color="auto"/>
        <w:right w:val="none" w:sz="0" w:space="0" w:color="auto"/>
      </w:divBdr>
    </w:div>
    <w:div w:id="308553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northampton.ac.uk/ilt/current-projects/defining-contact-time/kis-guidance/" TargetMode="External"/><Relationship Id="rId4" Type="http://schemas.openxmlformats.org/officeDocument/2006/relationships/customXml" Target="../customXml/item4.xml"/><Relationship Id="rId9" Type="http://schemas.openxmlformats.org/officeDocument/2006/relationships/hyperlink" Target="https://www.northampton.ac.uk/ilt/current-projects/defining-contact-time/types-of-student-contac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Thomas Butler</DisplayName>
        <AccountId>3090</AccountId>
        <AccountType/>
      </UserInfo>
      <UserInfo>
        <DisplayName>Nicola Denning</DisplayName>
        <AccountId>273</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3796451</Legacy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1B4C2E-BCC2-4F54-88C4-552B34AF93B6}">
  <ds:schemaRefs>
    <ds:schemaRef ds:uri="http://schemas.microsoft.com/office/2006/metadata/longProperties"/>
  </ds:schemaRefs>
</ds:datastoreItem>
</file>

<file path=customXml/itemProps2.xml><?xml version="1.0" encoding="utf-8"?>
<ds:datastoreItem xmlns:ds="http://schemas.openxmlformats.org/officeDocument/2006/customXml" ds:itemID="{1013AC5C-B410-4724-85C4-DB3E66FA6523}">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customXml/itemProps3.xml><?xml version="1.0" encoding="utf-8"?>
<ds:datastoreItem xmlns:ds="http://schemas.openxmlformats.org/officeDocument/2006/customXml" ds:itemID="{96FD37DB-A8C1-4FD9-B5B3-A0F50F6B01D7}">
  <ds:schemaRefs>
    <ds:schemaRef ds:uri="http://schemas.microsoft.com/sharepoint/v3/contenttype/forms"/>
  </ds:schemaRefs>
</ds:datastoreItem>
</file>

<file path=customXml/itemProps4.xml><?xml version="1.0" encoding="utf-8"?>
<ds:datastoreItem xmlns:ds="http://schemas.openxmlformats.org/officeDocument/2006/customXml" ds:itemID="{A7027EFB-3D18-4E4D-8AB9-E38E9C6756D3}"/>
</file>

<file path=docProps/app.xml><?xml version="1.0" encoding="utf-8"?>
<Properties xmlns="http://schemas.openxmlformats.org/officeDocument/2006/extended-properties" xmlns:vt="http://schemas.openxmlformats.org/officeDocument/2006/docPropsVTypes">
  <Template>Normal</Template>
  <TotalTime>2</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CSY2028</vt:lpstr>
    </vt:vector>
  </TitlesOfParts>
  <Company>University of Northampton</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CSY2028</dc:title>
  <dc:subject/>
  <dc:creator>samcgar</dc:creator>
  <cp:keywords/>
  <cp:lastModifiedBy>Mandy Smith</cp:lastModifiedBy>
  <cp:revision>3</cp:revision>
  <dcterms:created xsi:type="dcterms:W3CDTF">2021-11-17T11:17:00Z</dcterms:created>
  <dcterms:modified xsi:type="dcterms:W3CDTF">2021-11-17T11:35:00Z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5 CSY</vt:lpwstr>
  </property>
  <property fmtid="{D5CDD505-2E9C-101B-9397-08002B2CF9AE}" pid="4" name="LegacyID">
    <vt:lpwstr>3796451</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f7541cd0-1dd5-4a49-8fe3-a0cbd46add89</vt:lpwstr>
  </property>
</Properties>
</file>