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0A9E1" w14:textId="77777777" w:rsidR="00E759D5" w:rsidRPr="00F00779" w:rsidRDefault="00E759D5" w:rsidP="00E759D5">
      <w:pPr>
        <w:pStyle w:val="Heading1"/>
        <w:spacing w:before="0"/>
        <w:jc w:val="center"/>
        <w:rPr>
          <w:rFonts w:ascii="Open Sans" w:hAnsi="Open Sans" w:cs="Open Sans"/>
          <w:sz w:val="28"/>
          <w:szCs w:val="28"/>
        </w:rPr>
      </w:pPr>
      <w:r w:rsidRPr="00F00779">
        <w:rPr>
          <w:rFonts w:ascii="Open Sans" w:hAnsi="Open Sans" w:cs="Open Sans"/>
          <w:sz w:val="28"/>
          <w:szCs w:val="28"/>
        </w:rPr>
        <w:t>UNIVERSITY OF NORTHAMPTON</w:t>
      </w:r>
    </w:p>
    <w:p w14:paraId="4981CF64" w14:textId="77777777" w:rsidR="00E759D5" w:rsidRPr="00F00779" w:rsidRDefault="00E759D5" w:rsidP="00E759D5">
      <w:pPr>
        <w:pStyle w:val="Heading1"/>
        <w:spacing w:before="0"/>
        <w:jc w:val="center"/>
        <w:rPr>
          <w:rFonts w:ascii="Open Sans" w:hAnsi="Open Sans" w:cs="Open Sans"/>
          <w:sz w:val="28"/>
          <w:szCs w:val="28"/>
        </w:rPr>
      </w:pPr>
      <w:r w:rsidRPr="00F00779">
        <w:rPr>
          <w:rFonts w:ascii="Open Sans" w:hAnsi="Open Sans" w:cs="Open Sans"/>
          <w:sz w:val="28"/>
          <w:szCs w:val="28"/>
        </w:rPr>
        <w:t>MODULE SPECIFICATION</w:t>
      </w:r>
    </w:p>
    <w:p w14:paraId="13FE0114" w14:textId="77777777" w:rsidR="00E759D5" w:rsidRPr="00F00779" w:rsidRDefault="00E759D5" w:rsidP="00E759D5">
      <w:pPr>
        <w:spacing w:after="0" w:line="240" w:lineRule="auto"/>
        <w:ind w:firstLine="720"/>
        <w:rPr>
          <w:rFonts w:ascii="Open Sans" w:hAnsi="Open Sans" w:cs="Open Sans"/>
        </w:rPr>
      </w:pPr>
    </w:p>
    <w:p w14:paraId="127C1643" w14:textId="77777777" w:rsidR="00E759D5" w:rsidRPr="009C2153" w:rsidRDefault="00E759D5" w:rsidP="00E759D5">
      <w:pPr>
        <w:spacing w:after="0" w:line="240" w:lineRule="auto"/>
        <w:ind w:left="720"/>
        <w:jc w:val="center"/>
        <w:rPr>
          <w:rFonts w:ascii="Open Sans" w:hAnsi="Open Sans" w:cs="Open Sans"/>
        </w:rPr>
      </w:pPr>
      <w:r w:rsidRPr="009C2153">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3D6ED272" w14:textId="77777777" w:rsidR="00E759D5" w:rsidRPr="009C2153" w:rsidRDefault="00E759D5" w:rsidP="00E759D5">
      <w:pPr>
        <w:spacing w:after="0" w:line="240" w:lineRule="auto"/>
        <w:rPr>
          <w:rFonts w:ascii="Open Sans" w:hAnsi="Open Sans" w:cs="Open Sans"/>
        </w:rPr>
      </w:pPr>
    </w:p>
    <w:p w14:paraId="5F8C2B8A" w14:textId="77777777" w:rsidR="00E759D5" w:rsidRPr="009C2153" w:rsidRDefault="00F021D2" w:rsidP="00E759D5">
      <w:pPr>
        <w:spacing w:after="0" w:line="240" w:lineRule="auto"/>
        <w:rPr>
          <w:rFonts w:ascii="Open Sans" w:hAnsi="Open Sans" w:cs="Open Sans"/>
        </w:rPr>
      </w:pPr>
      <w:hyperlink r:id="rId8" w:history="1">
        <w:r w:rsidR="00E759D5" w:rsidRPr="009C2153">
          <w:rPr>
            <w:rStyle w:val="Hyperlink"/>
            <w:rFonts w:ascii="Open Sans" w:hAnsi="Open Sans" w:cs="Open Sans"/>
          </w:rPr>
          <w:t>A glossary of key terms is available.</w:t>
        </w:r>
      </w:hyperlink>
    </w:p>
    <w:p w14:paraId="1F6F3BF4" w14:textId="77777777" w:rsidR="00E759D5" w:rsidRPr="009C2153" w:rsidRDefault="00E759D5" w:rsidP="00E759D5">
      <w:pPr>
        <w:spacing w:after="0" w:line="240" w:lineRule="auto"/>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Pr>
      <w:tblGrid>
        <w:gridCol w:w="2766"/>
        <w:gridCol w:w="6918"/>
      </w:tblGrid>
      <w:tr w:rsidR="00E759D5" w:rsidRPr="009C2153" w14:paraId="307E3F3D"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95BCBEC" w14:textId="77777777" w:rsidR="00E759D5" w:rsidRPr="009C2153" w:rsidRDefault="00E759D5" w:rsidP="00E759D5">
            <w:pPr>
              <w:pStyle w:val="NormalWeb"/>
              <w:spacing w:before="0" w:beforeAutospacing="0" w:after="0" w:afterAutospacing="0"/>
              <w:rPr>
                <w:rFonts w:ascii="Open Sans" w:hAnsi="Open Sans" w:cs="Open Sans"/>
                <w:b/>
                <w:sz w:val="22"/>
                <w:szCs w:val="22"/>
              </w:rPr>
            </w:pPr>
            <w:r w:rsidRPr="009C2153">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1AACCC4"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Faculty of Art, Science &amp; Technology</w:t>
            </w:r>
          </w:p>
        </w:tc>
      </w:tr>
      <w:tr w:rsidR="00E759D5" w:rsidRPr="009C2153" w14:paraId="576751F5"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64CDE4C" w14:textId="77777777" w:rsidR="00E759D5" w:rsidRPr="009C2153" w:rsidRDefault="00E759D5" w:rsidP="00E759D5">
            <w:pPr>
              <w:spacing w:after="0" w:line="240" w:lineRule="auto"/>
              <w:rPr>
                <w:rFonts w:ascii="Open Sans" w:hAnsi="Open Sans" w:cs="Open Sans"/>
                <w:b/>
                <w:highlight w:val="yellow"/>
              </w:rPr>
            </w:pPr>
            <w:r w:rsidRPr="009C2153">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DF91353"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Technology</w:t>
            </w:r>
          </w:p>
        </w:tc>
      </w:tr>
      <w:tr w:rsidR="00E759D5" w:rsidRPr="009C2153" w14:paraId="0C41E3AC"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1C0191E" w14:textId="77777777" w:rsidR="00E759D5" w:rsidRPr="009C2153" w:rsidRDefault="00E759D5" w:rsidP="00E759D5">
            <w:pPr>
              <w:spacing w:after="0" w:line="240" w:lineRule="auto"/>
              <w:rPr>
                <w:rFonts w:ascii="Open Sans" w:hAnsi="Open Sans" w:cs="Open Sans"/>
                <w:b/>
              </w:rPr>
            </w:pPr>
            <w:r w:rsidRPr="009C2153">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1906A11"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Computing</w:t>
            </w:r>
          </w:p>
        </w:tc>
      </w:tr>
      <w:tr w:rsidR="00E759D5" w:rsidRPr="009C2153" w14:paraId="3CBBB7EB"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6C7FAA0" w14:textId="77777777" w:rsidR="00E759D5" w:rsidRPr="009C2153" w:rsidRDefault="00E759D5" w:rsidP="00E759D5">
            <w:pPr>
              <w:spacing w:after="0" w:line="240" w:lineRule="auto"/>
              <w:rPr>
                <w:rFonts w:ascii="Open Sans" w:hAnsi="Open Sans" w:cs="Open Sans"/>
                <w:b/>
              </w:rPr>
            </w:pPr>
            <w:r w:rsidRPr="009C2153">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50E6AE5B" w14:textId="6D2C7B76" w:rsidR="00E759D5" w:rsidRPr="009C2153" w:rsidRDefault="00E759D5" w:rsidP="00E759D5">
            <w:pPr>
              <w:spacing w:after="0" w:line="240" w:lineRule="auto"/>
              <w:rPr>
                <w:rFonts w:ascii="Open Sans" w:hAnsi="Open Sans" w:cs="Open Sans"/>
              </w:rPr>
            </w:pPr>
            <w:r w:rsidRPr="00E759D5">
              <w:rPr>
                <w:rFonts w:ascii="Open Sans" w:eastAsia="Open Sans" w:hAnsi="Open Sans" w:cs="Open Sans"/>
                <w:lang w:val="en-US"/>
              </w:rPr>
              <w:t>Natural Language Processing</w:t>
            </w:r>
          </w:p>
        </w:tc>
      </w:tr>
    </w:tbl>
    <w:p w14:paraId="088B8A91" w14:textId="77777777" w:rsidR="00E759D5" w:rsidRPr="009C2153" w:rsidRDefault="00E759D5" w:rsidP="00E759D5">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Pr>
      <w:tblGrid>
        <w:gridCol w:w="2744"/>
        <w:gridCol w:w="6897"/>
      </w:tblGrid>
      <w:tr w:rsidR="00E759D5" w:rsidRPr="009C2153" w14:paraId="56644445"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C4F8822" w14:textId="77777777" w:rsidR="00E759D5" w:rsidRPr="009C2153" w:rsidRDefault="00E759D5" w:rsidP="00E759D5">
            <w:pPr>
              <w:pStyle w:val="NormalWeb"/>
              <w:spacing w:before="0" w:beforeAutospacing="0" w:after="0" w:afterAutospacing="0"/>
              <w:rPr>
                <w:rFonts w:ascii="Open Sans" w:hAnsi="Open Sans" w:cs="Open Sans"/>
                <w:b/>
                <w:sz w:val="22"/>
                <w:szCs w:val="22"/>
              </w:rPr>
            </w:pPr>
            <w:r w:rsidRPr="009C2153">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422667AE" w14:textId="7AAEFA8E" w:rsidR="00E759D5" w:rsidRPr="009C2153" w:rsidRDefault="00E759D5" w:rsidP="00E759D5">
            <w:pPr>
              <w:spacing w:after="0" w:line="240" w:lineRule="auto"/>
              <w:rPr>
                <w:rFonts w:ascii="Open Sans" w:hAnsi="Open Sans" w:cs="Open Sans"/>
                <w:bCs/>
              </w:rPr>
            </w:pPr>
            <w:r w:rsidRPr="009C2153">
              <w:rPr>
                <w:rFonts w:ascii="Open Sans" w:hAnsi="Open Sans" w:cs="Open Sans"/>
                <w:bCs/>
              </w:rPr>
              <w:t>CSY30</w:t>
            </w:r>
            <w:r>
              <w:rPr>
                <w:rFonts w:ascii="Open Sans" w:hAnsi="Open Sans" w:cs="Open Sans"/>
                <w:bCs/>
              </w:rPr>
              <w:t>55</w:t>
            </w:r>
          </w:p>
        </w:tc>
      </w:tr>
      <w:tr w:rsidR="00E759D5" w:rsidRPr="009C2153" w14:paraId="32F16653"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F9BDE89"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9B514F1"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6</w:t>
            </w:r>
          </w:p>
        </w:tc>
      </w:tr>
      <w:tr w:rsidR="00E759D5" w:rsidRPr="009C2153" w14:paraId="508508E3"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1EF52E5"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54C05BE"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20</w:t>
            </w:r>
          </w:p>
        </w:tc>
      </w:tr>
      <w:tr w:rsidR="00E759D5" w:rsidRPr="009C2153" w14:paraId="34A1CDEC"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AB2D584"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9B5F5C1" w14:textId="522757A1" w:rsidR="00E759D5" w:rsidRPr="009C2153" w:rsidRDefault="00E759D5" w:rsidP="00E759D5">
            <w:pPr>
              <w:spacing w:after="0" w:line="240" w:lineRule="auto"/>
              <w:rPr>
                <w:rFonts w:ascii="Open Sans" w:hAnsi="Open Sans" w:cs="Open Sans"/>
              </w:rPr>
            </w:pPr>
            <w:r w:rsidRPr="25E399DE">
              <w:rPr>
                <w:rFonts w:ascii="Open Sans" w:eastAsia="Open Sans" w:hAnsi="Open Sans" w:cs="Open Sans"/>
              </w:rPr>
              <w:t>Mohammed Bahja</w:t>
            </w:r>
          </w:p>
        </w:tc>
      </w:tr>
    </w:tbl>
    <w:p w14:paraId="3E65A449" w14:textId="77777777" w:rsidR="00E759D5" w:rsidRPr="009C2153" w:rsidRDefault="00E759D5" w:rsidP="00E759D5">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Pr>
      <w:tblGrid>
        <w:gridCol w:w="3461"/>
        <w:gridCol w:w="6223"/>
      </w:tblGrid>
      <w:tr w:rsidR="00E759D5" w:rsidRPr="009C2153" w14:paraId="50622538" w14:textId="77777777" w:rsidTr="0088743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C5C5E48" w14:textId="77777777" w:rsidR="00E759D5" w:rsidRPr="009C2153" w:rsidRDefault="00E759D5" w:rsidP="00E759D5">
            <w:pPr>
              <w:spacing w:after="0" w:line="240" w:lineRule="auto"/>
              <w:rPr>
                <w:rFonts w:ascii="Open Sans" w:hAnsi="Open Sans" w:cs="Open Sans"/>
                <w:b/>
              </w:rPr>
            </w:pPr>
            <w:bookmarkStart w:id="0" w:name="_Hlk519773312"/>
            <w:r w:rsidRPr="009C2153">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5E99E139"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Standard</w:t>
            </w:r>
          </w:p>
        </w:tc>
      </w:tr>
      <w:tr w:rsidR="00E759D5" w:rsidRPr="009C2153" w14:paraId="6A4C9D45" w14:textId="77777777" w:rsidTr="0088743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03AA331" w14:textId="77777777" w:rsidR="00E759D5" w:rsidRPr="009C2153" w:rsidRDefault="00E759D5" w:rsidP="00E759D5">
            <w:pPr>
              <w:spacing w:after="0" w:line="240" w:lineRule="auto"/>
              <w:rPr>
                <w:rFonts w:ascii="Open Sans" w:hAnsi="Open Sans" w:cs="Open Sans"/>
                <w:b/>
              </w:rPr>
            </w:pPr>
            <w:r w:rsidRPr="009C2153">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44938470" w14:textId="77777777" w:rsidR="00E759D5" w:rsidRPr="009C2153" w:rsidRDefault="00E759D5" w:rsidP="00E759D5">
            <w:pPr>
              <w:spacing w:after="0" w:line="240" w:lineRule="auto"/>
              <w:rPr>
                <w:rFonts w:ascii="Open Sans" w:hAnsi="Open Sans" w:cs="Open Sans"/>
              </w:rPr>
            </w:pPr>
            <w:r w:rsidRPr="009C2153">
              <w:rPr>
                <w:rFonts w:ascii="Open Sans" w:hAnsi="Open Sans" w:cs="Open Sans"/>
              </w:rPr>
              <w:t>UON</w:t>
            </w:r>
          </w:p>
        </w:tc>
      </w:tr>
    </w:tbl>
    <w:bookmarkEnd w:id="0"/>
    <w:p w14:paraId="233C723A" w14:textId="4710AAB0" w:rsidR="00821921" w:rsidRPr="00FB674C" w:rsidRDefault="00FB674C" w:rsidP="00FB674C">
      <w:pPr>
        <w:spacing w:after="0" w:line="240" w:lineRule="auto"/>
        <w:rPr>
          <w:rFonts w:ascii="Open Sans" w:eastAsia="Open Sans" w:hAnsi="Open Sans" w:cs="Open Sans"/>
          <w:b/>
          <w:bCs/>
          <w:u w:val="single"/>
        </w:rPr>
      </w:pPr>
      <w:r>
        <w:rPr>
          <w:rFonts w:ascii="Open Sans" w:eastAsia="Open Sans" w:hAnsi="Open Sans" w:cs="Open Sans"/>
          <w:b/>
          <w:bCs/>
          <w:u w:val="single"/>
        </w:rPr>
        <w:br/>
      </w:r>
      <w:r w:rsidR="54780691" w:rsidRPr="00FB674C">
        <w:rPr>
          <w:rFonts w:ascii="Open Sans" w:eastAsia="Open Sans" w:hAnsi="Open Sans" w:cs="Open Sans"/>
          <w:b/>
          <w:bCs/>
          <w:u w:val="single"/>
        </w:rPr>
        <w:t xml:space="preserve">PRE-REQUISITES: </w:t>
      </w:r>
      <w:r>
        <w:rPr>
          <w:rFonts w:ascii="Open Sans" w:eastAsia="Open Sans" w:hAnsi="Open Sans" w:cs="Open Sans"/>
          <w:b/>
          <w:bCs/>
          <w:u w:val="single"/>
        </w:rPr>
        <w:br/>
      </w:r>
      <w:r>
        <w:rPr>
          <w:rFonts w:ascii="Open Sans" w:eastAsia="Open Sans" w:hAnsi="Open Sans" w:cs="Open Sans"/>
          <w:b/>
          <w:bCs/>
          <w:u w:val="single"/>
        </w:rPr>
        <w:br/>
      </w:r>
      <w:r w:rsidR="37A0AF96" w:rsidRPr="00FB674C">
        <w:rPr>
          <w:rFonts w:ascii="Open Sans" w:eastAsia="Open Sans" w:hAnsi="Open Sans" w:cs="Open Sans"/>
        </w:rPr>
        <w:t>None</w:t>
      </w:r>
    </w:p>
    <w:p w14:paraId="23E943B2" w14:textId="2A4D097A" w:rsidR="00821921" w:rsidRPr="00FB674C" w:rsidRDefault="00FB674C" w:rsidP="00FB674C">
      <w:pPr>
        <w:spacing w:after="0" w:line="240" w:lineRule="auto"/>
        <w:rPr>
          <w:rFonts w:ascii="Open Sans" w:eastAsia="Open Sans" w:hAnsi="Open Sans" w:cs="Open Sans"/>
          <w:b/>
          <w:bCs/>
          <w:u w:val="single"/>
        </w:rPr>
      </w:pPr>
      <w:r w:rsidRPr="00FB674C">
        <w:rPr>
          <w:rFonts w:ascii="Open Sans" w:eastAsia="Open Sans" w:hAnsi="Open Sans" w:cs="Open Sans"/>
          <w:b/>
          <w:bCs/>
          <w:u w:val="single"/>
        </w:rPr>
        <w:br/>
      </w:r>
      <w:r w:rsidR="54780691" w:rsidRPr="00FB674C">
        <w:rPr>
          <w:rFonts w:ascii="Open Sans" w:eastAsia="Open Sans" w:hAnsi="Open Sans" w:cs="Open Sans"/>
          <w:b/>
          <w:bCs/>
          <w:u w:val="single"/>
        </w:rPr>
        <w:t>CO-REQUISITES:</w:t>
      </w:r>
      <w:r w:rsidR="74FD2941" w:rsidRPr="00FB674C">
        <w:rPr>
          <w:rFonts w:ascii="Open Sans" w:eastAsia="Open Sans" w:hAnsi="Open Sans" w:cs="Open Sans"/>
        </w:rPr>
        <w:t xml:space="preserve"> </w:t>
      </w:r>
      <w:r>
        <w:rPr>
          <w:rFonts w:ascii="Open Sans" w:eastAsia="Open Sans" w:hAnsi="Open Sans" w:cs="Open Sans"/>
        </w:rPr>
        <w:br/>
      </w:r>
      <w:r>
        <w:rPr>
          <w:rFonts w:ascii="Open Sans" w:eastAsia="Open Sans" w:hAnsi="Open Sans" w:cs="Open Sans"/>
        </w:rPr>
        <w:br/>
      </w:r>
      <w:r w:rsidR="74FD2941" w:rsidRPr="00FB674C">
        <w:rPr>
          <w:rFonts w:ascii="Open Sans" w:eastAsia="Open Sans" w:hAnsi="Open Sans" w:cs="Open Sans"/>
        </w:rPr>
        <w:t>Non</w:t>
      </w:r>
      <w:r w:rsidR="1B63CADF" w:rsidRPr="00FB674C">
        <w:rPr>
          <w:rFonts w:ascii="Open Sans" w:eastAsia="Open Sans" w:hAnsi="Open Sans" w:cs="Open Sans"/>
        </w:rPr>
        <w:t>e</w:t>
      </w:r>
    </w:p>
    <w:p w14:paraId="1576A0F8" w14:textId="36956091" w:rsidR="00821921" w:rsidRPr="00FB674C" w:rsidRDefault="00FB674C" w:rsidP="00FB674C">
      <w:pPr>
        <w:spacing w:after="0" w:line="240" w:lineRule="auto"/>
        <w:rPr>
          <w:rFonts w:ascii="Open Sans" w:eastAsia="Open Sans" w:hAnsi="Open Sans" w:cs="Open Sans"/>
          <w:b/>
          <w:bCs/>
          <w:u w:val="single"/>
        </w:rPr>
      </w:pPr>
      <w:r w:rsidRPr="00FB674C">
        <w:rPr>
          <w:rFonts w:ascii="Open Sans" w:eastAsia="Open Sans" w:hAnsi="Open Sans" w:cs="Open Sans"/>
          <w:b/>
          <w:bCs/>
          <w:u w:val="single"/>
        </w:rPr>
        <w:br/>
      </w:r>
      <w:r w:rsidR="54780691" w:rsidRPr="00FB674C">
        <w:rPr>
          <w:rFonts w:ascii="Open Sans" w:eastAsia="Open Sans" w:hAnsi="Open Sans" w:cs="Open Sans"/>
          <w:b/>
          <w:bCs/>
          <w:u w:val="single"/>
        </w:rPr>
        <w:t>RESTRICTIONS:</w:t>
      </w:r>
      <w:r w:rsidR="279394A4" w:rsidRPr="00FB674C">
        <w:rPr>
          <w:rFonts w:ascii="Open Sans" w:eastAsia="Open Sans" w:hAnsi="Open Sans" w:cs="Open Sans"/>
        </w:rPr>
        <w:t xml:space="preserve"> </w:t>
      </w:r>
      <w:r w:rsidR="00E759D5" w:rsidRPr="00FB674C">
        <w:rPr>
          <w:rFonts w:ascii="Open Sans" w:eastAsia="Open Sans" w:hAnsi="Open Sans" w:cs="Open Sans"/>
        </w:rPr>
        <w:br/>
      </w:r>
      <w:r w:rsidRPr="00FB674C">
        <w:rPr>
          <w:rFonts w:ascii="Open Sans" w:eastAsia="Open Sans" w:hAnsi="Open Sans" w:cs="Open Sans"/>
        </w:rPr>
        <w:br/>
      </w:r>
      <w:r w:rsidR="279394A4" w:rsidRPr="00FB674C">
        <w:rPr>
          <w:rFonts w:ascii="Open Sans" w:eastAsia="Open Sans" w:hAnsi="Open Sans" w:cs="Open Sans"/>
        </w:rPr>
        <w:t>Non</w:t>
      </w:r>
      <w:r w:rsidR="1B63CADF" w:rsidRPr="00FB674C">
        <w:rPr>
          <w:rFonts w:ascii="Open Sans" w:eastAsia="Open Sans" w:hAnsi="Open Sans" w:cs="Open Sans"/>
        </w:rPr>
        <w:t>e</w:t>
      </w:r>
    </w:p>
    <w:p w14:paraId="5CCC9866" w14:textId="77777777" w:rsidR="00FB674C" w:rsidRDefault="00FB674C" w:rsidP="00FB674C">
      <w:pPr>
        <w:spacing w:after="0" w:line="240" w:lineRule="auto"/>
        <w:rPr>
          <w:rFonts w:ascii="Open Sans" w:eastAsia="Open Sans" w:hAnsi="Open Sans" w:cs="Open Sans"/>
          <w:b/>
          <w:bCs/>
          <w:u w:val="single"/>
        </w:rPr>
      </w:pPr>
    </w:p>
    <w:p w14:paraId="44D0770C" w14:textId="77777777" w:rsidR="00A07BF8" w:rsidRDefault="00A07BF8" w:rsidP="00FB674C">
      <w:pPr>
        <w:spacing w:after="0" w:line="240" w:lineRule="auto"/>
        <w:rPr>
          <w:rFonts w:ascii="Open Sans" w:eastAsia="Open Sans" w:hAnsi="Open Sans" w:cs="Open Sans"/>
          <w:b/>
          <w:bCs/>
          <w:u w:val="single"/>
        </w:rPr>
      </w:pPr>
    </w:p>
    <w:p w14:paraId="2B09C05B" w14:textId="2395CC6F" w:rsidR="00821921" w:rsidRPr="00FB674C" w:rsidRDefault="25E399DE" w:rsidP="00FB674C">
      <w:pPr>
        <w:spacing w:after="0" w:line="240" w:lineRule="auto"/>
        <w:rPr>
          <w:rFonts w:ascii="Open Sans" w:eastAsia="Open Sans" w:hAnsi="Open Sans" w:cs="Open Sans"/>
        </w:rPr>
      </w:pPr>
      <w:r w:rsidRPr="00FB674C">
        <w:rPr>
          <w:rFonts w:ascii="Open Sans" w:eastAsia="Open Sans" w:hAnsi="Open Sans" w:cs="Open Sans"/>
          <w:b/>
          <w:bCs/>
          <w:u w:val="single"/>
        </w:rPr>
        <w:lastRenderedPageBreak/>
        <w:t>SUPPLEMENTARY REGULATIONS</w:t>
      </w:r>
      <w:r w:rsidRPr="00FB674C">
        <w:rPr>
          <w:rFonts w:ascii="Open Sans" w:eastAsia="Open Sans" w:hAnsi="Open Sans" w:cs="Open Sans"/>
        </w:rPr>
        <w:t xml:space="preserve">: </w:t>
      </w:r>
    </w:p>
    <w:p w14:paraId="5AA5C86C" w14:textId="1BA66143" w:rsidR="00821921" w:rsidRPr="00FB674C" w:rsidRDefault="00FB674C" w:rsidP="00FB674C">
      <w:pPr>
        <w:spacing w:after="0" w:line="240" w:lineRule="auto"/>
        <w:rPr>
          <w:rFonts w:ascii="Open Sans" w:eastAsia="Open Sans" w:hAnsi="Open Sans" w:cs="Open Sans"/>
        </w:rPr>
      </w:pPr>
      <w:r w:rsidRPr="00FB674C">
        <w:rPr>
          <w:rFonts w:ascii="Open Sans" w:eastAsia="Open Sans" w:hAnsi="Open Sans" w:cs="Open Sans"/>
        </w:rPr>
        <w:br/>
      </w:r>
      <w:r w:rsidR="54780691" w:rsidRPr="00FB674C">
        <w:rPr>
          <w:rFonts w:ascii="Open Sans" w:eastAsia="Open Sans" w:hAnsi="Open Sans" w:cs="Open Sans"/>
        </w:rPr>
        <w:t>This module has supplementary regulations</w:t>
      </w:r>
      <w:r w:rsidRPr="00FB674C">
        <w:rPr>
          <w:rFonts w:ascii="Open Sans" w:eastAsia="Open Sans" w:hAnsi="Open Sans" w:cs="Open Sans"/>
        </w:rPr>
        <w:tab/>
      </w:r>
      <w:r w:rsidRPr="00FB674C">
        <w:rPr>
          <w:rFonts w:ascii="Open Sans" w:eastAsia="Open Sans" w:hAnsi="Open Sans" w:cs="Open Sans"/>
        </w:rPr>
        <w:tab/>
      </w:r>
      <w:r w:rsidR="54780691" w:rsidRPr="00FB674C">
        <w:rPr>
          <w:rFonts w:ascii="Open Sans" w:eastAsia="Open Sans" w:hAnsi="Open Sans" w:cs="Open Sans"/>
        </w:rPr>
        <w:t>No</w:t>
      </w:r>
    </w:p>
    <w:p w14:paraId="7834D87D" w14:textId="3119FA21" w:rsidR="00821921" w:rsidRPr="00FB674C" w:rsidRDefault="00E759D5" w:rsidP="00FB674C">
      <w:pPr>
        <w:tabs>
          <w:tab w:val="left" w:pos="5240"/>
        </w:tabs>
        <w:spacing w:after="0" w:line="240" w:lineRule="auto"/>
        <w:rPr>
          <w:rFonts w:ascii="Open Sans" w:eastAsia="Open Sans" w:hAnsi="Open Sans" w:cs="Open Sans"/>
          <w:b/>
          <w:bCs/>
        </w:rPr>
      </w:pPr>
      <w:r w:rsidRPr="00FB674C">
        <w:rPr>
          <w:rFonts w:ascii="Open Sans" w:eastAsia="Open Sans" w:hAnsi="Open Sans" w:cs="Open Sans"/>
          <w:b/>
          <w:bCs/>
          <w:u w:val="single"/>
        </w:rPr>
        <w:br/>
      </w:r>
      <w:r w:rsidR="25E399DE" w:rsidRPr="00FB674C">
        <w:rPr>
          <w:rFonts w:ascii="Open Sans" w:eastAsia="Open Sans" w:hAnsi="Open Sans" w:cs="Open Sans"/>
          <w:b/>
          <w:bCs/>
          <w:u w:val="single"/>
        </w:rPr>
        <w:t xml:space="preserve">MODULE OVERVIEW: </w:t>
      </w:r>
    </w:p>
    <w:p w14:paraId="45FB0818" w14:textId="77777777" w:rsidR="00821921" w:rsidRPr="00FB674C" w:rsidRDefault="00821921" w:rsidP="25E399DE">
      <w:pPr>
        <w:tabs>
          <w:tab w:val="left" w:pos="5240"/>
        </w:tabs>
        <w:spacing w:after="0" w:line="240" w:lineRule="auto"/>
        <w:rPr>
          <w:rFonts w:ascii="Open Sans" w:eastAsia="Open Sans" w:hAnsi="Open Sans" w:cs="Open Sans"/>
          <w:u w:val="single"/>
        </w:rPr>
      </w:pPr>
    </w:p>
    <w:p w14:paraId="17FB379B" w14:textId="5E7D3321" w:rsidR="00821921" w:rsidRPr="00FB674C" w:rsidRDefault="00F021D2" w:rsidP="25E399DE">
      <w:pPr>
        <w:spacing w:after="0" w:line="240" w:lineRule="auto"/>
        <w:rPr>
          <w:rFonts w:ascii="Open Sans" w:eastAsia="Open Sans" w:hAnsi="Open Sans" w:cs="Open Sans"/>
          <w:b/>
          <w:bCs/>
          <w:u w:val="single"/>
        </w:rPr>
      </w:pPr>
      <w:r>
        <w:rPr>
          <w:rFonts w:ascii="Open Sans" w:hAnsi="Open Sans" w:cs="Open Sans"/>
          <w:noProof/>
        </w:rPr>
        <w:pict w14:anchorId="73A958EB">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relative:text;mso-position-vertical-relative:text">
            <v:textbox style="mso-fit-shape-to-text:t">
              <w:txbxContent>
                <w:p w14:paraId="42C51A4B" w14:textId="2CD94709" w:rsidR="00E759D5" w:rsidRPr="00541771" w:rsidRDefault="00E759D5" w:rsidP="00541771">
                  <w:pPr>
                    <w:spacing w:after="0" w:line="240" w:lineRule="auto"/>
                    <w:jc w:val="both"/>
                    <w:rPr>
                      <w:rFonts w:ascii="Open Sans" w:eastAsia="Open Sans" w:hAnsi="Open Sans" w:cs="Open Sans"/>
                    </w:rPr>
                  </w:pPr>
                  <w:r w:rsidRPr="25E399DE">
                    <w:rPr>
                      <w:rFonts w:ascii="Open Sans" w:eastAsia="Open Sans" w:hAnsi="Open Sans" w:cs="Open Sans"/>
                    </w:rPr>
                    <w:t xml:space="preserve">This module introduces the most recent theories, methods, and tools in Natural Language Processing (NLP) to develop high-performance NLP-driven applications. Students apply traditional and advanced NLP methods to common use-cases, with a focus on establishing successful Machine Learning-based NLP solutions using cutting-edge Deep Learning algorithms and Transfer Learning methods. </w:t>
                  </w:r>
                </w:p>
              </w:txbxContent>
            </v:textbox>
            <w10:wrap type="square"/>
          </v:shape>
        </w:pict>
      </w:r>
      <w:r w:rsidR="25E399DE" w:rsidRPr="00FB674C">
        <w:rPr>
          <w:rFonts w:ascii="Open Sans" w:eastAsia="Open Sans" w:hAnsi="Open Sans" w:cs="Open Sans"/>
          <w:b/>
          <w:bCs/>
          <w:u w:val="single"/>
        </w:rPr>
        <w:t>INDICATIVE CONTENT:</w:t>
      </w:r>
    </w:p>
    <w:p w14:paraId="53128261" w14:textId="77777777" w:rsidR="00821921" w:rsidRPr="00FB674C" w:rsidRDefault="00821921" w:rsidP="25E399DE">
      <w:pPr>
        <w:tabs>
          <w:tab w:val="left" w:pos="5240"/>
        </w:tabs>
        <w:spacing w:after="0" w:line="240" w:lineRule="auto"/>
        <w:rPr>
          <w:rFonts w:ascii="Open Sans" w:eastAsia="Open Sans" w:hAnsi="Open Sans" w:cs="Open Sans"/>
          <w:b/>
          <w:bCs/>
          <w:u w:val="single"/>
        </w:rPr>
      </w:pPr>
    </w:p>
    <w:p w14:paraId="1299C43A" w14:textId="2A8B6DAC" w:rsidR="00821921" w:rsidRPr="00FB674C" w:rsidRDefault="00F021D2" w:rsidP="00FB674C">
      <w:pPr>
        <w:spacing w:after="0" w:line="240" w:lineRule="auto"/>
        <w:rPr>
          <w:rFonts w:ascii="Open Sans" w:eastAsia="Open Sans" w:hAnsi="Open Sans" w:cs="Open Sans"/>
        </w:rPr>
      </w:pPr>
      <w:r>
        <w:rPr>
          <w:rFonts w:ascii="Open Sans" w:hAnsi="Open Sans" w:cs="Open Sans"/>
          <w:noProof/>
        </w:rPr>
        <w:pict w14:anchorId="3E97D520">
          <v:shape id="_x0000_s1027" type="#_x0000_t202" style="position:absolute;margin-left:0;margin-top:0;width:2in;height:2in;z-index:251661312;mso-wrap-style:none;mso-position-horizontal-relative:text;mso-position-vertical-relative:text">
            <v:textbox style="mso-fit-shape-to-text:t">
              <w:txbxContent>
                <w:p w14:paraId="61D7FFB8" w14:textId="77777777" w:rsidR="00FB674C" w:rsidRPr="00FB674C" w:rsidRDefault="00FB674C" w:rsidP="54780691">
                  <w:pPr>
                    <w:pStyle w:val="ListParagraph"/>
                    <w:numPr>
                      <w:ilvl w:val="0"/>
                      <w:numId w:val="6"/>
                    </w:numPr>
                    <w:spacing w:after="0" w:line="240" w:lineRule="auto"/>
                    <w:rPr>
                      <w:rFonts w:ascii="Open Sans" w:eastAsia="Open Sans" w:hAnsi="Open Sans" w:cs="Open Sans"/>
                    </w:rPr>
                  </w:pPr>
                  <w:r w:rsidRPr="00FB674C">
                    <w:rPr>
                      <w:rFonts w:ascii="Open Sans" w:eastAsia="Open Sans" w:hAnsi="Open Sans" w:cs="Open Sans"/>
                    </w:rPr>
                    <w:t>Introduction to NLP</w:t>
                  </w:r>
                </w:p>
                <w:p w14:paraId="367A208B" w14:textId="77777777" w:rsidR="00FB674C" w:rsidRPr="00FB674C" w:rsidRDefault="00FB674C" w:rsidP="54780691">
                  <w:pPr>
                    <w:pStyle w:val="ListParagraph"/>
                    <w:numPr>
                      <w:ilvl w:val="0"/>
                      <w:numId w:val="6"/>
                    </w:numPr>
                    <w:spacing w:after="0" w:line="240" w:lineRule="auto"/>
                    <w:rPr>
                      <w:rFonts w:ascii="Open Sans" w:eastAsia="Open Sans" w:hAnsi="Open Sans" w:cs="Open Sans"/>
                    </w:rPr>
                  </w:pPr>
                  <w:r w:rsidRPr="00FB674C">
                    <w:rPr>
                      <w:rFonts w:ascii="Open Sans" w:eastAsia="Open Sans" w:hAnsi="Open Sans" w:cs="Open Sans"/>
                    </w:rPr>
                    <w:t>Traditional linguistic methods (Regular expressions, word tokenisation, stemming, sentence segmentation)</w:t>
                  </w:r>
                </w:p>
                <w:p w14:paraId="063F4127" w14:textId="77777777" w:rsidR="00FB674C" w:rsidRPr="00FB674C" w:rsidRDefault="00FB674C" w:rsidP="54780691">
                  <w:pPr>
                    <w:pStyle w:val="ListParagraph"/>
                    <w:numPr>
                      <w:ilvl w:val="0"/>
                      <w:numId w:val="6"/>
                    </w:numPr>
                    <w:spacing w:after="0" w:line="240" w:lineRule="auto"/>
                    <w:rPr>
                      <w:rFonts w:ascii="Open Sans" w:eastAsia="Open Sans" w:hAnsi="Open Sans" w:cs="Open Sans"/>
                    </w:rPr>
                  </w:pPr>
                  <w:r w:rsidRPr="00FB674C">
                    <w:rPr>
                      <w:rFonts w:ascii="Open Sans" w:eastAsia="Open Sans" w:hAnsi="Open Sans" w:cs="Open Sans"/>
                    </w:rPr>
                    <w:t>Data pre-processing and text analytics</w:t>
                  </w:r>
                </w:p>
                <w:p w14:paraId="43B321AD" w14:textId="77777777" w:rsidR="00FB674C" w:rsidRPr="00FB674C" w:rsidRDefault="00FB674C" w:rsidP="25E399DE">
                  <w:pPr>
                    <w:pStyle w:val="ListParagraph"/>
                    <w:numPr>
                      <w:ilvl w:val="0"/>
                      <w:numId w:val="6"/>
                    </w:numPr>
                    <w:spacing w:after="0" w:line="240" w:lineRule="auto"/>
                    <w:rPr>
                      <w:rFonts w:ascii="Open Sans" w:eastAsia="Open Sans" w:hAnsi="Open Sans" w:cs="Open Sans"/>
                      <w:color w:val="161515"/>
                    </w:rPr>
                  </w:pPr>
                  <w:r w:rsidRPr="00FB674C">
                    <w:rPr>
                      <w:rFonts w:ascii="Open Sans" w:eastAsia="Open Sans" w:hAnsi="Open Sans" w:cs="Open Sans"/>
                      <w:color w:val="161515"/>
                    </w:rPr>
                    <w:t xml:space="preserve">Classification tasks with classic Machine learning </w:t>
                  </w:r>
                </w:p>
                <w:p w14:paraId="4A1FBFA4" w14:textId="77777777" w:rsidR="00FB674C" w:rsidRPr="00FB674C" w:rsidRDefault="00FB674C" w:rsidP="25E399DE">
                  <w:pPr>
                    <w:pStyle w:val="ListParagraph"/>
                    <w:numPr>
                      <w:ilvl w:val="0"/>
                      <w:numId w:val="6"/>
                    </w:numPr>
                    <w:spacing w:after="0" w:line="240" w:lineRule="auto"/>
                    <w:rPr>
                      <w:rFonts w:ascii="Open Sans" w:eastAsia="Open Sans" w:hAnsi="Open Sans" w:cs="Open Sans"/>
                      <w:color w:val="161515"/>
                    </w:rPr>
                  </w:pPr>
                  <w:r w:rsidRPr="00FB674C">
                    <w:rPr>
                      <w:rFonts w:ascii="Open Sans" w:eastAsia="Open Sans" w:hAnsi="Open Sans" w:cs="Open Sans"/>
                      <w:color w:val="161515"/>
                    </w:rPr>
                    <w:t>Word2Vec algorithm</w:t>
                  </w:r>
                </w:p>
                <w:p w14:paraId="3F07CF98" w14:textId="0CFDA254" w:rsidR="00FB674C" w:rsidRPr="00FB674C" w:rsidRDefault="00FB674C" w:rsidP="25E399DE">
                  <w:pPr>
                    <w:pStyle w:val="ListParagraph"/>
                    <w:numPr>
                      <w:ilvl w:val="0"/>
                      <w:numId w:val="6"/>
                    </w:numPr>
                    <w:spacing w:after="0" w:line="240" w:lineRule="auto"/>
                    <w:rPr>
                      <w:rFonts w:ascii="Open Sans" w:eastAsia="Open Sans" w:hAnsi="Open Sans" w:cs="Open Sans"/>
                    </w:rPr>
                  </w:pPr>
                  <w:r w:rsidRPr="00FB674C">
                    <w:rPr>
                      <w:rFonts w:ascii="Open Sans" w:eastAsia="Open Sans" w:hAnsi="Open Sans" w:cs="Open Sans"/>
                    </w:rPr>
                    <w:t>Introduction to</w:t>
                  </w:r>
                  <w:r w:rsidRPr="00FB674C">
                    <w:rPr>
                      <w:rFonts w:ascii="Open Sans" w:eastAsia="Open Sans" w:hAnsi="Open Sans" w:cs="Open Sans"/>
                      <w:color w:val="161515"/>
                    </w:rPr>
                    <w:t xml:space="preserve"> Neural language models</w:t>
                  </w:r>
                  <w:r w:rsidRPr="00FB674C">
                    <w:rPr>
                      <w:rFonts w:ascii="Open Sans" w:eastAsia="Open Sans" w:hAnsi="Open Sans" w:cs="Open Sans"/>
                      <w:color w:val="333333"/>
                    </w:rPr>
                    <w:t xml:space="preserve"> (RNN, LSTM, CNN)</w:t>
                  </w:r>
                </w:p>
                <w:p w14:paraId="29B3CBF8" w14:textId="77777777" w:rsidR="00FB674C" w:rsidRPr="00FB674C" w:rsidRDefault="00FB674C" w:rsidP="25E399DE">
                  <w:pPr>
                    <w:pStyle w:val="ListParagraph"/>
                    <w:numPr>
                      <w:ilvl w:val="0"/>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An overview of recent developments in NLP</w:t>
                  </w:r>
                </w:p>
                <w:p w14:paraId="71A4A316" w14:textId="050DC36D" w:rsidR="00FB674C" w:rsidRPr="00FB674C" w:rsidRDefault="00FB674C" w:rsidP="25E399DE">
                  <w:pPr>
                    <w:pStyle w:val="ListParagraph"/>
                    <w:numPr>
                      <w:ilvl w:val="0"/>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 xml:space="preserve">Transformers </w:t>
                  </w:r>
                </w:p>
                <w:p w14:paraId="54117375" w14:textId="77777777" w:rsidR="00FB674C" w:rsidRPr="00FB674C" w:rsidRDefault="00FB674C" w:rsidP="25E399DE">
                  <w:pPr>
                    <w:pStyle w:val="ListParagraph"/>
                    <w:numPr>
                      <w:ilvl w:val="1"/>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Understand attention and other key components of transformers</w:t>
                  </w:r>
                </w:p>
                <w:p w14:paraId="3C874212" w14:textId="77777777" w:rsidR="00FB674C" w:rsidRPr="00FB674C" w:rsidRDefault="00FB674C" w:rsidP="25E399DE">
                  <w:pPr>
                    <w:pStyle w:val="ListParagraph"/>
                    <w:numPr>
                      <w:ilvl w:val="1"/>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 xml:space="preserve">Learn about key transformers models such as BERT  </w:t>
                  </w:r>
                </w:p>
                <w:p w14:paraId="2BFE7BF7" w14:textId="77777777" w:rsidR="00FB674C" w:rsidRPr="00FB674C" w:rsidRDefault="00FB674C" w:rsidP="25E399DE">
                  <w:pPr>
                    <w:pStyle w:val="ListParagraph"/>
                    <w:numPr>
                      <w:ilvl w:val="0"/>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Question Answering and Summarisation</w:t>
                  </w:r>
                </w:p>
                <w:p w14:paraId="5CE67AE3" w14:textId="2686FC9D" w:rsidR="00FB674C" w:rsidRPr="00FB674C" w:rsidRDefault="00FB674C" w:rsidP="25E399DE">
                  <w:pPr>
                    <w:pStyle w:val="ListParagraph"/>
                    <w:numPr>
                      <w:ilvl w:val="0"/>
                      <w:numId w:val="6"/>
                    </w:numPr>
                    <w:spacing w:after="0" w:line="240" w:lineRule="auto"/>
                    <w:rPr>
                      <w:rFonts w:ascii="Open Sans" w:eastAsia="Open Sans" w:hAnsi="Open Sans" w:cs="Open Sans"/>
                      <w:color w:val="161515"/>
                    </w:rPr>
                  </w:pPr>
                  <w:r w:rsidRPr="00FB674C">
                    <w:rPr>
                      <w:rFonts w:ascii="Open Sans" w:eastAsia="Open Sans" w:hAnsi="Open Sans" w:cs="Open Sans"/>
                      <w:color w:val="161515"/>
                    </w:rPr>
                    <w:t xml:space="preserve">Topic </w:t>
                  </w:r>
                  <w:r w:rsidR="001D49DE" w:rsidRPr="00FB674C">
                    <w:rPr>
                      <w:rFonts w:ascii="Open Sans" w:eastAsia="Open Sans" w:hAnsi="Open Sans" w:cs="Open Sans"/>
                      <w:color w:val="161515"/>
                    </w:rPr>
                    <w:t>Modelling</w:t>
                  </w:r>
                </w:p>
                <w:p w14:paraId="11052D3C" w14:textId="77777777" w:rsidR="00FB674C" w:rsidRPr="00FB674C" w:rsidRDefault="00FB674C" w:rsidP="00AA4C96">
                  <w:pPr>
                    <w:pStyle w:val="ListParagraph"/>
                    <w:numPr>
                      <w:ilvl w:val="0"/>
                      <w:numId w:val="6"/>
                    </w:numPr>
                    <w:spacing w:after="0" w:line="240" w:lineRule="auto"/>
                    <w:rPr>
                      <w:rFonts w:ascii="Open Sans" w:eastAsia="Open Sans" w:hAnsi="Open Sans" w:cs="Open Sans"/>
                      <w:color w:val="333333"/>
                    </w:rPr>
                  </w:pPr>
                  <w:r w:rsidRPr="00FB674C">
                    <w:rPr>
                      <w:rFonts w:ascii="Open Sans" w:eastAsia="Open Sans" w:hAnsi="Open Sans" w:cs="Open Sans"/>
                      <w:color w:val="333333"/>
                    </w:rPr>
                    <w:t>Deploying and scaling NLP models as web micro-services</w:t>
                  </w:r>
                </w:p>
              </w:txbxContent>
            </v:textbox>
            <w10:wrap type="square"/>
          </v:shape>
        </w:pict>
      </w:r>
      <w:r w:rsidR="25E399DE" w:rsidRPr="00FB674C">
        <w:rPr>
          <w:rFonts w:ascii="Open Sans" w:eastAsia="Open Sans" w:hAnsi="Open Sans" w:cs="Open Sans"/>
          <w:b/>
          <w:bCs/>
          <w:u w:val="single"/>
        </w:rPr>
        <w:t>LEARNING OUTCOMES:</w:t>
      </w:r>
    </w:p>
    <w:p w14:paraId="4DDBEF00" w14:textId="77777777" w:rsidR="00821921" w:rsidRPr="00FB674C" w:rsidRDefault="00821921" w:rsidP="25E399DE">
      <w:pPr>
        <w:spacing w:after="0" w:line="240" w:lineRule="auto"/>
        <w:jc w:val="both"/>
        <w:rPr>
          <w:rFonts w:ascii="Open Sans" w:eastAsia="Open Sans" w:hAnsi="Open Sans" w:cs="Open Sans"/>
        </w:rPr>
      </w:pPr>
    </w:p>
    <w:tbl>
      <w:tblPr>
        <w:tblW w:w="0" w:type="auto"/>
        <w:tblLook w:val="04A0" w:firstRow="1" w:lastRow="0" w:firstColumn="1" w:lastColumn="0" w:noHBand="0" w:noVBand="1"/>
      </w:tblPr>
      <w:tblGrid>
        <w:gridCol w:w="9054"/>
      </w:tblGrid>
      <w:tr w:rsidR="00821921" w:rsidRPr="00FB674C" w14:paraId="74279C9F" w14:textId="77777777" w:rsidTr="25E399DE">
        <w:trPr>
          <w:trHeight w:val="1"/>
        </w:trPr>
        <w:tc>
          <w:tcPr>
            <w:tcW w:w="9054" w:type="dxa"/>
            <w:tcBorders>
              <w:top w:val="single" w:sz="2" w:space="0" w:color="auto"/>
              <w:left w:val="single" w:sz="2" w:space="0" w:color="auto"/>
              <w:bottom w:val="single" w:sz="2" w:space="0" w:color="auto"/>
              <w:right w:val="single" w:sz="2" w:space="0" w:color="auto"/>
            </w:tcBorders>
            <w:shd w:val="clear" w:color="auto" w:fill="99CCFF"/>
            <w:tcMar>
              <w:left w:w="108" w:type="dxa"/>
              <w:right w:w="108" w:type="dxa"/>
            </w:tcMar>
            <w:vAlign w:val="center"/>
          </w:tcPr>
          <w:p w14:paraId="2B660AB5" w14:textId="41FB22FF" w:rsidR="00821921" w:rsidRPr="00FB674C" w:rsidRDefault="6996D938" w:rsidP="25E399DE">
            <w:pPr>
              <w:spacing w:before="100" w:after="100" w:line="240" w:lineRule="auto"/>
              <w:rPr>
                <w:rFonts w:ascii="Open Sans" w:eastAsia="Open Sans" w:hAnsi="Open Sans" w:cs="Open Sans"/>
              </w:rPr>
            </w:pPr>
            <w:r w:rsidRPr="00FB674C">
              <w:rPr>
                <w:rFonts w:ascii="Open Sans" w:eastAsia="Open Sans" w:hAnsi="Open Sans" w:cs="Open Sans"/>
                <w:b/>
                <w:bCs/>
              </w:rPr>
              <w:t>Module Learning Outcomes</w:t>
            </w:r>
          </w:p>
        </w:tc>
      </w:tr>
      <w:tr w:rsidR="00821921" w:rsidRPr="00FB674C" w14:paraId="4529C853" w14:textId="77777777" w:rsidTr="25E399DE">
        <w:trPr>
          <w:trHeight w:val="1"/>
        </w:trPr>
        <w:tc>
          <w:tcPr>
            <w:tcW w:w="9054" w:type="dxa"/>
            <w:tcBorders>
              <w:top w:val="single" w:sz="2" w:space="0" w:color="auto"/>
              <w:left w:val="single" w:sz="2" w:space="0" w:color="auto"/>
              <w:bottom w:val="single" w:sz="2" w:space="0" w:color="auto"/>
              <w:right w:val="single" w:sz="2" w:space="0" w:color="auto"/>
            </w:tcBorders>
            <w:shd w:val="clear" w:color="auto" w:fill="99CCFF"/>
            <w:tcMar>
              <w:left w:w="108" w:type="dxa"/>
              <w:right w:w="108" w:type="dxa"/>
            </w:tcMar>
            <w:vAlign w:val="center"/>
          </w:tcPr>
          <w:p w14:paraId="3CF2D8B6" w14:textId="08F803AC" w:rsidR="00821921" w:rsidRPr="00FB674C" w:rsidRDefault="3495E77B" w:rsidP="6996D938">
            <w:pPr>
              <w:spacing w:after="0" w:line="240" w:lineRule="auto"/>
              <w:jc w:val="both"/>
              <w:rPr>
                <w:rFonts w:ascii="Open Sans" w:eastAsia="Open Sans" w:hAnsi="Open Sans" w:cs="Open Sans"/>
                <w:b/>
                <w:bCs/>
              </w:rPr>
            </w:pPr>
            <w:r w:rsidRPr="00FB674C">
              <w:rPr>
                <w:rFonts w:ascii="Open Sans" w:eastAsia="Open Sans" w:hAnsi="Open Sans" w:cs="Open Sans"/>
                <w:b/>
                <w:bCs/>
              </w:rPr>
              <w:t xml:space="preserve">On successful completion of the module, with </w:t>
            </w:r>
            <w:r w:rsidR="02C880BF" w:rsidRPr="00FB674C">
              <w:rPr>
                <w:rFonts w:ascii="Open Sans" w:eastAsia="Open Sans" w:hAnsi="Open Sans" w:cs="Open Sans"/>
                <w:b/>
                <w:bCs/>
              </w:rPr>
              <w:t xml:space="preserve">limited </w:t>
            </w:r>
            <w:r w:rsidRPr="00FB674C">
              <w:rPr>
                <w:rFonts w:ascii="Open Sans" w:eastAsia="Open Sans" w:hAnsi="Open Sans" w:cs="Open Sans"/>
                <w:b/>
                <w:bCs/>
              </w:rPr>
              <w:t>guidance students will be able to:</w:t>
            </w:r>
          </w:p>
        </w:tc>
      </w:tr>
      <w:tr w:rsidR="00821921" w:rsidRPr="00FB674C" w14:paraId="0B519D65"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CF44CB1"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b/>
                <w:bCs/>
              </w:rPr>
              <w:t>Subject-Specific Knowledge, Understanding &amp; Application</w:t>
            </w:r>
          </w:p>
        </w:tc>
      </w:tr>
      <w:tr w:rsidR="00821921" w:rsidRPr="00FB674C" w14:paraId="0FB78278"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1FC39945" w14:textId="19BDDCAB" w:rsidR="00821921" w:rsidRPr="00FB674C" w:rsidRDefault="2E666667" w:rsidP="00FB674C">
            <w:pPr>
              <w:pStyle w:val="ListParagraph"/>
              <w:numPr>
                <w:ilvl w:val="0"/>
                <w:numId w:val="18"/>
              </w:numPr>
              <w:spacing w:after="0" w:line="240" w:lineRule="auto"/>
              <w:rPr>
                <w:rFonts w:ascii="Open Sans" w:eastAsia="Open Sans" w:hAnsi="Open Sans" w:cs="Open Sans"/>
              </w:rPr>
            </w:pPr>
            <w:r w:rsidRPr="00FB674C">
              <w:rPr>
                <w:rFonts w:ascii="Open Sans" w:eastAsia="Open Sans" w:hAnsi="Open Sans" w:cs="Open Sans"/>
              </w:rPr>
              <w:t xml:space="preserve">Explain and justify </w:t>
            </w:r>
            <w:r w:rsidR="54C58554" w:rsidRPr="00FB674C">
              <w:rPr>
                <w:rFonts w:ascii="Open Sans" w:eastAsia="Open Sans" w:hAnsi="Open Sans" w:cs="Open Sans"/>
              </w:rPr>
              <w:t>fundamental concepts and techniques of Natural Language Processing.</w:t>
            </w:r>
          </w:p>
        </w:tc>
      </w:tr>
      <w:tr w:rsidR="00821921" w:rsidRPr="00FB674C" w14:paraId="62EBF3C5"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D98A12B" w14:textId="61D912C4" w:rsidR="00821921" w:rsidRPr="00FB674C" w:rsidRDefault="48D42EC1" w:rsidP="00FB674C">
            <w:pPr>
              <w:pStyle w:val="ListParagraph"/>
              <w:numPr>
                <w:ilvl w:val="0"/>
                <w:numId w:val="18"/>
              </w:numPr>
              <w:spacing w:after="0" w:line="240" w:lineRule="auto"/>
              <w:rPr>
                <w:rFonts w:ascii="Open Sans" w:eastAsia="Open Sans" w:hAnsi="Open Sans" w:cs="Open Sans"/>
              </w:rPr>
            </w:pPr>
            <w:r w:rsidRPr="00FB674C">
              <w:rPr>
                <w:rFonts w:ascii="Open Sans" w:eastAsia="Open Sans" w:hAnsi="Open Sans" w:cs="Open Sans"/>
              </w:rPr>
              <w:t>A</w:t>
            </w:r>
            <w:r w:rsidR="1E10C1B0" w:rsidRPr="00FB674C">
              <w:rPr>
                <w:rFonts w:ascii="Open Sans" w:eastAsia="Open Sans" w:hAnsi="Open Sans" w:cs="Open Sans"/>
              </w:rPr>
              <w:t>nalyse</w:t>
            </w:r>
            <w:r w:rsidR="224F92D1" w:rsidRPr="00FB674C">
              <w:rPr>
                <w:rFonts w:ascii="Open Sans" w:eastAsia="Open Sans" w:hAnsi="Open Sans" w:cs="Open Sans"/>
              </w:rPr>
              <w:t>, compare and select the most appropriate</w:t>
            </w:r>
            <w:r w:rsidR="678A41DE" w:rsidRPr="00FB674C">
              <w:rPr>
                <w:rFonts w:ascii="Open Sans" w:eastAsia="Open Sans" w:hAnsi="Open Sans" w:cs="Open Sans"/>
              </w:rPr>
              <w:t xml:space="preserve"> </w:t>
            </w:r>
            <w:r w:rsidR="67C85BA6" w:rsidRPr="00FB674C">
              <w:rPr>
                <w:rFonts w:ascii="Open Sans" w:eastAsia="Open Sans" w:hAnsi="Open Sans" w:cs="Open Sans"/>
              </w:rPr>
              <w:t xml:space="preserve">methods </w:t>
            </w:r>
            <w:r w:rsidR="224F92D1" w:rsidRPr="00FB674C">
              <w:rPr>
                <w:rFonts w:ascii="Open Sans" w:eastAsia="Open Sans" w:hAnsi="Open Sans" w:cs="Open Sans"/>
              </w:rPr>
              <w:t xml:space="preserve">and algorithms for </w:t>
            </w:r>
            <w:r w:rsidR="1721DA2A" w:rsidRPr="00FB674C">
              <w:rPr>
                <w:rFonts w:ascii="Open Sans" w:eastAsia="Open Sans" w:hAnsi="Open Sans" w:cs="Open Sans"/>
              </w:rPr>
              <w:t>bu</w:t>
            </w:r>
            <w:r w:rsidR="6F86D2B4" w:rsidRPr="00FB674C">
              <w:rPr>
                <w:rFonts w:ascii="Open Sans" w:eastAsia="Open Sans" w:hAnsi="Open Sans" w:cs="Open Sans"/>
              </w:rPr>
              <w:t xml:space="preserve">ilding </w:t>
            </w:r>
            <w:r w:rsidR="224F92D1" w:rsidRPr="00FB674C">
              <w:rPr>
                <w:rFonts w:ascii="Open Sans" w:eastAsia="Open Sans" w:hAnsi="Open Sans" w:cs="Open Sans"/>
              </w:rPr>
              <w:t>NLP</w:t>
            </w:r>
            <w:r w:rsidR="24C3F51C" w:rsidRPr="00FB674C">
              <w:rPr>
                <w:rFonts w:ascii="Open Sans" w:eastAsia="Open Sans" w:hAnsi="Open Sans" w:cs="Open Sans"/>
              </w:rPr>
              <w:t xml:space="preserve"> driven solutions </w:t>
            </w:r>
          </w:p>
        </w:tc>
      </w:tr>
      <w:tr w:rsidR="00821921" w:rsidRPr="00FB674C" w14:paraId="2946DB82"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5997CC1D" w14:textId="4E27A34B" w:rsidR="00821921" w:rsidRPr="00FB674C" w:rsidRDefault="03BAA23E" w:rsidP="00FB674C">
            <w:pPr>
              <w:pStyle w:val="ListParagraph"/>
              <w:numPr>
                <w:ilvl w:val="0"/>
                <w:numId w:val="18"/>
              </w:numPr>
              <w:spacing w:after="0" w:line="240" w:lineRule="auto"/>
              <w:rPr>
                <w:rFonts w:ascii="Open Sans" w:eastAsia="Open Sans" w:hAnsi="Open Sans" w:cs="Open Sans"/>
              </w:rPr>
            </w:pPr>
            <w:r w:rsidRPr="00FB674C">
              <w:rPr>
                <w:rFonts w:ascii="Open Sans" w:eastAsia="Open Sans" w:hAnsi="Open Sans" w:cs="Open Sans"/>
              </w:rPr>
              <w:t>Design, implement</w:t>
            </w:r>
            <w:r w:rsidR="025149A5" w:rsidRPr="00FB674C">
              <w:rPr>
                <w:rFonts w:ascii="Open Sans" w:eastAsia="Open Sans" w:hAnsi="Open Sans" w:cs="Open Sans"/>
              </w:rPr>
              <w:t>,</w:t>
            </w:r>
            <w:r w:rsidR="31CB01BC" w:rsidRPr="00FB674C">
              <w:rPr>
                <w:rFonts w:ascii="Open Sans" w:eastAsia="Open Sans" w:hAnsi="Open Sans" w:cs="Open Sans"/>
              </w:rPr>
              <w:t xml:space="preserve"> </w:t>
            </w:r>
            <w:r w:rsidR="1E23B570" w:rsidRPr="00FB674C">
              <w:rPr>
                <w:rFonts w:ascii="Open Sans" w:eastAsia="Open Sans" w:hAnsi="Open Sans" w:cs="Open Sans"/>
              </w:rPr>
              <w:t>evaluate</w:t>
            </w:r>
            <w:r w:rsidR="4E784690" w:rsidRPr="00FB674C">
              <w:rPr>
                <w:rFonts w:ascii="Open Sans" w:eastAsia="Open Sans" w:hAnsi="Open Sans" w:cs="Open Sans"/>
              </w:rPr>
              <w:t xml:space="preserve"> and deploy</w:t>
            </w:r>
            <w:r w:rsidR="0BA0E019" w:rsidRPr="00FB674C">
              <w:rPr>
                <w:rFonts w:ascii="Open Sans" w:eastAsia="Open Sans" w:hAnsi="Open Sans" w:cs="Open Sans"/>
              </w:rPr>
              <w:t xml:space="preserve"> NLP</w:t>
            </w:r>
            <w:r w:rsidR="5AC54DBB" w:rsidRPr="00FB674C">
              <w:rPr>
                <w:rFonts w:ascii="Open Sans" w:eastAsia="Open Sans" w:hAnsi="Open Sans" w:cs="Open Sans"/>
              </w:rPr>
              <w:t>-</w:t>
            </w:r>
            <w:r w:rsidR="0BA0E019" w:rsidRPr="00FB674C">
              <w:rPr>
                <w:rFonts w:ascii="Open Sans" w:eastAsia="Open Sans" w:hAnsi="Open Sans" w:cs="Open Sans"/>
              </w:rPr>
              <w:t>based mod</w:t>
            </w:r>
            <w:r w:rsidR="59D9768D" w:rsidRPr="00FB674C">
              <w:rPr>
                <w:rFonts w:ascii="Open Sans" w:eastAsia="Open Sans" w:hAnsi="Open Sans" w:cs="Open Sans"/>
              </w:rPr>
              <w:t xml:space="preserve">els </w:t>
            </w:r>
            <w:r w:rsidR="0BA0E019" w:rsidRPr="00FB674C">
              <w:rPr>
                <w:rFonts w:ascii="Open Sans" w:eastAsia="Open Sans" w:hAnsi="Open Sans" w:cs="Open Sans"/>
              </w:rPr>
              <w:t>for given real-life scenarios</w:t>
            </w:r>
            <w:r w:rsidR="4C57CD36" w:rsidRPr="00FB674C">
              <w:rPr>
                <w:rFonts w:ascii="Open Sans" w:eastAsia="Open Sans" w:hAnsi="Open Sans" w:cs="Open Sans"/>
              </w:rPr>
              <w:t xml:space="preserve"> </w:t>
            </w:r>
          </w:p>
        </w:tc>
      </w:tr>
      <w:tr w:rsidR="54780691" w:rsidRPr="00FB674C" w14:paraId="2EB9CF70" w14:textId="77777777" w:rsidTr="00FB674C">
        <w:trPr>
          <w:trHeight w:val="563"/>
        </w:trPr>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18E67E7C" w14:textId="6D702000" w:rsidR="7BBE7992" w:rsidRPr="00FB674C" w:rsidRDefault="3E6B361E" w:rsidP="00FB674C">
            <w:pPr>
              <w:pStyle w:val="ListParagraph"/>
              <w:numPr>
                <w:ilvl w:val="0"/>
                <w:numId w:val="18"/>
              </w:numPr>
              <w:spacing w:after="0" w:line="240" w:lineRule="auto"/>
              <w:rPr>
                <w:rFonts w:ascii="Open Sans" w:eastAsia="Open Sans" w:hAnsi="Open Sans" w:cs="Open Sans"/>
              </w:rPr>
            </w:pPr>
            <w:r w:rsidRPr="00FB674C">
              <w:rPr>
                <w:rFonts w:ascii="Open Sans" w:eastAsia="Open Sans" w:hAnsi="Open Sans" w:cs="Open Sans"/>
              </w:rPr>
              <w:lastRenderedPageBreak/>
              <w:t>Analyse the potential influence of ethical, legal and environmental issues involved in</w:t>
            </w:r>
            <w:r w:rsidR="249624F8" w:rsidRPr="00FB674C">
              <w:rPr>
                <w:rFonts w:ascii="Open Sans" w:eastAsia="Open Sans" w:hAnsi="Open Sans" w:cs="Open Sans"/>
              </w:rPr>
              <w:t xml:space="preserve"> </w:t>
            </w:r>
            <w:r w:rsidR="6A095089" w:rsidRPr="00FB674C">
              <w:rPr>
                <w:rFonts w:ascii="Open Sans" w:eastAsia="Open Sans" w:hAnsi="Open Sans" w:cs="Open Sans"/>
              </w:rPr>
              <w:t>NLP</w:t>
            </w:r>
          </w:p>
        </w:tc>
      </w:tr>
      <w:tr w:rsidR="00821921" w:rsidRPr="00FB674C" w14:paraId="199FD5E4"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5CEAD39D" w14:textId="77777777" w:rsidR="00821921" w:rsidRPr="00FB674C" w:rsidRDefault="25E399DE" w:rsidP="00FB674C">
            <w:pPr>
              <w:spacing w:after="0" w:line="240" w:lineRule="auto"/>
              <w:rPr>
                <w:rFonts w:ascii="Open Sans" w:eastAsia="Open Sans" w:hAnsi="Open Sans" w:cs="Open Sans"/>
              </w:rPr>
            </w:pPr>
            <w:r w:rsidRPr="00FB674C">
              <w:rPr>
                <w:rFonts w:ascii="Open Sans" w:eastAsia="Open Sans" w:hAnsi="Open Sans" w:cs="Open Sans"/>
                <w:b/>
                <w:bCs/>
              </w:rPr>
              <w:t>Employability &amp; Changemaker Skills</w:t>
            </w:r>
          </w:p>
        </w:tc>
      </w:tr>
      <w:tr w:rsidR="00821921" w:rsidRPr="00FB674C" w14:paraId="110FFD37" w14:textId="77777777" w:rsidTr="25E399DE">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B699379" w14:textId="03E79B88" w:rsidR="00821921" w:rsidRPr="00FB674C" w:rsidRDefault="2092ABF4" w:rsidP="00FB674C">
            <w:pPr>
              <w:pStyle w:val="ListParagraph"/>
              <w:numPr>
                <w:ilvl w:val="0"/>
                <w:numId w:val="18"/>
              </w:numPr>
              <w:spacing w:after="0" w:line="240" w:lineRule="auto"/>
              <w:rPr>
                <w:rFonts w:ascii="Open Sans" w:eastAsia="Open Sans" w:hAnsi="Open Sans" w:cs="Open Sans"/>
              </w:rPr>
            </w:pPr>
            <w:r w:rsidRPr="00FB674C">
              <w:rPr>
                <w:rFonts w:ascii="Open Sans" w:eastAsia="Open Sans" w:hAnsi="Open Sans" w:cs="Open Sans"/>
              </w:rPr>
              <w:t xml:space="preserve">Investigate and analyse </w:t>
            </w:r>
            <w:r w:rsidR="2CB166FC" w:rsidRPr="00FB674C">
              <w:rPr>
                <w:rFonts w:ascii="Open Sans" w:eastAsia="Open Sans" w:hAnsi="Open Sans" w:cs="Open Sans"/>
              </w:rPr>
              <w:t>relevant resources</w:t>
            </w:r>
            <w:r w:rsidR="759CDC3D" w:rsidRPr="00FB674C">
              <w:rPr>
                <w:rFonts w:ascii="Open Sans" w:eastAsia="Open Sans" w:hAnsi="Open Sans" w:cs="Open Sans"/>
              </w:rPr>
              <w:t>,</w:t>
            </w:r>
            <w:r w:rsidR="2CB166FC" w:rsidRPr="00FB674C">
              <w:rPr>
                <w:rFonts w:ascii="Open Sans" w:eastAsia="Open Sans" w:hAnsi="Open Sans" w:cs="Open Sans"/>
              </w:rPr>
              <w:t xml:space="preserve"> tools</w:t>
            </w:r>
            <w:r w:rsidR="2B2EA3D1" w:rsidRPr="00FB674C">
              <w:rPr>
                <w:rFonts w:ascii="Open Sans" w:eastAsia="Open Sans" w:hAnsi="Open Sans" w:cs="Open Sans"/>
              </w:rPr>
              <w:t>,</w:t>
            </w:r>
            <w:r w:rsidR="2CB166FC" w:rsidRPr="00FB674C">
              <w:rPr>
                <w:rFonts w:ascii="Open Sans" w:eastAsia="Open Sans" w:hAnsi="Open Sans" w:cs="Open Sans"/>
              </w:rPr>
              <w:t xml:space="preserve"> and background information to be used in </w:t>
            </w:r>
            <w:r w:rsidR="60B4175A" w:rsidRPr="00FB674C">
              <w:rPr>
                <w:rFonts w:ascii="Open Sans" w:eastAsia="Open Sans" w:hAnsi="Open Sans" w:cs="Open Sans"/>
              </w:rPr>
              <w:t xml:space="preserve">solving </w:t>
            </w:r>
            <w:r w:rsidR="1F646FE9" w:rsidRPr="00FB674C">
              <w:rPr>
                <w:rFonts w:ascii="Open Sans" w:eastAsia="Open Sans" w:hAnsi="Open Sans" w:cs="Open Sans"/>
              </w:rPr>
              <w:t xml:space="preserve">real-life </w:t>
            </w:r>
            <w:r w:rsidR="42E4FA37" w:rsidRPr="00FB674C">
              <w:rPr>
                <w:rFonts w:ascii="Open Sans" w:eastAsia="Open Sans" w:hAnsi="Open Sans" w:cs="Open Sans"/>
              </w:rPr>
              <w:t>problems</w:t>
            </w:r>
          </w:p>
        </w:tc>
      </w:tr>
      <w:tr w:rsidR="54780691" w:rsidRPr="00FB674C" w14:paraId="4957F737" w14:textId="77777777" w:rsidTr="25E399DE">
        <w:trPr>
          <w:trHeight w:val="530"/>
        </w:trPr>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084CD282" w14:textId="71718D8F" w:rsidR="0A02CC2E" w:rsidRPr="00FB674C" w:rsidRDefault="116551AC" w:rsidP="00FB674C">
            <w:pPr>
              <w:pStyle w:val="ListParagraph"/>
              <w:numPr>
                <w:ilvl w:val="0"/>
                <w:numId w:val="18"/>
              </w:numPr>
              <w:spacing w:after="0" w:line="240" w:lineRule="auto"/>
              <w:rPr>
                <w:rFonts w:ascii="Open Sans" w:eastAsia="Open Sans" w:hAnsi="Open Sans" w:cs="Open Sans"/>
                <w:lang w:val="en-US"/>
              </w:rPr>
            </w:pPr>
            <w:r w:rsidRPr="00FB674C">
              <w:rPr>
                <w:rFonts w:ascii="Open Sans" w:eastAsia="Open Sans" w:hAnsi="Open Sans" w:cs="Open Sans"/>
                <w:lang w:val="en-US"/>
              </w:rPr>
              <w:t xml:space="preserve">Communicate </w:t>
            </w:r>
            <w:r w:rsidR="6F829D7D" w:rsidRPr="00FB674C">
              <w:rPr>
                <w:rFonts w:ascii="Open Sans" w:eastAsia="Open Sans" w:hAnsi="Open Sans" w:cs="Open Sans"/>
                <w:lang w:val="en-US"/>
              </w:rPr>
              <w:t xml:space="preserve">ideas, </w:t>
            </w:r>
            <w:r w:rsidR="6F829D7D" w:rsidRPr="00FB674C">
              <w:rPr>
                <w:rFonts w:ascii="Open Sans" w:eastAsia="Open Sans" w:hAnsi="Open Sans" w:cs="Open Sans"/>
              </w:rPr>
              <w:t xml:space="preserve">concepts, </w:t>
            </w:r>
            <w:r w:rsidR="6F829D7D" w:rsidRPr="00FB674C">
              <w:rPr>
                <w:rFonts w:ascii="Open Sans" w:eastAsia="Open Sans" w:hAnsi="Open Sans" w:cs="Open Sans"/>
                <w:lang w:val="en-US"/>
              </w:rPr>
              <w:t xml:space="preserve">and results </w:t>
            </w:r>
            <w:r w:rsidR="55EC9B1F" w:rsidRPr="00FB674C">
              <w:rPr>
                <w:rFonts w:ascii="Open Sans" w:eastAsia="Open Sans" w:hAnsi="Open Sans" w:cs="Open Sans"/>
                <w:lang w:val="en-US"/>
              </w:rPr>
              <w:t xml:space="preserve">effectively </w:t>
            </w:r>
            <w:r w:rsidR="6F829D7D" w:rsidRPr="00FB674C">
              <w:rPr>
                <w:rFonts w:ascii="Open Sans" w:eastAsia="Open Sans" w:hAnsi="Open Sans" w:cs="Open Sans"/>
                <w:lang w:val="en-US"/>
              </w:rPr>
              <w:t>in a coherent manner</w:t>
            </w:r>
            <w:r w:rsidR="771E5AA8" w:rsidRPr="00FB674C">
              <w:rPr>
                <w:rFonts w:ascii="Open Sans" w:eastAsia="Open Sans" w:hAnsi="Open Sans" w:cs="Open Sans"/>
                <w:lang w:val="en-US"/>
              </w:rPr>
              <w:t xml:space="preserve"> appropriate to the audience </w:t>
            </w:r>
          </w:p>
        </w:tc>
      </w:tr>
    </w:tbl>
    <w:p w14:paraId="61CDCEAD" w14:textId="77777777" w:rsidR="00821921" w:rsidRPr="00FB674C" w:rsidRDefault="00821921" w:rsidP="25E399DE">
      <w:pPr>
        <w:spacing w:after="0" w:line="240" w:lineRule="auto"/>
        <w:rPr>
          <w:rFonts w:ascii="Open Sans" w:eastAsia="Open Sans" w:hAnsi="Open Sans" w:cs="Open Sans"/>
          <w:b/>
          <w:bCs/>
        </w:rPr>
      </w:pPr>
    </w:p>
    <w:p w14:paraId="64457899" w14:textId="77777777" w:rsidR="00821921" w:rsidRPr="00FB674C" w:rsidRDefault="25E399DE" w:rsidP="25E399DE">
      <w:pPr>
        <w:spacing w:after="0" w:line="240" w:lineRule="auto"/>
        <w:rPr>
          <w:rFonts w:ascii="Open Sans" w:eastAsia="Open Sans" w:hAnsi="Open Sans" w:cs="Open Sans"/>
          <w:b/>
          <w:bCs/>
        </w:rPr>
      </w:pPr>
      <w:r w:rsidRPr="00FB674C">
        <w:rPr>
          <w:rFonts w:ascii="Open Sans" w:eastAsia="Open Sans" w:hAnsi="Open Sans" w:cs="Open Sans"/>
          <w:b/>
          <w:bCs/>
        </w:rPr>
        <w:t>Readers are referred to the Programme Specification document for the list of PSRB requirements met by this module.</w:t>
      </w:r>
    </w:p>
    <w:p w14:paraId="6BB9E253" w14:textId="77777777" w:rsidR="00821921" w:rsidRPr="00FB674C" w:rsidRDefault="00821921" w:rsidP="25E399DE">
      <w:pPr>
        <w:spacing w:after="0" w:line="240" w:lineRule="auto"/>
        <w:rPr>
          <w:rFonts w:ascii="Open Sans" w:eastAsia="Open Sans" w:hAnsi="Open Sans" w:cs="Open Sans"/>
          <w:b/>
          <w:bCs/>
        </w:rPr>
      </w:pPr>
    </w:p>
    <w:p w14:paraId="56D3660A" w14:textId="77777777" w:rsidR="00821921" w:rsidRPr="00FB674C" w:rsidRDefault="25E399DE" w:rsidP="25E399DE">
      <w:pPr>
        <w:spacing w:before="100" w:after="100" w:line="240" w:lineRule="auto"/>
        <w:rPr>
          <w:rFonts w:ascii="Open Sans" w:eastAsia="Open Sans" w:hAnsi="Open Sans" w:cs="Open Sans"/>
          <w:b/>
          <w:bCs/>
          <w:u w:val="single"/>
        </w:rPr>
      </w:pPr>
      <w:r w:rsidRPr="00FB674C">
        <w:rPr>
          <w:rFonts w:ascii="Open Sans" w:eastAsia="Open Sans" w:hAnsi="Open Sans" w:cs="Open Sans"/>
          <w:b/>
          <w:bCs/>
          <w:u w:val="single"/>
        </w:rPr>
        <w:t>TYPICAL LEARNING, TEACHING AND ASSESSMENT HOURS</w:t>
      </w:r>
      <w:r w:rsidRPr="00FB674C">
        <w:rPr>
          <w:rFonts w:ascii="Open Sans" w:eastAsia="Open Sans" w:hAnsi="Open Sans" w:cs="Open Sans"/>
          <w:b/>
          <w:bCs/>
        </w:rPr>
        <w:t xml:space="preserve"> (for the module as </w:t>
      </w:r>
      <w:r w:rsidRPr="00FB674C">
        <w:rPr>
          <w:rFonts w:ascii="Open Sans" w:eastAsia="Open Sans" w:hAnsi="Open Sans" w:cs="Open Sans"/>
          <w:b/>
          <w:bCs/>
          <w:u w:val="single"/>
        </w:rPr>
        <w:t>delivered on-site at the University of Northampton</w:t>
      </w:r>
      <w:r w:rsidRPr="00FB674C">
        <w:rPr>
          <w:rFonts w:ascii="Open Sans" w:eastAsia="Open Sans" w:hAnsi="Open Sans" w:cs="Open Sans"/>
          <w:b/>
          <w:bCs/>
        </w:rPr>
        <w:t>):</w:t>
      </w:r>
    </w:p>
    <w:p w14:paraId="573037FB" w14:textId="77777777" w:rsidR="00821921" w:rsidRPr="00FB674C" w:rsidRDefault="00F021D2" w:rsidP="25E399DE">
      <w:pPr>
        <w:spacing w:before="100" w:after="100" w:line="240" w:lineRule="auto"/>
        <w:rPr>
          <w:rFonts w:ascii="Open Sans" w:eastAsia="Open Sans" w:hAnsi="Open Sans" w:cs="Open Sans"/>
          <w:sz w:val="20"/>
          <w:szCs w:val="20"/>
        </w:rPr>
      </w:pPr>
      <w:hyperlink r:id="rId9">
        <w:r w:rsidR="25E399DE" w:rsidRPr="00FB674C">
          <w:rPr>
            <w:rFonts w:ascii="Open Sans" w:eastAsia="Open Sans" w:hAnsi="Open Sans" w:cs="Open Sans"/>
            <w:color w:val="0563C1"/>
            <w:sz w:val="20"/>
            <w:szCs w:val="20"/>
            <w:u w:val="single"/>
          </w:rPr>
          <w:t>View this table on how learning, teaching and assessment hours map to the KIS Categories.</w:t>
        </w:r>
      </w:hyperlink>
    </w:p>
    <w:tbl>
      <w:tblPr>
        <w:tblW w:w="0" w:type="auto"/>
        <w:tblLook w:val="04A0" w:firstRow="1" w:lastRow="0" w:firstColumn="1" w:lastColumn="0" w:noHBand="0" w:noVBand="1"/>
      </w:tblPr>
      <w:tblGrid>
        <w:gridCol w:w="9016"/>
      </w:tblGrid>
      <w:tr w:rsidR="00821921" w:rsidRPr="00FB674C" w14:paraId="1755E33A" w14:textId="77777777" w:rsidTr="25E399DE">
        <w:trPr>
          <w:trHeight w:val="1"/>
        </w:trPr>
        <w:tc>
          <w:tcPr>
            <w:tcW w:w="90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tcPr>
          <w:p w14:paraId="221842C5" w14:textId="77777777" w:rsidR="00821921" w:rsidRPr="00FB674C" w:rsidRDefault="25E399DE" w:rsidP="25E399DE">
            <w:pPr>
              <w:spacing w:before="100" w:after="100" w:line="240" w:lineRule="auto"/>
              <w:rPr>
                <w:rFonts w:ascii="Open Sans" w:eastAsia="Open Sans" w:hAnsi="Open Sans" w:cs="Open Sans"/>
                <w:sz w:val="20"/>
                <w:szCs w:val="20"/>
              </w:rPr>
            </w:pPr>
            <w:r w:rsidRPr="00FB674C">
              <w:rPr>
                <w:rFonts w:ascii="Open Sans" w:eastAsia="Open Sans" w:hAnsi="Open Sans" w:cs="Open Sans"/>
                <w:b/>
                <w:bCs/>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23DE523C" w14:textId="77777777" w:rsidR="00821921" w:rsidRPr="00FB674C" w:rsidRDefault="00821921" w:rsidP="25E399DE">
      <w:pPr>
        <w:spacing w:before="100" w:after="100" w:line="240" w:lineRule="auto"/>
        <w:rPr>
          <w:rFonts w:ascii="Open Sans" w:eastAsia="Open Sans" w:hAnsi="Open Sans" w:cs="Open Sans"/>
          <w:b/>
          <w:bCs/>
          <w:u w:val="single"/>
        </w:rPr>
      </w:pPr>
    </w:p>
    <w:tbl>
      <w:tblPr>
        <w:tblW w:w="0" w:type="auto"/>
        <w:tblLayout w:type="fixed"/>
        <w:tblLook w:val="04A0" w:firstRow="1" w:lastRow="0" w:firstColumn="1" w:lastColumn="0" w:noHBand="0" w:noVBand="1"/>
      </w:tblPr>
      <w:tblGrid>
        <w:gridCol w:w="7440"/>
        <w:gridCol w:w="1575"/>
      </w:tblGrid>
      <w:tr w:rsidR="54780691" w:rsidRPr="00FB674C" w14:paraId="54D033D5" w14:textId="77777777" w:rsidTr="25E399DE">
        <w:tc>
          <w:tcPr>
            <w:tcW w:w="7440" w:type="dxa"/>
            <w:tcBorders>
              <w:top w:val="single" w:sz="6" w:space="0" w:color="70AD47"/>
              <w:left w:val="single" w:sz="6" w:space="0" w:color="70AD47"/>
              <w:bottom w:val="single" w:sz="6" w:space="0" w:color="70AD47"/>
              <w:right w:val="single" w:sz="6" w:space="0" w:color="70AD47"/>
            </w:tcBorders>
            <w:shd w:val="clear" w:color="auto" w:fill="99CCFF"/>
            <w:vAlign w:val="center"/>
          </w:tcPr>
          <w:p w14:paraId="08C8EBA8" w14:textId="1BA2A1E0" w:rsidR="54780691" w:rsidRPr="00FB674C" w:rsidRDefault="54780691" w:rsidP="25E399DE">
            <w:pPr>
              <w:spacing w:before="100" w:after="100"/>
              <w:rPr>
                <w:rFonts w:ascii="Open Sans" w:eastAsia="Open Sans" w:hAnsi="Open Sans" w:cs="Open Sans"/>
              </w:rPr>
            </w:pPr>
            <w:r w:rsidRPr="00FB674C">
              <w:rPr>
                <w:rFonts w:ascii="Open Sans" w:eastAsia="Open Sans" w:hAnsi="Open Sans" w:cs="Open Sans"/>
                <w:b/>
                <w:bCs/>
              </w:rPr>
              <w:t xml:space="preserve">Learning, Teaching and Assessment activities </w:t>
            </w:r>
          </w:p>
        </w:tc>
        <w:tc>
          <w:tcPr>
            <w:tcW w:w="1575" w:type="dxa"/>
            <w:tcBorders>
              <w:top w:val="single" w:sz="6" w:space="0" w:color="70AD47"/>
              <w:left w:val="single" w:sz="6" w:space="0" w:color="70AD47"/>
              <w:bottom w:val="single" w:sz="6" w:space="0" w:color="70AD47"/>
              <w:right w:val="single" w:sz="6" w:space="0" w:color="70AD47"/>
            </w:tcBorders>
            <w:shd w:val="clear" w:color="auto" w:fill="99CCFF"/>
            <w:vAlign w:val="center"/>
          </w:tcPr>
          <w:p w14:paraId="28F607D1" w14:textId="7F673036" w:rsidR="54780691" w:rsidRPr="00FB674C" w:rsidRDefault="54780691" w:rsidP="25E399DE">
            <w:pPr>
              <w:jc w:val="center"/>
              <w:rPr>
                <w:rFonts w:ascii="Open Sans" w:eastAsia="Open Sans" w:hAnsi="Open Sans" w:cs="Open Sans"/>
              </w:rPr>
            </w:pPr>
            <w:r w:rsidRPr="00FB674C">
              <w:rPr>
                <w:rFonts w:ascii="Open Sans" w:eastAsia="Open Sans" w:hAnsi="Open Sans" w:cs="Open Sans"/>
                <w:b/>
                <w:bCs/>
              </w:rPr>
              <w:t>Study hours</w:t>
            </w:r>
          </w:p>
        </w:tc>
      </w:tr>
      <w:tr w:rsidR="54780691" w:rsidRPr="00FB674C" w14:paraId="2651E80A" w14:textId="77777777" w:rsidTr="25E399DE">
        <w:tc>
          <w:tcPr>
            <w:tcW w:w="7440" w:type="dxa"/>
            <w:tcBorders>
              <w:top w:val="single" w:sz="6" w:space="0" w:color="70AD47"/>
              <w:left w:val="single" w:sz="6" w:space="0" w:color="70AD47"/>
              <w:bottom w:val="single" w:sz="6" w:space="0" w:color="70AD47"/>
              <w:right w:val="single" w:sz="6" w:space="0" w:color="70AD47"/>
            </w:tcBorders>
            <w:shd w:val="clear" w:color="auto" w:fill="FFFFFF"/>
          </w:tcPr>
          <w:p w14:paraId="07B9A2AE" w14:textId="048268FB" w:rsidR="54780691" w:rsidRPr="00FB674C" w:rsidRDefault="54780691" w:rsidP="00FB674C">
            <w:pPr>
              <w:spacing w:after="0" w:line="240" w:lineRule="auto"/>
              <w:rPr>
                <w:rFonts w:ascii="Open Sans" w:eastAsia="Open Sans" w:hAnsi="Open Sans" w:cs="Open Sans"/>
              </w:rPr>
            </w:pPr>
            <w:r w:rsidRPr="00FB674C">
              <w:rPr>
                <w:rFonts w:ascii="Open Sans" w:eastAsia="Open Sans" w:hAnsi="Open Sans" w:cs="Open Sans"/>
                <w:b/>
                <w:bCs/>
              </w:rPr>
              <w:t xml:space="preserve">Contact hours: (total) </w:t>
            </w:r>
          </w:p>
          <w:p w14:paraId="69B22318" w14:textId="4800B983" w:rsidR="54780691" w:rsidRPr="00FB674C" w:rsidRDefault="54780691" w:rsidP="00FB674C">
            <w:pPr>
              <w:spacing w:after="0" w:line="240" w:lineRule="auto"/>
              <w:rPr>
                <w:rFonts w:ascii="Open Sans" w:eastAsia="Open Sans" w:hAnsi="Open Sans" w:cs="Open Sans"/>
              </w:rPr>
            </w:pPr>
            <w:r w:rsidRPr="00FB674C">
              <w:rPr>
                <w:rFonts w:ascii="Open Sans" w:eastAsia="Open Sans" w:hAnsi="Open Sans" w:cs="Open Sans"/>
              </w:rPr>
              <w:t>Comprising face-to-face and online contact hours as follows:</w:t>
            </w:r>
          </w:p>
        </w:tc>
        <w:tc>
          <w:tcPr>
            <w:tcW w:w="1575" w:type="dxa"/>
            <w:tcBorders>
              <w:top w:val="single" w:sz="6" w:space="0" w:color="70AD47"/>
              <w:left w:val="single" w:sz="6" w:space="0" w:color="70AD47"/>
              <w:bottom w:val="single" w:sz="6" w:space="0" w:color="70AD47"/>
              <w:right w:val="single" w:sz="6" w:space="0" w:color="70AD47"/>
            </w:tcBorders>
            <w:shd w:val="clear" w:color="auto" w:fill="FFFFFF"/>
            <w:vAlign w:val="center"/>
          </w:tcPr>
          <w:p w14:paraId="7E8F54C3" w14:textId="0C9C0DE8" w:rsidR="54780691" w:rsidRPr="00FB674C" w:rsidRDefault="54780691" w:rsidP="00FB674C">
            <w:pPr>
              <w:spacing w:after="0" w:line="240" w:lineRule="auto"/>
              <w:jc w:val="center"/>
              <w:rPr>
                <w:rFonts w:ascii="Open Sans" w:eastAsia="Open Sans" w:hAnsi="Open Sans" w:cs="Open Sans"/>
              </w:rPr>
            </w:pPr>
            <w:r w:rsidRPr="00FB674C">
              <w:rPr>
                <w:rFonts w:ascii="Open Sans" w:eastAsia="Open Sans" w:hAnsi="Open Sans" w:cs="Open Sans"/>
                <w:b/>
                <w:bCs/>
              </w:rPr>
              <w:t>48</w:t>
            </w:r>
          </w:p>
          <w:p w14:paraId="2B5E9078" w14:textId="5E57ED32" w:rsidR="54780691" w:rsidRPr="00FB674C" w:rsidRDefault="54780691" w:rsidP="00FB674C">
            <w:pPr>
              <w:spacing w:after="0" w:line="240" w:lineRule="auto"/>
              <w:rPr>
                <w:rFonts w:ascii="Open Sans" w:eastAsia="Open Sans" w:hAnsi="Open Sans" w:cs="Open Sans"/>
                <w:lang w:val="en-US"/>
              </w:rPr>
            </w:pPr>
          </w:p>
        </w:tc>
      </w:tr>
      <w:tr w:rsidR="54780691" w:rsidRPr="00FB674C" w14:paraId="111C10C8" w14:textId="77777777" w:rsidTr="25E399DE">
        <w:tc>
          <w:tcPr>
            <w:tcW w:w="7440" w:type="dxa"/>
            <w:tcBorders>
              <w:top w:val="single" w:sz="6" w:space="0" w:color="70AD47"/>
              <w:left w:val="single" w:sz="6" w:space="0" w:color="70AD47"/>
              <w:bottom w:val="single" w:sz="6" w:space="0" w:color="70AD47"/>
              <w:right w:val="single" w:sz="6" w:space="0" w:color="70AD47"/>
            </w:tcBorders>
            <w:shd w:val="clear" w:color="auto" w:fill="FFFFFF"/>
          </w:tcPr>
          <w:p w14:paraId="5A15FC17" w14:textId="642974BC" w:rsidR="54780691" w:rsidRPr="00FB674C" w:rsidRDefault="54780691" w:rsidP="00FB674C">
            <w:pPr>
              <w:pStyle w:val="ListParagraph"/>
              <w:numPr>
                <w:ilvl w:val="0"/>
                <w:numId w:val="1"/>
              </w:numPr>
              <w:spacing w:after="0" w:line="240" w:lineRule="auto"/>
              <w:rPr>
                <w:rFonts w:ascii="Open Sans" w:eastAsia="Open Sans" w:hAnsi="Open Sans" w:cs="Open Sans"/>
              </w:rPr>
            </w:pPr>
            <w:r w:rsidRPr="00FB674C">
              <w:rPr>
                <w:rFonts w:ascii="Open Sans" w:eastAsia="Open Sans" w:hAnsi="Open Sans" w:cs="Open Sans"/>
              </w:rPr>
              <w:t xml:space="preserve">Face-to-face (total) - this may include the following: </w:t>
            </w:r>
            <w:r w:rsidRPr="00FB674C">
              <w:rPr>
                <w:rFonts w:ascii="Open Sans" w:hAnsi="Open Sans" w:cs="Open Sans"/>
              </w:rPr>
              <w:br/>
            </w:r>
            <w:r w:rsidRPr="00FB674C">
              <w:rPr>
                <w:rFonts w:ascii="Open Sans" w:eastAsia="Open Sans" w:hAnsi="Open Sans" w:cs="Open Sans"/>
              </w:rPr>
              <w:t>(delete any that are not applicable)</w:t>
            </w:r>
          </w:p>
          <w:p w14:paraId="2CE0DD70" w14:textId="48350E79" w:rsidR="54780691" w:rsidRPr="00FB674C" w:rsidRDefault="54780691" w:rsidP="00FB674C">
            <w:pPr>
              <w:spacing w:after="0" w:line="240" w:lineRule="auto"/>
              <w:ind w:left="720"/>
              <w:rPr>
                <w:rFonts w:ascii="Open Sans" w:eastAsia="Open Sans" w:hAnsi="Open Sans" w:cs="Open Sans"/>
              </w:rPr>
            </w:pPr>
          </w:p>
          <w:p w14:paraId="30A7D58D" w14:textId="74EC06B9" w:rsidR="54780691" w:rsidRPr="00FB674C" w:rsidRDefault="54780691" w:rsidP="00FB674C">
            <w:pPr>
              <w:pStyle w:val="ListParagraph"/>
              <w:numPr>
                <w:ilvl w:val="0"/>
                <w:numId w:val="1"/>
              </w:numPr>
              <w:spacing w:after="0" w:line="240" w:lineRule="auto"/>
              <w:rPr>
                <w:rFonts w:ascii="Open Sans" w:eastAsia="Open Sans" w:hAnsi="Open Sans" w:cs="Open Sans"/>
              </w:rPr>
            </w:pPr>
            <w:r w:rsidRPr="00FB674C">
              <w:rPr>
                <w:rFonts w:ascii="Open Sans" w:eastAsia="Open Sans" w:hAnsi="Open Sans" w:cs="Open Sans"/>
              </w:rPr>
              <w:t>F2F (broadcast) Lectures (e.g. guest speaker, cohort induction)</w:t>
            </w:r>
          </w:p>
          <w:p w14:paraId="5983F9D5" w14:textId="0A3D71EA" w:rsidR="54780691" w:rsidRPr="00FB674C" w:rsidRDefault="54780691" w:rsidP="00FB674C">
            <w:pPr>
              <w:spacing w:after="0" w:line="240" w:lineRule="auto"/>
              <w:ind w:left="720"/>
              <w:rPr>
                <w:rFonts w:ascii="Open Sans" w:eastAsia="Open Sans" w:hAnsi="Open Sans" w:cs="Open Sans"/>
              </w:rPr>
            </w:pPr>
          </w:p>
          <w:p w14:paraId="5C0D1A90" w14:textId="0906414A" w:rsidR="54780691" w:rsidRPr="00FB674C" w:rsidRDefault="54780691" w:rsidP="00FB674C">
            <w:pPr>
              <w:pStyle w:val="ListParagraph"/>
              <w:numPr>
                <w:ilvl w:val="0"/>
                <w:numId w:val="1"/>
              </w:numPr>
              <w:spacing w:after="0" w:line="240" w:lineRule="auto"/>
              <w:rPr>
                <w:rFonts w:ascii="Open Sans" w:eastAsia="Open Sans" w:hAnsi="Open Sans" w:cs="Open Sans"/>
              </w:rPr>
            </w:pPr>
            <w:r w:rsidRPr="00FB674C">
              <w:rPr>
                <w:rFonts w:ascii="Open Sans" w:eastAsia="Open Sans" w:hAnsi="Open Sans" w:cs="Open Sans"/>
              </w:rPr>
              <w:t>Face to face interactive small group session (generic space in groups of approx. 30 e.g. seminars/workshops/tutorials)</w:t>
            </w:r>
          </w:p>
          <w:p w14:paraId="778C6007" w14:textId="45974533" w:rsidR="54780691" w:rsidRPr="00FB674C" w:rsidRDefault="54780691" w:rsidP="00FB674C">
            <w:pPr>
              <w:spacing w:after="0" w:line="240" w:lineRule="auto"/>
              <w:rPr>
                <w:rFonts w:ascii="Open Sans" w:eastAsia="Open Sans" w:hAnsi="Open Sans" w:cs="Open Sans"/>
              </w:rPr>
            </w:pPr>
          </w:p>
        </w:tc>
        <w:tc>
          <w:tcPr>
            <w:tcW w:w="1575" w:type="dxa"/>
            <w:tcBorders>
              <w:top w:val="single" w:sz="6" w:space="0" w:color="70AD47"/>
              <w:left w:val="single" w:sz="6" w:space="0" w:color="70AD47"/>
              <w:bottom w:val="single" w:sz="6" w:space="0" w:color="70AD47"/>
              <w:right w:val="single" w:sz="6" w:space="0" w:color="70AD47"/>
            </w:tcBorders>
            <w:shd w:val="clear" w:color="auto" w:fill="FFFFFF"/>
            <w:vAlign w:val="center"/>
          </w:tcPr>
          <w:p w14:paraId="591A2D61" w14:textId="74EE8426" w:rsidR="54780691" w:rsidRPr="00FB674C" w:rsidRDefault="54780691" w:rsidP="00FB674C">
            <w:pPr>
              <w:spacing w:after="0" w:line="240" w:lineRule="auto"/>
              <w:jc w:val="center"/>
              <w:rPr>
                <w:rFonts w:ascii="Open Sans" w:eastAsia="Open Sans" w:hAnsi="Open Sans" w:cs="Open Sans"/>
              </w:rPr>
            </w:pPr>
            <w:r w:rsidRPr="00FB674C">
              <w:rPr>
                <w:rFonts w:ascii="Open Sans" w:eastAsia="Open Sans" w:hAnsi="Open Sans" w:cs="Open Sans"/>
                <w:bCs/>
              </w:rPr>
              <w:t>36</w:t>
            </w:r>
          </w:p>
        </w:tc>
      </w:tr>
      <w:tr w:rsidR="54780691" w:rsidRPr="00FB674C" w14:paraId="527545CA" w14:textId="77777777" w:rsidTr="25E399DE">
        <w:tc>
          <w:tcPr>
            <w:tcW w:w="7440" w:type="dxa"/>
            <w:tcBorders>
              <w:top w:val="single" w:sz="6" w:space="0" w:color="70AD47"/>
              <w:left w:val="single" w:sz="6" w:space="0" w:color="70AD47"/>
              <w:bottom w:val="single" w:sz="6" w:space="0" w:color="70AD47"/>
              <w:right w:val="single" w:sz="6" w:space="0" w:color="70AD47"/>
            </w:tcBorders>
            <w:shd w:val="clear" w:color="auto" w:fill="FFFFFF"/>
          </w:tcPr>
          <w:p w14:paraId="1A3CFD11" w14:textId="35179333" w:rsidR="54780691" w:rsidRPr="00FB674C" w:rsidRDefault="54780691" w:rsidP="00FB674C">
            <w:pPr>
              <w:pStyle w:val="ListParagraph"/>
              <w:numPr>
                <w:ilvl w:val="0"/>
                <w:numId w:val="1"/>
              </w:numPr>
              <w:spacing w:after="0" w:line="240" w:lineRule="auto"/>
              <w:rPr>
                <w:rFonts w:ascii="Open Sans" w:eastAsia="Open Sans" w:hAnsi="Open Sans" w:cs="Open Sans"/>
                <w:b/>
                <w:bCs/>
              </w:rPr>
            </w:pPr>
            <w:r w:rsidRPr="00FB674C">
              <w:rPr>
                <w:rFonts w:ascii="Open Sans" w:eastAsia="Open Sans" w:hAnsi="Open Sans" w:cs="Open Sans"/>
                <w:b/>
                <w:bCs/>
              </w:rPr>
              <w:t>Online contact hours</w:t>
            </w:r>
            <w:r w:rsidRPr="00FB674C">
              <w:rPr>
                <w:rFonts w:ascii="Open Sans" w:eastAsia="Open Sans" w:hAnsi="Open Sans" w:cs="Open Sans"/>
              </w:rPr>
              <w:t xml:space="preserve"> </w:t>
            </w:r>
            <w:r w:rsidRPr="00FB674C">
              <w:rPr>
                <w:rFonts w:ascii="Open Sans" w:eastAsia="Open Sans" w:hAnsi="Open Sans" w:cs="Open Sans"/>
                <w:b/>
                <w:bCs/>
              </w:rPr>
              <w:t>(total)</w:t>
            </w:r>
            <w:r w:rsidRPr="00FB674C">
              <w:rPr>
                <w:rFonts w:ascii="Open Sans" w:eastAsia="Open Sans" w:hAnsi="Open Sans" w:cs="Open Sans"/>
              </w:rPr>
              <w:t xml:space="preserve"> </w:t>
            </w:r>
            <w:r w:rsidRPr="00FB674C">
              <w:rPr>
                <w:rFonts w:ascii="Open Sans" w:hAnsi="Open Sans" w:cs="Open Sans"/>
              </w:rPr>
              <w:br/>
            </w:r>
            <w:r w:rsidRPr="00FB674C">
              <w:rPr>
                <w:rFonts w:ascii="Open Sans" w:eastAsia="Open Sans" w:hAnsi="Open Sans" w:cs="Open Sans"/>
              </w:rPr>
              <w:t>(comprising online activities with mediated tutor input)</w:t>
            </w:r>
          </w:p>
        </w:tc>
        <w:tc>
          <w:tcPr>
            <w:tcW w:w="1575" w:type="dxa"/>
            <w:tcBorders>
              <w:top w:val="single" w:sz="6" w:space="0" w:color="70AD47"/>
              <w:left w:val="single" w:sz="6" w:space="0" w:color="70AD47"/>
              <w:bottom w:val="single" w:sz="6" w:space="0" w:color="70AD47"/>
              <w:right w:val="single" w:sz="6" w:space="0" w:color="70AD47"/>
            </w:tcBorders>
            <w:shd w:val="clear" w:color="auto" w:fill="FFFFFF"/>
          </w:tcPr>
          <w:p w14:paraId="6D787679" w14:textId="5F5156F6" w:rsidR="54780691" w:rsidRPr="00FB674C" w:rsidRDefault="54780691" w:rsidP="00FB674C">
            <w:pPr>
              <w:spacing w:after="0" w:line="240" w:lineRule="auto"/>
              <w:rPr>
                <w:rFonts w:ascii="Open Sans" w:eastAsia="Open Sans" w:hAnsi="Open Sans" w:cs="Open Sans"/>
              </w:rPr>
            </w:pPr>
          </w:p>
          <w:p w14:paraId="31F2F747" w14:textId="7CA99F5C" w:rsidR="54780691" w:rsidRPr="00FB674C" w:rsidRDefault="54780691" w:rsidP="00FB674C">
            <w:pPr>
              <w:spacing w:after="0" w:line="240" w:lineRule="auto"/>
              <w:jc w:val="center"/>
              <w:rPr>
                <w:rFonts w:ascii="Open Sans" w:eastAsia="Open Sans" w:hAnsi="Open Sans" w:cs="Open Sans"/>
              </w:rPr>
            </w:pPr>
            <w:r w:rsidRPr="00FB674C">
              <w:rPr>
                <w:rFonts w:ascii="Open Sans" w:eastAsia="Open Sans" w:hAnsi="Open Sans" w:cs="Open Sans"/>
                <w:bCs/>
              </w:rPr>
              <w:t>12</w:t>
            </w:r>
          </w:p>
        </w:tc>
      </w:tr>
      <w:tr w:rsidR="54780691" w:rsidRPr="00FB674C" w14:paraId="1E6323BA" w14:textId="77777777" w:rsidTr="25E399DE">
        <w:tc>
          <w:tcPr>
            <w:tcW w:w="7440" w:type="dxa"/>
            <w:tcBorders>
              <w:top w:val="single" w:sz="6" w:space="0" w:color="70AD47"/>
              <w:left w:val="single" w:sz="6" w:space="0" w:color="70AD47"/>
              <w:bottom w:val="single" w:sz="6" w:space="0" w:color="70AD47"/>
              <w:right w:val="single" w:sz="6" w:space="0" w:color="70AD47"/>
            </w:tcBorders>
            <w:shd w:val="clear" w:color="auto" w:fill="FFFFFF"/>
          </w:tcPr>
          <w:p w14:paraId="100C2A1B" w14:textId="230366A5" w:rsidR="54780691" w:rsidRPr="00FB674C" w:rsidRDefault="54780691" w:rsidP="00FB674C">
            <w:pPr>
              <w:spacing w:after="0" w:line="240" w:lineRule="auto"/>
              <w:rPr>
                <w:rFonts w:ascii="Open Sans" w:eastAsia="Open Sans" w:hAnsi="Open Sans" w:cs="Open Sans"/>
              </w:rPr>
            </w:pPr>
            <w:r w:rsidRPr="00FB674C">
              <w:rPr>
                <w:rFonts w:ascii="Open Sans" w:eastAsia="Open Sans" w:hAnsi="Open Sans" w:cs="Open Sans"/>
                <w:b/>
                <w:bCs/>
              </w:rPr>
              <w:t xml:space="preserve">Guided independent study hours </w:t>
            </w:r>
            <w:r w:rsidRPr="00FB674C">
              <w:rPr>
                <w:rFonts w:ascii="Open Sans" w:hAnsi="Open Sans" w:cs="Open Sans"/>
              </w:rPr>
              <w:br/>
            </w:r>
            <w:r w:rsidRPr="00FB674C">
              <w:rPr>
                <w:rFonts w:ascii="Open Sans" w:eastAsia="Open Sans" w:hAnsi="Open Sans" w:cs="Open Sans"/>
                <w:b/>
                <w:bCs/>
              </w:rPr>
              <w:t xml:space="preserve">(including hours for assessment preparation) </w:t>
            </w:r>
          </w:p>
        </w:tc>
        <w:tc>
          <w:tcPr>
            <w:tcW w:w="1575" w:type="dxa"/>
            <w:tcBorders>
              <w:top w:val="single" w:sz="6" w:space="0" w:color="70AD47"/>
              <w:left w:val="single" w:sz="6" w:space="0" w:color="70AD47"/>
              <w:bottom w:val="single" w:sz="6" w:space="0" w:color="70AD47"/>
              <w:right w:val="single" w:sz="6" w:space="0" w:color="70AD47"/>
            </w:tcBorders>
            <w:shd w:val="clear" w:color="auto" w:fill="FFFFFF"/>
            <w:vAlign w:val="center"/>
          </w:tcPr>
          <w:p w14:paraId="21F559F5" w14:textId="76280B7C" w:rsidR="54780691" w:rsidRPr="00FB674C" w:rsidRDefault="54780691" w:rsidP="00FB674C">
            <w:pPr>
              <w:spacing w:after="0" w:line="240" w:lineRule="auto"/>
              <w:jc w:val="center"/>
              <w:rPr>
                <w:rFonts w:ascii="Open Sans" w:eastAsia="Open Sans" w:hAnsi="Open Sans" w:cs="Open Sans"/>
              </w:rPr>
            </w:pPr>
            <w:r w:rsidRPr="00FB674C">
              <w:rPr>
                <w:rFonts w:ascii="Open Sans" w:eastAsia="Open Sans" w:hAnsi="Open Sans" w:cs="Open Sans"/>
                <w:b/>
                <w:bCs/>
              </w:rPr>
              <w:t>152</w:t>
            </w:r>
          </w:p>
        </w:tc>
      </w:tr>
      <w:tr w:rsidR="54780691" w:rsidRPr="00FB674C" w14:paraId="0AEB6A8E" w14:textId="77777777" w:rsidTr="25E399DE">
        <w:trPr>
          <w:trHeight w:val="300"/>
        </w:trPr>
        <w:tc>
          <w:tcPr>
            <w:tcW w:w="7440" w:type="dxa"/>
            <w:tcBorders>
              <w:top w:val="single" w:sz="6" w:space="0" w:color="70AD47"/>
              <w:left w:val="single" w:sz="6" w:space="0" w:color="70AD47"/>
              <w:bottom w:val="single" w:sz="6" w:space="0" w:color="70AD47"/>
              <w:right w:val="single" w:sz="6" w:space="0" w:color="70AD47"/>
            </w:tcBorders>
            <w:shd w:val="clear" w:color="auto" w:fill="FFFFFF"/>
            <w:vAlign w:val="center"/>
          </w:tcPr>
          <w:p w14:paraId="116E0D51" w14:textId="1BC694B0" w:rsidR="54780691" w:rsidRPr="00FB674C" w:rsidRDefault="54780691" w:rsidP="00FB674C">
            <w:pPr>
              <w:spacing w:after="0" w:line="240" w:lineRule="auto"/>
              <w:jc w:val="right"/>
              <w:rPr>
                <w:rFonts w:ascii="Open Sans" w:eastAsia="Open Sans" w:hAnsi="Open Sans" w:cs="Open Sans"/>
              </w:rPr>
            </w:pPr>
            <w:r w:rsidRPr="00FB674C">
              <w:rPr>
                <w:rFonts w:ascii="Open Sans" w:eastAsia="Open Sans" w:hAnsi="Open Sans" w:cs="Open Sans"/>
                <w:b/>
                <w:bCs/>
              </w:rPr>
              <w:t>Module Total</w:t>
            </w:r>
          </w:p>
        </w:tc>
        <w:tc>
          <w:tcPr>
            <w:tcW w:w="1575" w:type="dxa"/>
            <w:tcBorders>
              <w:top w:val="single" w:sz="6" w:space="0" w:color="70AD47"/>
              <w:left w:val="single" w:sz="6" w:space="0" w:color="70AD47"/>
              <w:bottom w:val="single" w:sz="6" w:space="0" w:color="70AD47"/>
              <w:right w:val="single" w:sz="6" w:space="0" w:color="70AD47"/>
            </w:tcBorders>
            <w:shd w:val="clear" w:color="auto" w:fill="FFFFFF"/>
            <w:vAlign w:val="center"/>
          </w:tcPr>
          <w:p w14:paraId="3B53B70F" w14:textId="0A9C5C4A" w:rsidR="54780691" w:rsidRPr="00FB674C" w:rsidRDefault="54780691" w:rsidP="00FB674C">
            <w:pPr>
              <w:spacing w:after="0" w:line="240" w:lineRule="auto"/>
              <w:jc w:val="center"/>
              <w:rPr>
                <w:rFonts w:ascii="Open Sans" w:eastAsia="Open Sans" w:hAnsi="Open Sans" w:cs="Open Sans"/>
              </w:rPr>
            </w:pPr>
            <w:r w:rsidRPr="00FB674C">
              <w:rPr>
                <w:rFonts w:ascii="Open Sans" w:eastAsia="Open Sans" w:hAnsi="Open Sans" w:cs="Open Sans"/>
                <w:b/>
                <w:bCs/>
              </w:rPr>
              <w:t>200</w:t>
            </w:r>
          </w:p>
        </w:tc>
      </w:tr>
    </w:tbl>
    <w:p w14:paraId="144A5D23" w14:textId="0995FC2F" w:rsidR="00821921" w:rsidRPr="00FB674C" w:rsidRDefault="00821921" w:rsidP="54780691">
      <w:pPr>
        <w:spacing w:after="0" w:line="240" w:lineRule="auto"/>
        <w:jc w:val="both"/>
        <w:rPr>
          <w:rFonts w:ascii="Open Sans" w:eastAsia="Open Sans" w:hAnsi="Open Sans" w:cs="Open Sans"/>
        </w:rPr>
      </w:pPr>
    </w:p>
    <w:p w14:paraId="637805D2" w14:textId="77777777" w:rsidR="00821921" w:rsidRPr="00FB674C" w:rsidRDefault="00821921" w:rsidP="25E399DE">
      <w:pPr>
        <w:spacing w:after="0" w:line="240" w:lineRule="auto"/>
        <w:rPr>
          <w:rFonts w:ascii="Open Sans" w:eastAsia="Open Sans" w:hAnsi="Open Sans" w:cs="Open Sans"/>
          <w:b/>
          <w:bCs/>
          <w:u w:val="single"/>
        </w:rPr>
      </w:pPr>
    </w:p>
    <w:p w14:paraId="572B9702" w14:textId="77777777" w:rsidR="00FB674C" w:rsidRDefault="00FB674C" w:rsidP="25E399DE">
      <w:pPr>
        <w:spacing w:after="0" w:line="240" w:lineRule="auto"/>
        <w:rPr>
          <w:rFonts w:ascii="Open Sans" w:eastAsia="Open Sans" w:hAnsi="Open Sans" w:cs="Open Sans"/>
          <w:b/>
          <w:bCs/>
          <w:u w:val="single"/>
        </w:rPr>
      </w:pPr>
    </w:p>
    <w:p w14:paraId="2BD1A2E2" w14:textId="77777777" w:rsidR="00FB674C" w:rsidRDefault="00FB674C" w:rsidP="25E399DE">
      <w:pPr>
        <w:spacing w:after="0" w:line="240" w:lineRule="auto"/>
        <w:rPr>
          <w:rFonts w:ascii="Open Sans" w:eastAsia="Open Sans" w:hAnsi="Open Sans" w:cs="Open Sans"/>
          <w:b/>
          <w:bCs/>
          <w:u w:val="single"/>
        </w:rPr>
      </w:pPr>
    </w:p>
    <w:p w14:paraId="51B6342D" w14:textId="77777777" w:rsidR="00A07BF8" w:rsidRDefault="00A07BF8" w:rsidP="25E399DE">
      <w:pPr>
        <w:spacing w:after="0" w:line="240" w:lineRule="auto"/>
        <w:rPr>
          <w:rFonts w:ascii="Open Sans" w:eastAsia="Open Sans" w:hAnsi="Open Sans" w:cs="Open Sans"/>
          <w:b/>
          <w:bCs/>
          <w:u w:val="single"/>
        </w:rPr>
      </w:pPr>
    </w:p>
    <w:p w14:paraId="5B68BC7F" w14:textId="0C73CE18" w:rsidR="00821921" w:rsidRPr="00FB674C" w:rsidRDefault="25E399DE" w:rsidP="25E399DE">
      <w:pPr>
        <w:spacing w:after="0" w:line="240" w:lineRule="auto"/>
        <w:rPr>
          <w:rFonts w:ascii="Open Sans" w:eastAsia="Open Sans" w:hAnsi="Open Sans" w:cs="Open Sans"/>
          <w:b/>
          <w:bCs/>
          <w:u w:val="single"/>
        </w:rPr>
      </w:pPr>
      <w:bookmarkStart w:id="1" w:name="_GoBack"/>
      <w:bookmarkEnd w:id="1"/>
      <w:r w:rsidRPr="00FB674C">
        <w:rPr>
          <w:rFonts w:ascii="Open Sans" w:eastAsia="Open Sans" w:hAnsi="Open Sans" w:cs="Open Sans"/>
          <w:b/>
          <w:bCs/>
          <w:u w:val="single"/>
        </w:rPr>
        <w:lastRenderedPageBreak/>
        <w:t>ALIGNMENT OF LEARNING OUTCOMES AND ASSESSMENTS:</w:t>
      </w:r>
    </w:p>
    <w:p w14:paraId="463F29E8" w14:textId="77777777" w:rsidR="00821921" w:rsidRPr="00FB674C" w:rsidRDefault="00821921" w:rsidP="25E399DE">
      <w:pPr>
        <w:spacing w:after="0" w:line="240" w:lineRule="auto"/>
        <w:rPr>
          <w:rFonts w:ascii="Open Sans" w:eastAsia="Open Sans" w:hAnsi="Open Sans" w:cs="Open Sans"/>
        </w:rPr>
      </w:pPr>
    </w:p>
    <w:p w14:paraId="11E156CC" w14:textId="77777777" w:rsidR="00821921" w:rsidRPr="00FB674C" w:rsidRDefault="25E399DE" w:rsidP="25E399DE">
      <w:pPr>
        <w:spacing w:after="0" w:line="240" w:lineRule="auto"/>
        <w:rPr>
          <w:rFonts w:ascii="Open Sans" w:eastAsia="Open Sans" w:hAnsi="Open Sans" w:cs="Open Sans"/>
          <w:b/>
          <w:bCs/>
          <w:u w:val="single"/>
        </w:rPr>
      </w:pPr>
      <w:r w:rsidRPr="00FB674C">
        <w:rPr>
          <w:rFonts w:ascii="Open Sans" w:eastAsia="Open Sans" w:hAnsi="Open Sans" w:cs="Open Sans"/>
          <w:b/>
          <w:bCs/>
          <w:u w:val="single"/>
        </w:rPr>
        <w:t>University of Northampton:</w:t>
      </w:r>
    </w:p>
    <w:p w14:paraId="3B7B4B86" w14:textId="77777777" w:rsidR="00821921" w:rsidRPr="00FB674C" w:rsidRDefault="00821921" w:rsidP="25E399DE">
      <w:pPr>
        <w:spacing w:after="0" w:line="240" w:lineRule="auto"/>
        <w:rPr>
          <w:rFonts w:ascii="Open Sans" w:eastAsia="Open Sans" w:hAnsi="Open Sans" w:cs="Open Sans"/>
        </w:rPr>
      </w:pPr>
    </w:p>
    <w:tbl>
      <w:tblPr>
        <w:tblW w:w="0" w:type="auto"/>
        <w:tblLook w:val="04A0" w:firstRow="1" w:lastRow="0" w:firstColumn="1" w:lastColumn="0" w:noHBand="0" w:noVBand="1"/>
      </w:tblPr>
      <w:tblGrid>
        <w:gridCol w:w="1557"/>
        <w:gridCol w:w="1557"/>
        <w:gridCol w:w="3236"/>
        <w:gridCol w:w="1450"/>
        <w:gridCol w:w="1483"/>
      </w:tblGrid>
      <w:tr w:rsidR="00821921" w:rsidRPr="00FB674C" w14:paraId="633939EC" w14:textId="77777777" w:rsidTr="25E399DE">
        <w:trPr>
          <w:trHeight w:val="1"/>
        </w:trPr>
        <w:tc>
          <w:tcPr>
            <w:tcW w:w="6350" w:type="dxa"/>
            <w:gridSpan w:val="3"/>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66295E5F"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b/>
                <w:bCs/>
                <w:u w:val="single"/>
              </w:rPr>
              <w:t xml:space="preserve">Assessment Activity </w:t>
            </w:r>
            <w:r w:rsidR="00FB674C" w:rsidRPr="00FB674C">
              <w:rPr>
                <w:rFonts w:ascii="Open Sans" w:eastAsia="Open Sans" w:hAnsi="Open Sans" w:cs="Open Sans"/>
                <w:b/>
                <w:u w:val="single"/>
              </w:rPr>
              <w:br/>
            </w:r>
          </w:p>
        </w:tc>
        <w:tc>
          <w:tcPr>
            <w:tcW w:w="1450"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0799489B" w14:textId="77777777" w:rsidR="00821921" w:rsidRPr="00FB674C" w:rsidRDefault="25E399DE" w:rsidP="25E399DE">
            <w:pPr>
              <w:spacing w:after="0" w:line="240" w:lineRule="auto"/>
              <w:jc w:val="center"/>
              <w:rPr>
                <w:rFonts w:ascii="Open Sans" w:eastAsia="Open Sans" w:hAnsi="Open Sans" w:cs="Open Sans"/>
              </w:rPr>
            </w:pPr>
            <w:r w:rsidRPr="00FB674C">
              <w:rPr>
                <w:rFonts w:ascii="Open Sans" w:eastAsia="Open Sans" w:hAnsi="Open Sans" w:cs="Open Sans"/>
                <w:b/>
                <w:bCs/>
                <w:u w:val="single"/>
              </w:rPr>
              <w:t>Learning Outcomes</w:t>
            </w:r>
          </w:p>
        </w:tc>
        <w:tc>
          <w:tcPr>
            <w:tcW w:w="1483"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5B32550A" w14:textId="77777777" w:rsidR="00821921" w:rsidRPr="00FB674C" w:rsidRDefault="25E399DE" w:rsidP="25E399DE">
            <w:pPr>
              <w:spacing w:after="0" w:line="240" w:lineRule="auto"/>
              <w:jc w:val="center"/>
              <w:rPr>
                <w:rFonts w:ascii="Open Sans" w:eastAsia="Open Sans" w:hAnsi="Open Sans" w:cs="Open Sans"/>
              </w:rPr>
            </w:pPr>
            <w:r w:rsidRPr="00FB674C">
              <w:rPr>
                <w:rFonts w:ascii="Open Sans" w:eastAsia="Open Sans" w:hAnsi="Open Sans" w:cs="Open Sans"/>
                <w:b/>
                <w:bCs/>
                <w:u w:val="single"/>
              </w:rPr>
              <w:t>Weighting (%)</w:t>
            </w:r>
          </w:p>
        </w:tc>
      </w:tr>
      <w:tr w:rsidR="00821921" w:rsidRPr="00FB674C" w14:paraId="7535247F" w14:textId="77777777" w:rsidTr="25E399DE">
        <w:trPr>
          <w:trHeight w:val="1"/>
        </w:trPr>
        <w:tc>
          <w:tcPr>
            <w:tcW w:w="1557"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2DAB5A84"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b/>
                <w:bCs/>
              </w:rPr>
              <w:t>Code</w:t>
            </w:r>
          </w:p>
        </w:tc>
        <w:tc>
          <w:tcPr>
            <w:tcW w:w="1557"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011EFD20"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b/>
                <w:bCs/>
              </w:rPr>
              <w:t>Assessment Type</w:t>
            </w:r>
          </w:p>
        </w:tc>
        <w:tc>
          <w:tcPr>
            <w:tcW w:w="3236"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01BFFECC"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b/>
                <w:bCs/>
              </w:rPr>
              <w:t>Assessment Deliverables</w:t>
            </w:r>
          </w:p>
        </w:tc>
        <w:tc>
          <w:tcPr>
            <w:tcW w:w="1450"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3A0FF5F2" w14:textId="77777777" w:rsidR="00821921" w:rsidRPr="00FB674C" w:rsidRDefault="00821921" w:rsidP="25E399DE">
            <w:pPr>
              <w:spacing w:after="0" w:line="240" w:lineRule="auto"/>
              <w:jc w:val="center"/>
              <w:rPr>
                <w:rFonts w:ascii="Open Sans" w:eastAsia="Open Sans" w:hAnsi="Open Sans" w:cs="Open Sans"/>
              </w:rPr>
            </w:pPr>
          </w:p>
        </w:tc>
        <w:tc>
          <w:tcPr>
            <w:tcW w:w="1483" w:type="dxa"/>
            <w:tcBorders>
              <w:top w:val="single" w:sz="4" w:space="0" w:color="auto"/>
              <w:left w:val="single" w:sz="4" w:space="0" w:color="auto"/>
              <w:bottom w:val="single" w:sz="4" w:space="0" w:color="auto"/>
              <w:right w:val="single" w:sz="4" w:space="0" w:color="auto"/>
            </w:tcBorders>
            <w:shd w:val="clear" w:color="auto" w:fill="99CCFF"/>
            <w:tcMar>
              <w:left w:w="108" w:type="dxa"/>
              <w:right w:w="108" w:type="dxa"/>
            </w:tcMar>
            <w:vAlign w:val="center"/>
          </w:tcPr>
          <w:p w14:paraId="5630AD66" w14:textId="77777777" w:rsidR="00821921" w:rsidRPr="00FB674C" w:rsidRDefault="00821921" w:rsidP="25E399DE">
            <w:pPr>
              <w:spacing w:after="0" w:line="240" w:lineRule="auto"/>
              <w:jc w:val="center"/>
              <w:rPr>
                <w:rFonts w:ascii="Open Sans" w:eastAsia="Open Sans" w:hAnsi="Open Sans" w:cs="Open Sans"/>
              </w:rPr>
            </w:pPr>
          </w:p>
        </w:tc>
      </w:tr>
      <w:tr w:rsidR="00821921" w:rsidRPr="00FB674C" w14:paraId="61829076" w14:textId="77777777" w:rsidTr="25E399DE">
        <w:trPr>
          <w:trHeight w:val="1"/>
        </w:trPr>
        <w:tc>
          <w:tcPr>
            <w:tcW w:w="155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2BA226A1" w14:textId="045DF0D3" w:rsidR="00821921" w:rsidRPr="00FB674C" w:rsidRDefault="760B8D37" w:rsidP="25E399DE">
            <w:pPr>
              <w:spacing w:before="60" w:after="60" w:line="240" w:lineRule="auto"/>
              <w:rPr>
                <w:rFonts w:ascii="Open Sans" w:eastAsia="Open Sans" w:hAnsi="Open Sans" w:cs="Open Sans"/>
              </w:rPr>
            </w:pPr>
            <w:r w:rsidRPr="00FB674C">
              <w:rPr>
                <w:rFonts w:ascii="Open Sans" w:eastAsia="Open Sans" w:hAnsi="Open Sans" w:cs="Open Sans"/>
              </w:rPr>
              <w:t>AS1</w:t>
            </w:r>
          </w:p>
        </w:tc>
        <w:tc>
          <w:tcPr>
            <w:tcW w:w="155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17AD93B2" w14:textId="1C2A358F" w:rsidR="00821921" w:rsidRPr="00FB674C" w:rsidRDefault="16DDA8B1" w:rsidP="25E399DE">
            <w:pPr>
              <w:spacing w:before="60" w:after="60" w:line="240" w:lineRule="auto"/>
              <w:rPr>
                <w:rFonts w:ascii="Open Sans" w:eastAsia="Open Sans" w:hAnsi="Open Sans" w:cs="Open Sans"/>
              </w:rPr>
            </w:pPr>
            <w:r w:rsidRPr="00FB674C">
              <w:rPr>
                <w:rFonts w:ascii="Open Sans" w:eastAsia="Open Sans" w:hAnsi="Open Sans" w:cs="Open Sans"/>
              </w:rPr>
              <w:t>Assignment</w:t>
            </w:r>
          </w:p>
        </w:tc>
        <w:tc>
          <w:tcPr>
            <w:tcW w:w="323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071A0E77" w14:textId="4712A2CF" w:rsidR="00821921" w:rsidRPr="00FB674C" w:rsidRDefault="0C381637" w:rsidP="25E399DE">
            <w:pPr>
              <w:pStyle w:val="ListParagraph"/>
              <w:numPr>
                <w:ilvl w:val="0"/>
                <w:numId w:val="3"/>
              </w:numPr>
              <w:spacing w:before="60" w:after="60" w:line="240" w:lineRule="auto"/>
              <w:rPr>
                <w:rFonts w:ascii="Open Sans" w:eastAsia="Open Sans" w:hAnsi="Open Sans" w:cs="Open Sans"/>
                <w:lang w:val="en-US"/>
              </w:rPr>
            </w:pPr>
            <w:r w:rsidRPr="00FB674C">
              <w:rPr>
                <w:rFonts w:ascii="Open Sans" w:eastAsia="Open Sans" w:hAnsi="Open Sans" w:cs="Open Sans"/>
                <w:lang w:val="en-US"/>
              </w:rPr>
              <w:t>A report (</w:t>
            </w:r>
            <w:r w:rsidR="6AE0DC38" w:rsidRPr="00FB674C">
              <w:rPr>
                <w:rFonts w:ascii="Open Sans" w:eastAsia="Open Sans" w:hAnsi="Open Sans" w:cs="Open Sans"/>
                <w:lang w:val="en-US"/>
              </w:rPr>
              <w:t>1</w:t>
            </w:r>
            <w:r w:rsidRPr="00FB674C">
              <w:rPr>
                <w:rFonts w:ascii="Open Sans" w:eastAsia="Open Sans" w:hAnsi="Open Sans" w:cs="Open Sans"/>
                <w:lang w:val="en-US"/>
              </w:rPr>
              <w:t>,</w:t>
            </w:r>
            <w:r w:rsidR="294309B0" w:rsidRPr="00FB674C">
              <w:rPr>
                <w:rFonts w:ascii="Open Sans" w:eastAsia="Open Sans" w:hAnsi="Open Sans" w:cs="Open Sans"/>
                <w:lang w:val="en-US"/>
              </w:rPr>
              <w:t>5</w:t>
            </w:r>
            <w:r w:rsidRPr="00FB674C">
              <w:rPr>
                <w:rFonts w:ascii="Open Sans" w:eastAsia="Open Sans" w:hAnsi="Open Sans" w:cs="Open Sans"/>
                <w:lang w:val="en-US"/>
              </w:rPr>
              <w:t xml:space="preserve">00 words)  </w:t>
            </w:r>
          </w:p>
          <w:p w14:paraId="0DE4B5B7" w14:textId="68522C9C" w:rsidR="00821921" w:rsidRPr="00FB674C" w:rsidRDefault="00821921" w:rsidP="25E399DE">
            <w:pPr>
              <w:spacing w:before="60" w:after="60" w:line="240" w:lineRule="auto"/>
              <w:rPr>
                <w:rFonts w:ascii="Open Sans" w:eastAsia="Open Sans" w:hAnsi="Open Sans" w:cs="Open Sans"/>
              </w:rPr>
            </w:pPr>
          </w:p>
        </w:tc>
        <w:tc>
          <w:tcPr>
            <w:tcW w:w="145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6204FF1" w14:textId="6F415C16" w:rsidR="00821921" w:rsidRPr="00FB674C" w:rsidRDefault="0CC280FA" w:rsidP="25E399DE">
            <w:pPr>
              <w:spacing w:before="60" w:after="60" w:line="240" w:lineRule="auto"/>
              <w:rPr>
                <w:rFonts w:ascii="Open Sans" w:eastAsia="Open Sans" w:hAnsi="Open Sans" w:cs="Open Sans"/>
              </w:rPr>
            </w:pPr>
            <w:proofErr w:type="spellStart"/>
            <w:proofErr w:type="gramStart"/>
            <w:r w:rsidRPr="00FB674C">
              <w:rPr>
                <w:rFonts w:ascii="Open Sans" w:eastAsia="Open Sans" w:hAnsi="Open Sans" w:cs="Open Sans"/>
              </w:rPr>
              <w:t>a,b</w:t>
            </w:r>
            <w:proofErr w:type="gramEnd"/>
            <w:r w:rsidRPr="00FB674C">
              <w:rPr>
                <w:rFonts w:ascii="Open Sans" w:eastAsia="Open Sans" w:hAnsi="Open Sans" w:cs="Open Sans"/>
              </w:rPr>
              <w:t>,d,e</w:t>
            </w:r>
            <w:proofErr w:type="spellEnd"/>
          </w:p>
        </w:tc>
        <w:tc>
          <w:tcPr>
            <w:tcW w:w="1483"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2DBF0D7D" w14:textId="3568D618" w:rsidR="00821921" w:rsidRPr="00FB674C" w:rsidRDefault="0C381637" w:rsidP="25E399DE">
            <w:pPr>
              <w:spacing w:before="60" w:after="60" w:line="240" w:lineRule="auto"/>
              <w:rPr>
                <w:rFonts w:ascii="Open Sans" w:eastAsia="Open Sans" w:hAnsi="Open Sans" w:cs="Open Sans"/>
              </w:rPr>
            </w:pPr>
            <w:r w:rsidRPr="00FB674C">
              <w:rPr>
                <w:rFonts w:ascii="Open Sans" w:eastAsia="Open Sans" w:hAnsi="Open Sans" w:cs="Open Sans"/>
              </w:rPr>
              <w:t>40%</w:t>
            </w:r>
          </w:p>
        </w:tc>
      </w:tr>
      <w:tr w:rsidR="00821921" w:rsidRPr="00FB674C" w14:paraId="6B62F1B3" w14:textId="77777777" w:rsidTr="25E399DE">
        <w:trPr>
          <w:trHeight w:val="1"/>
        </w:trPr>
        <w:tc>
          <w:tcPr>
            <w:tcW w:w="155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02F2C34E" w14:textId="48E196CB" w:rsidR="00821921" w:rsidRPr="00FB674C" w:rsidRDefault="16F3222F" w:rsidP="25E399DE">
            <w:pPr>
              <w:spacing w:before="60" w:after="60" w:line="240" w:lineRule="auto"/>
              <w:rPr>
                <w:rFonts w:ascii="Open Sans" w:eastAsia="Open Sans" w:hAnsi="Open Sans" w:cs="Open Sans"/>
              </w:rPr>
            </w:pPr>
            <w:r w:rsidRPr="00FB674C">
              <w:rPr>
                <w:rFonts w:ascii="Open Sans" w:eastAsia="Open Sans" w:hAnsi="Open Sans" w:cs="Open Sans"/>
              </w:rPr>
              <w:t>PJ1</w:t>
            </w:r>
          </w:p>
        </w:tc>
        <w:tc>
          <w:tcPr>
            <w:tcW w:w="155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680A4E5D" w14:textId="3DA7C994" w:rsidR="00821921" w:rsidRPr="00FB674C" w:rsidRDefault="16F3222F" w:rsidP="25E399DE">
            <w:pPr>
              <w:spacing w:before="60" w:after="60" w:line="240" w:lineRule="auto"/>
              <w:rPr>
                <w:rFonts w:ascii="Open Sans" w:eastAsia="Open Sans" w:hAnsi="Open Sans" w:cs="Open Sans"/>
              </w:rPr>
            </w:pPr>
            <w:r w:rsidRPr="00FB674C">
              <w:rPr>
                <w:rFonts w:ascii="Open Sans" w:eastAsia="Open Sans" w:hAnsi="Open Sans" w:cs="Open Sans"/>
              </w:rPr>
              <w:t>Project</w:t>
            </w:r>
          </w:p>
        </w:tc>
        <w:tc>
          <w:tcPr>
            <w:tcW w:w="323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6AB879A9" w14:textId="231E61EC" w:rsidR="00821921" w:rsidRPr="00FB674C" w:rsidRDefault="0C381637" w:rsidP="25E399DE">
            <w:pPr>
              <w:pStyle w:val="ListParagraph"/>
              <w:numPr>
                <w:ilvl w:val="0"/>
                <w:numId w:val="5"/>
              </w:numPr>
              <w:spacing w:before="60" w:after="60" w:line="240" w:lineRule="auto"/>
              <w:rPr>
                <w:rFonts w:ascii="Open Sans" w:eastAsia="Open Sans" w:hAnsi="Open Sans" w:cs="Open Sans"/>
                <w:lang w:val="en-US"/>
              </w:rPr>
            </w:pPr>
            <w:r w:rsidRPr="00FB674C">
              <w:rPr>
                <w:rFonts w:ascii="Open Sans" w:eastAsia="Open Sans" w:hAnsi="Open Sans" w:cs="Open Sans"/>
                <w:lang w:val="en-US"/>
              </w:rPr>
              <w:t xml:space="preserve">A written report on literature research, design, development, evaluation and deploy of </w:t>
            </w:r>
            <w:proofErr w:type="gramStart"/>
            <w:r w:rsidRPr="00FB674C">
              <w:rPr>
                <w:rFonts w:ascii="Open Sans" w:eastAsia="Open Sans" w:hAnsi="Open Sans" w:cs="Open Sans"/>
                <w:lang w:val="en-US"/>
              </w:rPr>
              <w:t>a</w:t>
            </w:r>
            <w:proofErr w:type="gramEnd"/>
            <w:r w:rsidRPr="00FB674C">
              <w:rPr>
                <w:rFonts w:ascii="Open Sans" w:eastAsia="Open Sans" w:hAnsi="Open Sans" w:cs="Open Sans"/>
                <w:lang w:val="en-US"/>
              </w:rPr>
              <w:t xml:space="preserve"> NLP mode (1,500 words).</w:t>
            </w:r>
          </w:p>
          <w:p w14:paraId="19219836" w14:textId="65798A13" w:rsidR="00821921" w:rsidRPr="00FB674C" w:rsidRDefault="0C381637" w:rsidP="00FB674C">
            <w:pPr>
              <w:pStyle w:val="ListParagraph"/>
              <w:numPr>
                <w:ilvl w:val="0"/>
                <w:numId w:val="4"/>
              </w:numPr>
              <w:spacing w:after="60" w:line="240" w:lineRule="auto"/>
              <w:rPr>
                <w:rFonts w:ascii="Open Sans" w:eastAsia="Open Sans" w:hAnsi="Open Sans" w:cs="Open Sans"/>
              </w:rPr>
            </w:pPr>
            <w:r w:rsidRPr="00FB674C">
              <w:rPr>
                <w:rFonts w:ascii="Open Sans" w:eastAsia="Open Sans" w:hAnsi="Open Sans" w:cs="Open Sans"/>
                <w:lang w:val="en-US"/>
              </w:rPr>
              <w:t xml:space="preserve">Project demonstration </w:t>
            </w:r>
          </w:p>
        </w:tc>
        <w:tc>
          <w:tcPr>
            <w:tcW w:w="145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6FEF7D" w14:textId="3466CCFC" w:rsidR="00821921" w:rsidRPr="00FB674C" w:rsidRDefault="04A6E8DF" w:rsidP="25E399DE">
            <w:pPr>
              <w:spacing w:before="60" w:after="60" w:line="240" w:lineRule="auto"/>
              <w:rPr>
                <w:rFonts w:ascii="Open Sans" w:eastAsia="Open Sans" w:hAnsi="Open Sans" w:cs="Open Sans"/>
              </w:rPr>
            </w:pPr>
            <w:proofErr w:type="spellStart"/>
            <w:proofErr w:type="gramStart"/>
            <w:r w:rsidRPr="00FB674C">
              <w:rPr>
                <w:rFonts w:ascii="Open Sans" w:eastAsia="Open Sans" w:hAnsi="Open Sans" w:cs="Open Sans"/>
              </w:rPr>
              <w:t>b,c</w:t>
            </w:r>
            <w:proofErr w:type="gramEnd"/>
            <w:r w:rsidRPr="00FB674C">
              <w:rPr>
                <w:rFonts w:ascii="Open Sans" w:eastAsia="Open Sans" w:hAnsi="Open Sans" w:cs="Open Sans"/>
              </w:rPr>
              <w:t>,f</w:t>
            </w:r>
            <w:proofErr w:type="spellEnd"/>
          </w:p>
        </w:tc>
        <w:tc>
          <w:tcPr>
            <w:tcW w:w="1483"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7194DBDC" w14:textId="4609641D" w:rsidR="00821921" w:rsidRPr="00FB674C" w:rsidRDefault="0C381637" w:rsidP="25E399DE">
            <w:pPr>
              <w:spacing w:before="60" w:after="60" w:line="240" w:lineRule="auto"/>
              <w:rPr>
                <w:rFonts w:ascii="Open Sans" w:eastAsia="Open Sans" w:hAnsi="Open Sans" w:cs="Open Sans"/>
              </w:rPr>
            </w:pPr>
            <w:r w:rsidRPr="00FB674C">
              <w:rPr>
                <w:rFonts w:ascii="Open Sans" w:eastAsia="Open Sans" w:hAnsi="Open Sans" w:cs="Open Sans"/>
              </w:rPr>
              <w:t>60%</w:t>
            </w:r>
          </w:p>
        </w:tc>
      </w:tr>
    </w:tbl>
    <w:p w14:paraId="7124CC9F" w14:textId="6C9CBCEC" w:rsidR="25E399DE" w:rsidRPr="00FB674C" w:rsidRDefault="25E399DE" w:rsidP="25E399DE">
      <w:pPr>
        <w:rPr>
          <w:rFonts w:ascii="Open Sans" w:eastAsia="Open Sans" w:hAnsi="Open Sans" w:cs="Open Sans"/>
        </w:rPr>
      </w:pPr>
    </w:p>
    <w:p w14:paraId="34FF1C98" w14:textId="77777777" w:rsidR="00821921" w:rsidRPr="00FB674C" w:rsidRDefault="00821921" w:rsidP="25E399DE">
      <w:pPr>
        <w:spacing w:after="0" w:line="240" w:lineRule="auto"/>
        <w:rPr>
          <w:rFonts w:ascii="Open Sans" w:eastAsia="Open Sans" w:hAnsi="Open Sans" w:cs="Open Sans"/>
          <w:b/>
          <w:bCs/>
          <w:u w:val="single"/>
        </w:rPr>
      </w:pPr>
    </w:p>
    <w:p w14:paraId="07AC5B68"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rPr>
        <w:t xml:space="preserve">The assessment items listed above are graded and contribute to the overall module grade (assessment </w:t>
      </w:r>
      <w:r w:rsidRPr="00FB674C">
        <w:rPr>
          <w:rFonts w:ascii="Open Sans" w:eastAsia="Open Sans" w:hAnsi="Open Sans" w:cs="Open Sans"/>
          <w:i/>
          <w:iCs/>
        </w:rPr>
        <w:t>of</w:t>
      </w:r>
      <w:r w:rsidRPr="00FB674C">
        <w:rPr>
          <w:rFonts w:ascii="Open Sans" w:eastAsia="Open Sans" w:hAnsi="Open Sans" w:cs="Open Sans"/>
        </w:rPr>
        <w:t xml:space="preserve"> learning). In addition, there are opportunities for formative assessment (assessment </w:t>
      </w:r>
      <w:r w:rsidRPr="00FB674C">
        <w:rPr>
          <w:rFonts w:ascii="Open Sans" w:eastAsia="Open Sans" w:hAnsi="Open Sans" w:cs="Open Sans"/>
          <w:i/>
          <w:iCs/>
        </w:rPr>
        <w:t>for</w:t>
      </w:r>
      <w:r w:rsidRPr="00FB674C">
        <w:rPr>
          <w:rFonts w:ascii="Open Sans" w:eastAsia="Open Sans" w:hAnsi="Open Sans" w:cs="Open Sans"/>
        </w:rPr>
        <w:t xml:space="preserve"> learning), which are ungraded, to support students in achieving the module learning outcomes. These are NOT listed.</w:t>
      </w:r>
    </w:p>
    <w:p w14:paraId="6D072C0D" w14:textId="77777777" w:rsidR="00821921" w:rsidRPr="00FB674C" w:rsidRDefault="00821921" w:rsidP="25E399DE">
      <w:pPr>
        <w:spacing w:after="0" w:line="240" w:lineRule="auto"/>
        <w:rPr>
          <w:rFonts w:ascii="Open Sans" w:eastAsia="Open Sans" w:hAnsi="Open Sans" w:cs="Open Sans"/>
        </w:rPr>
      </w:pPr>
    </w:p>
    <w:p w14:paraId="6476F235" w14:textId="77777777" w:rsidR="00821921" w:rsidRPr="00FB674C" w:rsidRDefault="25E399DE" w:rsidP="25E399DE">
      <w:pPr>
        <w:spacing w:before="100" w:after="100" w:line="240" w:lineRule="auto"/>
        <w:rPr>
          <w:rFonts w:ascii="Open Sans" w:eastAsia="Open Sans" w:hAnsi="Open Sans" w:cs="Open Sans"/>
          <w:b/>
          <w:bCs/>
        </w:rPr>
      </w:pPr>
      <w:r w:rsidRPr="00FB674C">
        <w:rPr>
          <w:rFonts w:ascii="Open Sans" w:eastAsia="Open Sans" w:hAnsi="Open Sans" w:cs="Open Sans"/>
          <w:b/>
          <w:bCs/>
          <w:u w:val="single"/>
        </w:rPr>
        <w:t xml:space="preserve">APPROVAL/ REVIEW DATES: </w:t>
      </w:r>
    </w:p>
    <w:p w14:paraId="5AD468EA" w14:textId="77777777" w:rsidR="00821921" w:rsidRPr="00FB674C" w:rsidRDefault="25E399DE" w:rsidP="25E399DE">
      <w:pPr>
        <w:spacing w:before="100" w:after="100" w:line="240" w:lineRule="auto"/>
        <w:rPr>
          <w:rFonts w:ascii="Open Sans" w:eastAsia="Open Sans" w:hAnsi="Open Sans" w:cs="Open Sans"/>
          <w:b/>
          <w:bCs/>
        </w:rPr>
      </w:pPr>
      <w:r w:rsidRPr="00FB674C">
        <w:rPr>
          <w:rFonts w:ascii="Open Sans" w:eastAsia="Open Sans" w:hAnsi="Open Sans" w:cs="Open Sans"/>
          <w:b/>
          <w:bCs/>
        </w:rPr>
        <w:t>Version: 1</w:t>
      </w:r>
    </w:p>
    <w:p w14:paraId="119061BB" w14:textId="77777777" w:rsidR="00821921" w:rsidRPr="00FB674C" w:rsidRDefault="25E399DE" w:rsidP="25E399DE">
      <w:pPr>
        <w:spacing w:after="0" w:line="240" w:lineRule="auto"/>
        <w:rPr>
          <w:rFonts w:ascii="Open Sans" w:eastAsia="Open Sans" w:hAnsi="Open Sans" w:cs="Open Sans"/>
        </w:rPr>
      </w:pPr>
      <w:r w:rsidRPr="00FB674C">
        <w:rPr>
          <w:rFonts w:ascii="Open Sans" w:eastAsia="Open Sans" w:hAnsi="Open Sans" w:cs="Open Sans"/>
        </w:rPr>
        <w:t>Date of approval:</w:t>
      </w:r>
      <w:r w:rsidR="00FB674C" w:rsidRPr="00FB674C">
        <w:rPr>
          <w:rFonts w:ascii="Open Sans" w:eastAsia="Open Sans" w:hAnsi="Open Sans" w:cs="Open Sans"/>
        </w:rPr>
        <w:tab/>
      </w:r>
    </w:p>
    <w:sectPr w:rsidR="00821921" w:rsidRPr="00FB67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A11"/>
    <w:multiLevelType w:val="multilevel"/>
    <w:tmpl w:val="EE584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C3602C"/>
    <w:multiLevelType w:val="multilevel"/>
    <w:tmpl w:val="90DA6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3077B1"/>
    <w:multiLevelType w:val="multilevel"/>
    <w:tmpl w:val="07A0F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B41F9E"/>
    <w:multiLevelType w:val="hybridMultilevel"/>
    <w:tmpl w:val="764E1B9E"/>
    <w:lvl w:ilvl="0" w:tplc="D2DCD826">
      <w:start w:val="1"/>
      <w:numFmt w:val="bullet"/>
      <w:lvlText w:val="-"/>
      <w:lvlJc w:val="left"/>
      <w:pPr>
        <w:ind w:left="720" w:hanging="360"/>
      </w:pPr>
      <w:rPr>
        <w:rFonts w:ascii="Calibri" w:hAnsi="Calibri" w:hint="default"/>
      </w:rPr>
    </w:lvl>
    <w:lvl w:ilvl="1" w:tplc="E65E48D8">
      <w:start w:val="1"/>
      <w:numFmt w:val="bullet"/>
      <w:lvlText w:val="o"/>
      <w:lvlJc w:val="left"/>
      <w:pPr>
        <w:ind w:left="1440" w:hanging="360"/>
      </w:pPr>
      <w:rPr>
        <w:rFonts w:ascii="Courier New" w:hAnsi="Courier New" w:hint="default"/>
      </w:rPr>
    </w:lvl>
    <w:lvl w:ilvl="2" w:tplc="146CCBA2">
      <w:start w:val="1"/>
      <w:numFmt w:val="bullet"/>
      <w:lvlText w:val=""/>
      <w:lvlJc w:val="left"/>
      <w:pPr>
        <w:ind w:left="2160" w:hanging="360"/>
      </w:pPr>
      <w:rPr>
        <w:rFonts w:ascii="Wingdings" w:hAnsi="Wingdings" w:hint="default"/>
      </w:rPr>
    </w:lvl>
    <w:lvl w:ilvl="3" w:tplc="B0DC69DA">
      <w:start w:val="1"/>
      <w:numFmt w:val="bullet"/>
      <w:lvlText w:val=""/>
      <w:lvlJc w:val="left"/>
      <w:pPr>
        <w:ind w:left="2880" w:hanging="360"/>
      </w:pPr>
      <w:rPr>
        <w:rFonts w:ascii="Symbol" w:hAnsi="Symbol" w:hint="default"/>
      </w:rPr>
    </w:lvl>
    <w:lvl w:ilvl="4" w:tplc="6EDEA0B0">
      <w:start w:val="1"/>
      <w:numFmt w:val="bullet"/>
      <w:lvlText w:val="o"/>
      <w:lvlJc w:val="left"/>
      <w:pPr>
        <w:ind w:left="3600" w:hanging="360"/>
      </w:pPr>
      <w:rPr>
        <w:rFonts w:ascii="Courier New" w:hAnsi="Courier New" w:hint="default"/>
      </w:rPr>
    </w:lvl>
    <w:lvl w:ilvl="5" w:tplc="097075FE">
      <w:start w:val="1"/>
      <w:numFmt w:val="bullet"/>
      <w:lvlText w:val=""/>
      <w:lvlJc w:val="left"/>
      <w:pPr>
        <w:ind w:left="4320" w:hanging="360"/>
      </w:pPr>
      <w:rPr>
        <w:rFonts w:ascii="Wingdings" w:hAnsi="Wingdings" w:hint="default"/>
      </w:rPr>
    </w:lvl>
    <w:lvl w:ilvl="6" w:tplc="26003326">
      <w:start w:val="1"/>
      <w:numFmt w:val="bullet"/>
      <w:lvlText w:val=""/>
      <w:lvlJc w:val="left"/>
      <w:pPr>
        <w:ind w:left="5040" w:hanging="360"/>
      </w:pPr>
      <w:rPr>
        <w:rFonts w:ascii="Symbol" w:hAnsi="Symbol" w:hint="default"/>
      </w:rPr>
    </w:lvl>
    <w:lvl w:ilvl="7" w:tplc="AC363644">
      <w:start w:val="1"/>
      <w:numFmt w:val="bullet"/>
      <w:lvlText w:val="o"/>
      <w:lvlJc w:val="left"/>
      <w:pPr>
        <w:ind w:left="5760" w:hanging="360"/>
      </w:pPr>
      <w:rPr>
        <w:rFonts w:ascii="Courier New" w:hAnsi="Courier New" w:hint="default"/>
      </w:rPr>
    </w:lvl>
    <w:lvl w:ilvl="8" w:tplc="2DE88034">
      <w:start w:val="1"/>
      <w:numFmt w:val="bullet"/>
      <w:lvlText w:val=""/>
      <w:lvlJc w:val="left"/>
      <w:pPr>
        <w:ind w:left="6480" w:hanging="360"/>
      </w:pPr>
      <w:rPr>
        <w:rFonts w:ascii="Wingdings" w:hAnsi="Wingdings" w:hint="default"/>
      </w:rPr>
    </w:lvl>
  </w:abstractNum>
  <w:abstractNum w:abstractNumId="4" w15:restartNumberingAfterBreak="0">
    <w:nsid w:val="1234042E"/>
    <w:multiLevelType w:val="multilevel"/>
    <w:tmpl w:val="09DCB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8D4235"/>
    <w:multiLevelType w:val="hybridMultilevel"/>
    <w:tmpl w:val="5E86A15E"/>
    <w:lvl w:ilvl="0" w:tplc="392CBD04">
      <w:start w:val="1"/>
      <w:numFmt w:val="decimal"/>
      <w:lvlText w:val="%1."/>
      <w:lvlJc w:val="left"/>
      <w:pPr>
        <w:ind w:left="720" w:hanging="360"/>
      </w:pPr>
    </w:lvl>
    <w:lvl w:ilvl="1" w:tplc="E7D8DDDA">
      <w:start w:val="1"/>
      <w:numFmt w:val="lowerLetter"/>
      <w:lvlText w:val="%2."/>
      <w:lvlJc w:val="left"/>
      <w:pPr>
        <w:ind w:left="1440" w:hanging="360"/>
      </w:pPr>
    </w:lvl>
    <w:lvl w:ilvl="2" w:tplc="857A38F6">
      <w:start w:val="1"/>
      <w:numFmt w:val="lowerRoman"/>
      <w:lvlText w:val="%3."/>
      <w:lvlJc w:val="right"/>
      <w:pPr>
        <w:ind w:left="2160" w:hanging="180"/>
      </w:pPr>
    </w:lvl>
    <w:lvl w:ilvl="3" w:tplc="C380BB14">
      <w:start w:val="1"/>
      <w:numFmt w:val="decimal"/>
      <w:lvlText w:val="%4."/>
      <w:lvlJc w:val="left"/>
      <w:pPr>
        <w:ind w:left="2880" w:hanging="360"/>
      </w:pPr>
    </w:lvl>
    <w:lvl w:ilvl="4" w:tplc="8C4E3260">
      <w:start w:val="1"/>
      <w:numFmt w:val="lowerLetter"/>
      <w:lvlText w:val="%5."/>
      <w:lvlJc w:val="left"/>
      <w:pPr>
        <w:ind w:left="3600" w:hanging="360"/>
      </w:pPr>
    </w:lvl>
    <w:lvl w:ilvl="5" w:tplc="DC24D2CE">
      <w:start w:val="1"/>
      <w:numFmt w:val="lowerRoman"/>
      <w:lvlText w:val="%6."/>
      <w:lvlJc w:val="right"/>
      <w:pPr>
        <w:ind w:left="4320" w:hanging="180"/>
      </w:pPr>
    </w:lvl>
    <w:lvl w:ilvl="6" w:tplc="B3C28E82">
      <w:start w:val="1"/>
      <w:numFmt w:val="decimal"/>
      <w:lvlText w:val="%7."/>
      <w:lvlJc w:val="left"/>
      <w:pPr>
        <w:ind w:left="5040" w:hanging="360"/>
      </w:pPr>
    </w:lvl>
    <w:lvl w:ilvl="7" w:tplc="AC48E1DE">
      <w:start w:val="1"/>
      <w:numFmt w:val="lowerLetter"/>
      <w:lvlText w:val="%8."/>
      <w:lvlJc w:val="left"/>
      <w:pPr>
        <w:ind w:left="5760" w:hanging="360"/>
      </w:pPr>
    </w:lvl>
    <w:lvl w:ilvl="8" w:tplc="85A80F70">
      <w:start w:val="1"/>
      <w:numFmt w:val="lowerRoman"/>
      <w:lvlText w:val="%9."/>
      <w:lvlJc w:val="right"/>
      <w:pPr>
        <w:ind w:left="6480" w:hanging="180"/>
      </w:pPr>
    </w:lvl>
  </w:abstractNum>
  <w:abstractNum w:abstractNumId="6" w15:restartNumberingAfterBreak="0">
    <w:nsid w:val="20EC2A9E"/>
    <w:multiLevelType w:val="hybridMultilevel"/>
    <w:tmpl w:val="46E89D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3500D8"/>
    <w:multiLevelType w:val="hybridMultilevel"/>
    <w:tmpl w:val="3314F6AA"/>
    <w:lvl w:ilvl="0" w:tplc="A2E6BBAA">
      <w:start w:val="1"/>
      <w:numFmt w:val="bullet"/>
      <w:lvlText w:val=""/>
      <w:lvlJc w:val="left"/>
      <w:pPr>
        <w:ind w:left="720" w:hanging="360"/>
      </w:pPr>
      <w:rPr>
        <w:rFonts w:ascii="Symbol" w:hAnsi="Symbol" w:hint="default"/>
      </w:rPr>
    </w:lvl>
    <w:lvl w:ilvl="1" w:tplc="03F64836">
      <w:start w:val="1"/>
      <w:numFmt w:val="bullet"/>
      <w:lvlText w:val="o"/>
      <w:lvlJc w:val="left"/>
      <w:pPr>
        <w:ind w:left="1440" w:hanging="360"/>
      </w:pPr>
      <w:rPr>
        <w:rFonts w:ascii="Courier New" w:hAnsi="Courier New" w:hint="default"/>
      </w:rPr>
    </w:lvl>
    <w:lvl w:ilvl="2" w:tplc="9944316E">
      <w:start w:val="1"/>
      <w:numFmt w:val="bullet"/>
      <w:lvlText w:val=""/>
      <w:lvlJc w:val="left"/>
      <w:pPr>
        <w:ind w:left="2160" w:hanging="360"/>
      </w:pPr>
      <w:rPr>
        <w:rFonts w:ascii="Wingdings" w:hAnsi="Wingdings" w:hint="default"/>
      </w:rPr>
    </w:lvl>
    <w:lvl w:ilvl="3" w:tplc="AC863892">
      <w:start w:val="1"/>
      <w:numFmt w:val="bullet"/>
      <w:lvlText w:val=""/>
      <w:lvlJc w:val="left"/>
      <w:pPr>
        <w:ind w:left="2880" w:hanging="360"/>
      </w:pPr>
      <w:rPr>
        <w:rFonts w:ascii="Symbol" w:hAnsi="Symbol" w:hint="default"/>
      </w:rPr>
    </w:lvl>
    <w:lvl w:ilvl="4" w:tplc="A7A02F42">
      <w:start w:val="1"/>
      <w:numFmt w:val="bullet"/>
      <w:lvlText w:val="o"/>
      <w:lvlJc w:val="left"/>
      <w:pPr>
        <w:ind w:left="3600" w:hanging="360"/>
      </w:pPr>
      <w:rPr>
        <w:rFonts w:ascii="Courier New" w:hAnsi="Courier New" w:hint="default"/>
      </w:rPr>
    </w:lvl>
    <w:lvl w:ilvl="5" w:tplc="68A298C2">
      <w:start w:val="1"/>
      <w:numFmt w:val="bullet"/>
      <w:lvlText w:val=""/>
      <w:lvlJc w:val="left"/>
      <w:pPr>
        <w:ind w:left="4320" w:hanging="360"/>
      </w:pPr>
      <w:rPr>
        <w:rFonts w:ascii="Wingdings" w:hAnsi="Wingdings" w:hint="default"/>
      </w:rPr>
    </w:lvl>
    <w:lvl w:ilvl="6" w:tplc="DDCEB54E">
      <w:start w:val="1"/>
      <w:numFmt w:val="bullet"/>
      <w:lvlText w:val=""/>
      <w:lvlJc w:val="left"/>
      <w:pPr>
        <w:ind w:left="5040" w:hanging="360"/>
      </w:pPr>
      <w:rPr>
        <w:rFonts w:ascii="Symbol" w:hAnsi="Symbol" w:hint="default"/>
      </w:rPr>
    </w:lvl>
    <w:lvl w:ilvl="7" w:tplc="E848B956">
      <w:start w:val="1"/>
      <w:numFmt w:val="bullet"/>
      <w:lvlText w:val="o"/>
      <w:lvlJc w:val="left"/>
      <w:pPr>
        <w:ind w:left="5760" w:hanging="360"/>
      </w:pPr>
      <w:rPr>
        <w:rFonts w:ascii="Courier New" w:hAnsi="Courier New" w:hint="default"/>
      </w:rPr>
    </w:lvl>
    <w:lvl w:ilvl="8" w:tplc="B2AE3A48">
      <w:start w:val="1"/>
      <w:numFmt w:val="bullet"/>
      <w:lvlText w:val=""/>
      <w:lvlJc w:val="left"/>
      <w:pPr>
        <w:ind w:left="6480" w:hanging="360"/>
      </w:pPr>
      <w:rPr>
        <w:rFonts w:ascii="Wingdings" w:hAnsi="Wingdings" w:hint="default"/>
      </w:rPr>
    </w:lvl>
  </w:abstractNum>
  <w:abstractNum w:abstractNumId="8" w15:restartNumberingAfterBreak="0">
    <w:nsid w:val="24CA0B06"/>
    <w:multiLevelType w:val="hybridMultilevel"/>
    <w:tmpl w:val="1568903A"/>
    <w:lvl w:ilvl="0" w:tplc="747C553C">
      <w:start w:val="1"/>
      <w:numFmt w:val="bullet"/>
      <w:lvlText w:val="•"/>
      <w:lvlJc w:val="left"/>
      <w:pPr>
        <w:ind w:left="720" w:hanging="360"/>
      </w:pPr>
      <w:rPr>
        <w:rFonts w:ascii="Calibri" w:hAnsi="Calibri" w:hint="default"/>
      </w:rPr>
    </w:lvl>
    <w:lvl w:ilvl="1" w:tplc="5494290A">
      <w:start w:val="1"/>
      <w:numFmt w:val="bullet"/>
      <w:lvlText w:val="o"/>
      <w:lvlJc w:val="left"/>
      <w:pPr>
        <w:ind w:left="1440" w:hanging="360"/>
      </w:pPr>
      <w:rPr>
        <w:rFonts w:ascii="Courier New" w:hAnsi="Courier New" w:hint="default"/>
      </w:rPr>
    </w:lvl>
    <w:lvl w:ilvl="2" w:tplc="BC049728">
      <w:start w:val="1"/>
      <w:numFmt w:val="bullet"/>
      <w:lvlText w:val=""/>
      <w:lvlJc w:val="left"/>
      <w:pPr>
        <w:ind w:left="2160" w:hanging="360"/>
      </w:pPr>
      <w:rPr>
        <w:rFonts w:ascii="Wingdings" w:hAnsi="Wingdings" w:hint="default"/>
      </w:rPr>
    </w:lvl>
    <w:lvl w:ilvl="3" w:tplc="46A82998">
      <w:start w:val="1"/>
      <w:numFmt w:val="bullet"/>
      <w:lvlText w:val=""/>
      <w:lvlJc w:val="left"/>
      <w:pPr>
        <w:ind w:left="2880" w:hanging="360"/>
      </w:pPr>
      <w:rPr>
        <w:rFonts w:ascii="Symbol" w:hAnsi="Symbol" w:hint="default"/>
      </w:rPr>
    </w:lvl>
    <w:lvl w:ilvl="4" w:tplc="20AEFDA4">
      <w:start w:val="1"/>
      <w:numFmt w:val="bullet"/>
      <w:lvlText w:val="o"/>
      <w:lvlJc w:val="left"/>
      <w:pPr>
        <w:ind w:left="3600" w:hanging="360"/>
      </w:pPr>
      <w:rPr>
        <w:rFonts w:ascii="Courier New" w:hAnsi="Courier New" w:hint="default"/>
      </w:rPr>
    </w:lvl>
    <w:lvl w:ilvl="5" w:tplc="1D00E02E">
      <w:start w:val="1"/>
      <w:numFmt w:val="bullet"/>
      <w:lvlText w:val=""/>
      <w:lvlJc w:val="left"/>
      <w:pPr>
        <w:ind w:left="4320" w:hanging="360"/>
      </w:pPr>
      <w:rPr>
        <w:rFonts w:ascii="Wingdings" w:hAnsi="Wingdings" w:hint="default"/>
      </w:rPr>
    </w:lvl>
    <w:lvl w:ilvl="6" w:tplc="FB2ED892">
      <w:start w:val="1"/>
      <w:numFmt w:val="bullet"/>
      <w:lvlText w:val=""/>
      <w:lvlJc w:val="left"/>
      <w:pPr>
        <w:ind w:left="5040" w:hanging="360"/>
      </w:pPr>
      <w:rPr>
        <w:rFonts w:ascii="Symbol" w:hAnsi="Symbol" w:hint="default"/>
      </w:rPr>
    </w:lvl>
    <w:lvl w:ilvl="7" w:tplc="EB0A5C56">
      <w:start w:val="1"/>
      <w:numFmt w:val="bullet"/>
      <w:lvlText w:val="o"/>
      <w:lvlJc w:val="left"/>
      <w:pPr>
        <w:ind w:left="5760" w:hanging="360"/>
      </w:pPr>
      <w:rPr>
        <w:rFonts w:ascii="Courier New" w:hAnsi="Courier New" w:hint="default"/>
      </w:rPr>
    </w:lvl>
    <w:lvl w:ilvl="8" w:tplc="DB389778">
      <w:start w:val="1"/>
      <w:numFmt w:val="bullet"/>
      <w:lvlText w:val=""/>
      <w:lvlJc w:val="left"/>
      <w:pPr>
        <w:ind w:left="6480" w:hanging="360"/>
      </w:pPr>
      <w:rPr>
        <w:rFonts w:ascii="Wingdings" w:hAnsi="Wingdings" w:hint="default"/>
      </w:rPr>
    </w:lvl>
  </w:abstractNum>
  <w:abstractNum w:abstractNumId="9" w15:restartNumberingAfterBreak="0">
    <w:nsid w:val="2C993779"/>
    <w:multiLevelType w:val="hybridMultilevel"/>
    <w:tmpl w:val="B378A36E"/>
    <w:lvl w:ilvl="0" w:tplc="4684AC4E">
      <w:start w:val="1"/>
      <w:numFmt w:val="bullet"/>
      <w:lvlText w:val="•"/>
      <w:lvlJc w:val="left"/>
      <w:pPr>
        <w:ind w:left="720" w:hanging="360"/>
      </w:pPr>
      <w:rPr>
        <w:rFonts w:ascii="Calibri" w:hAnsi="Calibri" w:hint="default"/>
      </w:rPr>
    </w:lvl>
    <w:lvl w:ilvl="1" w:tplc="A0B01616">
      <w:start w:val="1"/>
      <w:numFmt w:val="bullet"/>
      <w:lvlText w:val="o"/>
      <w:lvlJc w:val="left"/>
      <w:pPr>
        <w:ind w:left="1440" w:hanging="360"/>
      </w:pPr>
      <w:rPr>
        <w:rFonts w:ascii="Courier New" w:hAnsi="Courier New" w:hint="default"/>
      </w:rPr>
    </w:lvl>
    <w:lvl w:ilvl="2" w:tplc="A444373C">
      <w:start w:val="1"/>
      <w:numFmt w:val="bullet"/>
      <w:lvlText w:val=""/>
      <w:lvlJc w:val="left"/>
      <w:pPr>
        <w:ind w:left="2160" w:hanging="360"/>
      </w:pPr>
      <w:rPr>
        <w:rFonts w:ascii="Wingdings" w:hAnsi="Wingdings" w:hint="default"/>
      </w:rPr>
    </w:lvl>
    <w:lvl w:ilvl="3" w:tplc="4D366BB4">
      <w:start w:val="1"/>
      <w:numFmt w:val="bullet"/>
      <w:lvlText w:val=""/>
      <w:lvlJc w:val="left"/>
      <w:pPr>
        <w:ind w:left="2880" w:hanging="360"/>
      </w:pPr>
      <w:rPr>
        <w:rFonts w:ascii="Symbol" w:hAnsi="Symbol" w:hint="default"/>
      </w:rPr>
    </w:lvl>
    <w:lvl w:ilvl="4" w:tplc="682CC4C6">
      <w:start w:val="1"/>
      <w:numFmt w:val="bullet"/>
      <w:lvlText w:val="o"/>
      <w:lvlJc w:val="left"/>
      <w:pPr>
        <w:ind w:left="3600" w:hanging="360"/>
      </w:pPr>
      <w:rPr>
        <w:rFonts w:ascii="Courier New" w:hAnsi="Courier New" w:hint="default"/>
      </w:rPr>
    </w:lvl>
    <w:lvl w:ilvl="5" w:tplc="582E6F00">
      <w:start w:val="1"/>
      <w:numFmt w:val="bullet"/>
      <w:lvlText w:val=""/>
      <w:lvlJc w:val="left"/>
      <w:pPr>
        <w:ind w:left="4320" w:hanging="360"/>
      </w:pPr>
      <w:rPr>
        <w:rFonts w:ascii="Wingdings" w:hAnsi="Wingdings" w:hint="default"/>
      </w:rPr>
    </w:lvl>
    <w:lvl w:ilvl="6" w:tplc="EBCEC264">
      <w:start w:val="1"/>
      <w:numFmt w:val="bullet"/>
      <w:lvlText w:val=""/>
      <w:lvlJc w:val="left"/>
      <w:pPr>
        <w:ind w:left="5040" w:hanging="360"/>
      </w:pPr>
      <w:rPr>
        <w:rFonts w:ascii="Symbol" w:hAnsi="Symbol" w:hint="default"/>
      </w:rPr>
    </w:lvl>
    <w:lvl w:ilvl="7" w:tplc="0298D290">
      <w:start w:val="1"/>
      <w:numFmt w:val="bullet"/>
      <w:lvlText w:val="o"/>
      <w:lvlJc w:val="left"/>
      <w:pPr>
        <w:ind w:left="5760" w:hanging="360"/>
      </w:pPr>
      <w:rPr>
        <w:rFonts w:ascii="Courier New" w:hAnsi="Courier New" w:hint="default"/>
      </w:rPr>
    </w:lvl>
    <w:lvl w:ilvl="8" w:tplc="60F2A478">
      <w:start w:val="1"/>
      <w:numFmt w:val="bullet"/>
      <w:lvlText w:val=""/>
      <w:lvlJc w:val="left"/>
      <w:pPr>
        <w:ind w:left="6480" w:hanging="360"/>
      </w:pPr>
      <w:rPr>
        <w:rFonts w:ascii="Wingdings" w:hAnsi="Wingdings" w:hint="default"/>
      </w:rPr>
    </w:lvl>
  </w:abstractNum>
  <w:abstractNum w:abstractNumId="10" w15:restartNumberingAfterBreak="0">
    <w:nsid w:val="36575698"/>
    <w:multiLevelType w:val="hybridMultilevel"/>
    <w:tmpl w:val="78028512"/>
    <w:lvl w:ilvl="0" w:tplc="75908176">
      <w:start w:val="1"/>
      <w:numFmt w:val="bullet"/>
      <w:lvlText w:val="-"/>
      <w:lvlJc w:val="left"/>
      <w:pPr>
        <w:ind w:left="720" w:hanging="360"/>
      </w:pPr>
      <w:rPr>
        <w:rFonts w:ascii="Calibri" w:hAnsi="Calibri" w:hint="default"/>
      </w:rPr>
    </w:lvl>
    <w:lvl w:ilvl="1" w:tplc="0616E190">
      <w:start w:val="1"/>
      <w:numFmt w:val="bullet"/>
      <w:lvlText w:val="o"/>
      <w:lvlJc w:val="left"/>
      <w:pPr>
        <w:ind w:left="1440" w:hanging="360"/>
      </w:pPr>
      <w:rPr>
        <w:rFonts w:ascii="Courier New" w:hAnsi="Courier New" w:hint="default"/>
      </w:rPr>
    </w:lvl>
    <w:lvl w:ilvl="2" w:tplc="E14E0A1C">
      <w:start w:val="1"/>
      <w:numFmt w:val="bullet"/>
      <w:lvlText w:val=""/>
      <w:lvlJc w:val="left"/>
      <w:pPr>
        <w:ind w:left="2160" w:hanging="360"/>
      </w:pPr>
      <w:rPr>
        <w:rFonts w:ascii="Wingdings" w:hAnsi="Wingdings" w:hint="default"/>
      </w:rPr>
    </w:lvl>
    <w:lvl w:ilvl="3" w:tplc="2E0AA76C">
      <w:start w:val="1"/>
      <w:numFmt w:val="bullet"/>
      <w:lvlText w:val=""/>
      <w:lvlJc w:val="left"/>
      <w:pPr>
        <w:ind w:left="2880" w:hanging="360"/>
      </w:pPr>
      <w:rPr>
        <w:rFonts w:ascii="Symbol" w:hAnsi="Symbol" w:hint="default"/>
      </w:rPr>
    </w:lvl>
    <w:lvl w:ilvl="4" w:tplc="699878AC">
      <w:start w:val="1"/>
      <w:numFmt w:val="bullet"/>
      <w:lvlText w:val="o"/>
      <w:lvlJc w:val="left"/>
      <w:pPr>
        <w:ind w:left="3600" w:hanging="360"/>
      </w:pPr>
      <w:rPr>
        <w:rFonts w:ascii="Courier New" w:hAnsi="Courier New" w:hint="default"/>
      </w:rPr>
    </w:lvl>
    <w:lvl w:ilvl="5" w:tplc="01D0ED08">
      <w:start w:val="1"/>
      <w:numFmt w:val="bullet"/>
      <w:lvlText w:val=""/>
      <w:lvlJc w:val="left"/>
      <w:pPr>
        <w:ind w:left="4320" w:hanging="360"/>
      </w:pPr>
      <w:rPr>
        <w:rFonts w:ascii="Wingdings" w:hAnsi="Wingdings" w:hint="default"/>
      </w:rPr>
    </w:lvl>
    <w:lvl w:ilvl="6" w:tplc="EFA6354A">
      <w:start w:val="1"/>
      <w:numFmt w:val="bullet"/>
      <w:lvlText w:val=""/>
      <w:lvlJc w:val="left"/>
      <w:pPr>
        <w:ind w:left="5040" w:hanging="360"/>
      </w:pPr>
      <w:rPr>
        <w:rFonts w:ascii="Symbol" w:hAnsi="Symbol" w:hint="default"/>
      </w:rPr>
    </w:lvl>
    <w:lvl w:ilvl="7" w:tplc="E10E648E">
      <w:start w:val="1"/>
      <w:numFmt w:val="bullet"/>
      <w:lvlText w:val="o"/>
      <w:lvlJc w:val="left"/>
      <w:pPr>
        <w:ind w:left="5760" w:hanging="360"/>
      </w:pPr>
      <w:rPr>
        <w:rFonts w:ascii="Courier New" w:hAnsi="Courier New" w:hint="default"/>
      </w:rPr>
    </w:lvl>
    <w:lvl w:ilvl="8" w:tplc="0100DB4A">
      <w:start w:val="1"/>
      <w:numFmt w:val="bullet"/>
      <w:lvlText w:val=""/>
      <w:lvlJc w:val="left"/>
      <w:pPr>
        <w:ind w:left="6480" w:hanging="360"/>
      </w:pPr>
      <w:rPr>
        <w:rFonts w:ascii="Wingdings" w:hAnsi="Wingdings" w:hint="default"/>
      </w:rPr>
    </w:lvl>
  </w:abstractNum>
  <w:abstractNum w:abstractNumId="11" w15:restartNumberingAfterBreak="0">
    <w:nsid w:val="4EEE4768"/>
    <w:multiLevelType w:val="multilevel"/>
    <w:tmpl w:val="38E89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203317"/>
    <w:multiLevelType w:val="multilevel"/>
    <w:tmpl w:val="620A8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E8049E"/>
    <w:multiLevelType w:val="multilevel"/>
    <w:tmpl w:val="7E32A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996F1E"/>
    <w:multiLevelType w:val="multilevel"/>
    <w:tmpl w:val="2F1E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583632"/>
    <w:multiLevelType w:val="hybridMultilevel"/>
    <w:tmpl w:val="B6C2DAD2"/>
    <w:lvl w:ilvl="0" w:tplc="3F004164">
      <w:start w:val="1"/>
      <w:numFmt w:val="bullet"/>
      <w:lvlText w:val="-"/>
      <w:lvlJc w:val="left"/>
      <w:pPr>
        <w:ind w:left="720" w:hanging="360"/>
      </w:pPr>
      <w:rPr>
        <w:rFonts w:ascii="Calibri" w:hAnsi="Calibri" w:hint="default"/>
      </w:rPr>
    </w:lvl>
    <w:lvl w:ilvl="1" w:tplc="27ECDE9E">
      <w:start w:val="1"/>
      <w:numFmt w:val="bullet"/>
      <w:lvlText w:val="o"/>
      <w:lvlJc w:val="left"/>
      <w:pPr>
        <w:ind w:left="1440" w:hanging="360"/>
      </w:pPr>
      <w:rPr>
        <w:rFonts w:ascii="Courier New" w:hAnsi="Courier New" w:hint="default"/>
      </w:rPr>
    </w:lvl>
    <w:lvl w:ilvl="2" w:tplc="D06082B0">
      <w:start w:val="1"/>
      <w:numFmt w:val="bullet"/>
      <w:lvlText w:val=""/>
      <w:lvlJc w:val="left"/>
      <w:pPr>
        <w:ind w:left="2160" w:hanging="360"/>
      </w:pPr>
      <w:rPr>
        <w:rFonts w:ascii="Wingdings" w:hAnsi="Wingdings" w:hint="default"/>
      </w:rPr>
    </w:lvl>
    <w:lvl w:ilvl="3" w:tplc="4268E750">
      <w:start w:val="1"/>
      <w:numFmt w:val="bullet"/>
      <w:lvlText w:val=""/>
      <w:lvlJc w:val="left"/>
      <w:pPr>
        <w:ind w:left="2880" w:hanging="360"/>
      </w:pPr>
      <w:rPr>
        <w:rFonts w:ascii="Symbol" w:hAnsi="Symbol" w:hint="default"/>
      </w:rPr>
    </w:lvl>
    <w:lvl w:ilvl="4" w:tplc="9C002EAC">
      <w:start w:val="1"/>
      <w:numFmt w:val="bullet"/>
      <w:lvlText w:val="o"/>
      <w:lvlJc w:val="left"/>
      <w:pPr>
        <w:ind w:left="3600" w:hanging="360"/>
      </w:pPr>
      <w:rPr>
        <w:rFonts w:ascii="Courier New" w:hAnsi="Courier New" w:hint="default"/>
      </w:rPr>
    </w:lvl>
    <w:lvl w:ilvl="5" w:tplc="E51E58C4">
      <w:start w:val="1"/>
      <w:numFmt w:val="bullet"/>
      <w:lvlText w:val=""/>
      <w:lvlJc w:val="left"/>
      <w:pPr>
        <w:ind w:left="4320" w:hanging="360"/>
      </w:pPr>
      <w:rPr>
        <w:rFonts w:ascii="Wingdings" w:hAnsi="Wingdings" w:hint="default"/>
      </w:rPr>
    </w:lvl>
    <w:lvl w:ilvl="6" w:tplc="AD66B994">
      <w:start w:val="1"/>
      <w:numFmt w:val="bullet"/>
      <w:lvlText w:val=""/>
      <w:lvlJc w:val="left"/>
      <w:pPr>
        <w:ind w:left="5040" w:hanging="360"/>
      </w:pPr>
      <w:rPr>
        <w:rFonts w:ascii="Symbol" w:hAnsi="Symbol" w:hint="default"/>
      </w:rPr>
    </w:lvl>
    <w:lvl w:ilvl="7" w:tplc="D4E4D626">
      <w:start w:val="1"/>
      <w:numFmt w:val="bullet"/>
      <w:lvlText w:val="o"/>
      <w:lvlJc w:val="left"/>
      <w:pPr>
        <w:ind w:left="5760" w:hanging="360"/>
      </w:pPr>
      <w:rPr>
        <w:rFonts w:ascii="Courier New" w:hAnsi="Courier New" w:hint="default"/>
      </w:rPr>
    </w:lvl>
    <w:lvl w:ilvl="8" w:tplc="2BB06364">
      <w:start w:val="1"/>
      <w:numFmt w:val="bullet"/>
      <w:lvlText w:val=""/>
      <w:lvlJc w:val="left"/>
      <w:pPr>
        <w:ind w:left="6480" w:hanging="360"/>
      </w:pPr>
      <w:rPr>
        <w:rFonts w:ascii="Wingdings" w:hAnsi="Wingdings" w:hint="default"/>
      </w:rPr>
    </w:lvl>
  </w:abstractNum>
  <w:abstractNum w:abstractNumId="16" w15:restartNumberingAfterBreak="0">
    <w:nsid w:val="707871E3"/>
    <w:multiLevelType w:val="multilevel"/>
    <w:tmpl w:val="B2722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415E12"/>
    <w:multiLevelType w:val="multilevel"/>
    <w:tmpl w:val="5BBCC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3"/>
  </w:num>
  <w:num w:numId="4">
    <w:abstractNumId w:val="15"/>
  </w:num>
  <w:num w:numId="5">
    <w:abstractNumId w:val="10"/>
  </w:num>
  <w:num w:numId="6">
    <w:abstractNumId w:val="7"/>
  </w:num>
  <w:num w:numId="7">
    <w:abstractNumId w:val="5"/>
  </w:num>
  <w:num w:numId="8">
    <w:abstractNumId w:val="16"/>
  </w:num>
  <w:num w:numId="9">
    <w:abstractNumId w:val="13"/>
  </w:num>
  <w:num w:numId="10">
    <w:abstractNumId w:val="11"/>
  </w:num>
  <w:num w:numId="11">
    <w:abstractNumId w:val="4"/>
  </w:num>
  <w:num w:numId="12">
    <w:abstractNumId w:val="1"/>
  </w:num>
  <w:num w:numId="13">
    <w:abstractNumId w:val="14"/>
  </w:num>
  <w:num w:numId="14">
    <w:abstractNumId w:val="2"/>
  </w:num>
  <w:num w:numId="15">
    <w:abstractNumId w:val="17"/>
  </w:num>
  <w:num w:numId="16">
    <w:abstractNumId w:val="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jhAPPbV2JS2qeE+zK2NPfs/4XkfgaoHm5nGOyF8FWsVaMzbOG+3UW5Ro1PznxQmttcyAGWxQw4NHYpmhqJz3hQ==" w:salt="xKiWBRs23lWFeAru2Bw1NA=="/>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841EB24"/>
    <w:rsid w:val="001D49DE"/>
    <w:rsid w:val="00331383"/>
    <w:rsid w:val="00821921"/>
    <w:rsid w:val="009E8BDF"/>
    <w:rsid w:val="00A07BF8"/>
    <w:rsid w:val="00CD1F56"/>
    <w:rsid w:val="00E759D5"/>
    <w:rsid w:val="00F021D2"/>
    <w:rsid w:val="00FB674C"/>
    <w:rsid w:val="00FC853C"/>
    <w:rsid w:val="0105051B"/>
    <w:rsid w:val="025149A5"/>
    <w:rsid w:val="02634584"/>
    <w:rsid w:val="02C880BF"/>
    <w:rsid w:val="0317DD64"/>
    <w:rsid w:val="033511FD"/>
    <w:rsid w:val="03BAA23E"/>
    <w:rsid w:val="04A6E8DF"/>
    <w:rsid w:val="0567803C"/>
    <w:rsid w:val="05E1615F"/>
    <w:rsid w:val="065143A8"/>
    <w:rsid w:val="066B8F62"/>
    <w:rsid w:val="06D12D2E"/>
    <w:rsid w:val="06D5E366"/>
    <w:rsid w:val="0751C5F2"/>
    <w:rsid w:val="07EB97AD"/>
    <w:rsid w:val="07ED1409"/>
    <w:rsid w:val="0841EB24"/>
    <w:rsid w:val="0871B3C7"/>
    <w:rsid w:val="08BB7271"/>
    <w:rsid w:val="0909E9ED"/>
    <w:rsid w:val="0A02CC2E"/>
    <w:rsid w:val="0A1E5A58"/>
    <w:rsid w:val="0A7EDD9F"/>
    <w:rsid w:val="0A981674"/>
    <w:rsid w:val="0BA0E019"/>
    <w:rsid w:val="0BDF3AB5"/>
    <w:rsid w:val="0C0B3868"/>
    <w:rsid w:val="0C381637"/>
    <w:rsid w:val="0CC280FA"/>
    <w:rsid w:val="0CD50179"/>
    <w:rsid w:val="0D6D5D0F"/>
    <w:rsid w:val="0D765051"/>
    <w:rsid w:val="0D7B0B16"/>
    <w:rsid w:val="0EC04AD0"/>
    <w:rsid w:val="0FC6FB64"/>
    <w:rsid w:val="1018786D"/>
    <w:rsid w:val="107CC5AC"/>
    <w:rsid w:val="10B24314"/>
    <w:rsid w:val="110B37D4"/>
    <w:rsid w:val="116551AC"/>
    <w:rsid w:val="11BB8F7B"/>
    <w:rsid w:val="129924AF"/>
    <w:rsid w:val="142711EF"/>
    <w:rsid w:val="1457DC14"/>
    <w:rsid w:val="1599F350"/>
    <w:rsid w:val="15EC2ED8"/>
    <w:rsid w:val="165C1380"/>
    <w:rsid w:val="16DDA8B1"/>
    <w:rsid w:val="16F3222F"/>
    <w:rsid w:val="16F7267C"/>
    <w:rsid w:val="170A6FBC"/>
    <w:rsid w:val="1721DA2A"/>
    <w:rsid w:val="18D0609E"/>
    <w:rsid w:val="1986542E"/>
    <w:rsid w:val="1A860814"/>
    <w:rsid w:val="1AF02A60"/>
    <w:rsid w:val="1AFE4288"/>
    <w:rsid w:val="1B2C0F55"/>
    <w:rsid w:val="1B63CADF"/>
    <w:rsid w:val="1B6982C5"/>
    <w:rsid w:val="1BFD4C05"/>
    <w:rsid w:val="1C9A12E9"/>
    <w:rsid w:val="1D9461A1"/>
    <w:rsid w:val="1DECB16D"/>
    <w:rsid w:val="1DF2205C"/>
    <w:rsid w:val="1E10C1B0"/>
    <w:rsid w:val="1E23B570"/>
    <w:rsid w:val="1E43EF72"/>
    <w:rsid w:val="1F646FE9"/>
    <w:rsid w:val="1F9DB4BE"/>
    <w:rsid w:val="206FCB29"/>
    <w:rsid w:val="2092ABF4"/>
    <w:rsid w:val="210BB40B"/>
    <w:rsid w:val="21E6F817"/>
    <w:rsid w:val="224F92D1"/>
    <w:rsid w:val="227E8D91"/>
    <w:rsid w:val="241DEE8D"/>
    <w:rsid w:val="24644D0F"/>
    <w:rsid w:val="24742A5A"/>
    <w:rsid w:val="249624F8"/>
    <w:rsid w:val="24C3F51C"/>
    <w:rsid w:val="25E399DE"/>
    <w:rsid w:val="263BE904"/>
    <w:rsid w:val="279394A4"/>
    <w:rsid w:val="2795A443"/>
    <w:rsid w:val="294309B0"/>
    <w:rsid w:val="29E700EB"/>
    <w:rsid w:val="2AF8EDF6"/>
    <w:rsid w:val="2B2EA3D1"/>
    <w:rsid w:val="2BAFC944"/>
    <w:rsid w:val="2BF45144"/>
    <w:rsid w:val="2CB166FC"/>
    <w:rsid w:val="2CB55239"/>
    <w:rsid w:val="2D56E139"/>
    <w:rsid w:val="2E666667"/>
    <w:rsid w:val="2E914862"/>
    <w:rsid w:val="2F45F812"/>
    <w:rsid w:val="2FB262E6"/>
    <w:rsid w:val="30356E80"/>
    <w:rsid w:val="310ECF48"/>
    <w:rsid w:val="31CB01BC"/>
    <w:rsid w:val="32A4CDF0"/>
    <w:rsid w:val="337FDC15"/>
    <w:rsid w:val="339AE0E0"/>
    <w:rsid w:val="347B4389"/>
    <w:rsid w:val="3495E77B"/>
    <w:rsid w:val="3535CEFD"/>
    <w:rsid w:val="36399DD7"/>
    <w:rsid w:val="364B8AD8"/>
    <w:rsid w:val="372CD3EA"/>
    <w:rsid w:val="3731B38F"/>
    <w:rsid w:val="377565AC"/>
    <w:rsid w:val="37A0AF96"/>
    <w:rsid w:val="387F26D3"/>
    <w:rsid w:val="39DE5ABD"/>
    <w:rsid w:val="3AD0FE57"/>
    <w:rsid w:val="3B165AE8"/>
    <w:rsid w:val="3B8EF1E5"/>
    <w:rsid w:val="3C4EE35C"/>
    <w:rsid w:val="3CB8516C"/>
    <w:rsid w:val="3CBC1CDA"/>
    <w:rsid w:val="3CF6452F"/>
    <w:rsid w:val="3DB3AFE9"/>
    <w:rsid w:val="3DB72D4F"/>
    <w:rsid w:val="3E6B361E"/>
    <w:rsid w:val="3E6DF6D2"/>
    <w:rsid w:val="3FBEB730"/>
    <w:rsid w:val="3FFD9698"/>
    <w:rsid w:val="4075FA28"/>
    <w:rsid w:val="407752B4"/>
    <w:rsid w:val="408201C6"/>
    <w:rsid w:val="40848879"/>
    <w:rsid w:val="40853611"/>
    <w:rsid w:val="4205D8BA"/>
    <w:rsid w:val="4255D659"/>
    <w:rsid w:val="42E4FA37"/>
    <w:rsid w:val="4340F1B2"/>
    <w:rsid w:val="43F22E95"/>
    <w:rsid w:val="44015D72"/>
    <w:rsid w:val="442E9F23"/>
    <w:rsid w:val="444EB803"/>
    <w:rsid w:val="44D4E9B5"/>
    <w:rsid w:val="455CAA7C"/>
    <w:rsid w:val="46928CA8"/>
    <w:rsid w:val="469BD96F"/>
    <w:rsid w:val="470D14F4"/>
    <w:rsid w:val="474FC4DF"/>
    <w:rsid w:val="47F9E7FC"/>
    <w:rsid w:val="48D42EC1"/>
    <w:rsid w:val="49168AD4"/>
    <w:rsid w:val="499EC1FA"/>
    <w:rsid w:val="49D23BC5"/>
    <w:rsid w:val="49D37A31"/>
    <w:rsid w:val="49FADD1C"/>
    <w:rsid w:val="4B07998E"/>
    <w:rsid w:val="4B6F4A92"/>
    <w:rsid w:val="4BB0AFD9"/>
    <w:rsid w:val="4BBCF9B8"/>
    <w:rsid w:val="4BCF6E17"/>
    <w:rsid w:val="4C50BF71"/>
    <w:rsid w:val="4C57CD36"/>
    <w:rsid w:val="4C747A32"/>
    <w:rsid w:val="4E3C4E54"/>
    <w:rsid w:val="4E607E60"/>
    <w:rsid w:val="4E72331D"/>
    <w:rsid w:val="4E784690"/>
    <w:rsid w:val="4EC1AB8E"/>
    <w:rsid w:val="4F0F5F94"/>
    <w:rsid w:val="4F90BCF0"/>
    <w:rsid w:val="50509EEB"/>
    <w:rsid w:val="508B2308"/>
    <w:rsid w:val="510470B2"/>
    <w:rsid w:val="54780691"/>
    <w:rsid w:val="54C58554"/>
    <w:rsid w:val="557969E8"/>
    <w:rsid w:val="559F5716"/>
    <w:rsid w:val="55CA1848"/>
    <w:rsid w:val="55EC9B1F"/>
    <w:rsid w:val="565BF57D"/>
    <w:rsid w:val="57CA083D"/>
    <w:rsid w:val="58A4C8AE"/>
    <w:rsid w:val="58A6435B"/>
    <w:rsid w:val="58C79940"/>
    <w:rsid w:val="590CD26B"/>
    <w:rsid w:val="5959B6B8"/>
    <w:rsid w:val="59D9768D"/>
    <w:rsid w:val="59DE58D4"/>
    <w:rsid w:val="59E2DF65"/>
    <w:rsid w:val="5ABA558E"/>
    <w:rsid w:val="5AC54DBB"/>
    <w:rsid w:val="5ADECC66"/>
    <w:rsid w:val="5B7A634A"/>
    <w:rsid w:val="5C20316F"/>
    <w:rsid w:val="5D172628"/>
    <w:rsid w:val="5DA7AAEC"/>
    <w:rsid w:val="5DDC0EC1"/>
    <w:rsid w:val="5EDABA57"/>
    <w:rsid w:val="5EE86959"/>
    <w:rsid w:val="5F3C0A4C"/>
    <w:rsid w:val="5F437B4D"/>
    <w:rsid w:val="5FB5F00A"/>
    <w:rsid w:val="6048A0C7"/>
    <w:rsid w:val="60A48438"/>
    <w:rsid w:val="60B4175A"/>
    <w:rsid w:val="60D3D6A3"/>
    <w:rsid w:val="61877C1D"/>
    <w:rsid w:val="61B473B6"/>
    <w:rsid w:val="622E2FD2"/>
    <w:rsid w:val="625CC0EB"/>
    <w:rsid w:val="643330DA"/>
    <w:rsid w:val="64611B19"/>
    <w:rsid w:val="64CC0647"/>
    <w:rsid w:val="6503766D"/>
    <w:rsid w:val="6565D094"/>
    <w:rsid w:val="67266EE5"/>
    <w:rsid w:val="6752727A"/>
    <w:rsid w:val="678A41DE"/>
    <w:rsid w:val="67C85BA6"/>
    <w:rsid w:val="68A77563"/>
    <w:rsid w:val="68C8CE4B"/>
    <w:rsid w:val="6996D938"/>
    <w:rsid w:val="69F10A1C"/>
    <w:rsid w:val="6A095089"/>
    <w:rsid w:val="6A4EAA73"/>
    <w:rsid w:val="6AE0DC38"/>
    <w:rsid w:val="6AF180E7"/>
    <w:rsid w:val="6D0A2B4E"/>
    <w:rsid w:val="6D6C1B16"/>
    <w:rsid w:val="6DF7F940"/>
    <w:rsid w:val="6EDB1F73"/>
    <w:rsid w:val="6F05C010"/>
    <w:rsid w:val="6F35F9F0"/>
    <w:rsid w:val="6F829D7D"/>
    <w:rsid w:val="6F86D2B4"/>
    <w:rsid w:val="6FB26501"/>
    <w:rsid w:val="6FF52991"/>
    <w:rsid w:val="6FF8E4EF"/>
    <w:rsid w:val="7142DF49"/>
    <w:rsid w:val="71479A0E"/>
    <w:rsid w:val="720653E1"/>
    <w:rsid w:val="726BF449"/>
    <w:rsid w:val="72A06A9E"/>
    <w:rsid w:val="72DC2059"/>
    <w:rsid w:val="74FBDA36"/>
    <w:rsid w:val="74FD2941"/>
    <w:rsid w:val="75212CB3"/>
    <w:rsid w:val="7545A582"/>
    <w:rsid w:val="7553929D"/>
    <w:rsid w:val="759CDC3D"/>
    <w:rsid w:val="75F10249"/>
    <w:rsid w:val="760B8D37"/>
    <w:rsid w:val="76111251"/>
    <w:rsid w:val="771E5AA8"/>
    <w:rsid w:val="7739C3D1"/>
    <w:rsid w:val="779F9CEA"/>
    <w:rsid w:val="791CC5C7"/>
    <w:rsid w:val="7A17AAFC"/>
    <w:rsid w:val="7B446956"/>
    <w:rsid w:val="7B4A6B79"/>
    <w:rsid w:val="7BBE7992"/>
    <w:rsid w:val="7CA015DC"/>
    <w:rsid w:val="7DA45C85"/>
    <w:rsid w:val="7DEC65D9"/>
    <w:rsid w:val="7DF1700B"/>
    <w:rsid w:val="7E47A084"/>
    <w:rsid w:val="7ECAD180"/>
    <w:rsid w:val="7ECE0346"/>
    <w:rsid w:val="7EE14C86"/>
    <w:rsid w:val="7F314EF4"/>
    <w:rsid w:val="7FD9C204"/>
    <w:rsid w:val="7FFD7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76EC1C"/>
  <w15:docId w15:val="{86079A39-5C20-4E4F-85A3-ACAC4ED7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9D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759D5"/>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rsid w:val="00E759D5"/>
    <w:pPr>
      <w:spacing w:before="100" w:beforeAutospacing="1" w:after="100" w:afterAutospacing="1" w:line="240" w:lineRule="auto"/>
    </w:pPr>
    <w:rPr>
      <w:rFonts w:ascii="Verdana" w:eastAsia="Times New Roman" w:hAnsi="Verdana" w:cs="Verdana"/>
      <w:sz w:val="24"/>
      <w:szCs w:val="24"/>
      <w:lang w:val="en-US" w:eastAsia="en-US"/>
    </w:rPr>
  </w:style>
  <w:style w:type="character" w:styleId="Hyperlink">
    <w:name w:val="Hyperlink"/>
    <w:rsid w:val="00E759D5"/>
    <w:rPr>
      <w:color w:val="0563C1"/>
      <w:u w:val="single"/>
    </w:rPr>
  </w:style>
  <w:style w:type="paragraph" w:styleId="Revision">
    <w:name w:val="Revision"/>
    <w:hidden/>
    <w:uiPriority w:val="99"/>
    <w:semiHidden/>
    <w:rsid w:val="001D49DE"/>
    <w:pPr>
      <w:spacing w:after="0" w:line="240" w:lineRule="auto"/>
    </w:pPr>
  </w:style>
  <w:style w:type="paragraph" w:styleId="BalloonText">
    <w:name w:val="Balloon Text"/>
    <w:basedOn w:val="Normal"/>
    <w:link w:val="BalloonTextChar"/>
    <w:uiPriority w:val="99"/>
    <w:semiHidden/>
    <w:unhideWhenUsed/>
    <w:rsid w:val="00A0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ampton.ac.uk/ilt/current-projects/defining-contact-time/types-of-student-contact-ti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rthampton.ac.uk/ilt/current-projects/defining-contact-time/kis-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GUID xmlns="c4ae5f47-200a-4de4-96a2-4d8d773cc6c8" xsi:nil="true"/>
    <Legacy_x0020_Author xmlns="53d32d9e-c095-442e-adc4-e6c79097d37c" xsi:nil="true"/>
    <LinkTec_x0020_Date xmlns="53d32d9e-c095-442e-adc4-e6c79097d37c" xsi:nil="true"/>
    <LegacyID xmlns="53d32d9e-c095-442e-adc4-e6c79097d3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11E69-24E4-45A7-9046-514B805F81EE}">
  <ds:schemaRefs>
    <ds:schemaRef ds:uri="http://schemas.microsoft.com/office/2006/metadata/properties"/>
    <ds:schemaRef ds:uri="http://schemas.microsoft.com/office/infopath/2007/PartnerControls"/>
    <ds:schemaRef ds:uri="86aceafc-089a-4122-9ea2-dd124d399018"/>
  </ds:schemaRefs>
</ds:datastoreItem>
</file>

<file path=customXml/itemProps2.xml><?xml version="1.0" encoding="utf-8"?>
<ds:datastoreItem xmlns:ds="http://schemas.openxmlformats.org/officeDocument/2006/customXml" ds:itemID="{B9E50ED3-42FE-49FC-B417-09FC38CDC9B1}">
  <ds:schemaRefs>
    <ds:schemaRef ds:uri="http://schemas.microsoft.com/sharepoint/v3/contenttype/forms"/>
  </ds:schemaRefs>
</ds:datastoreItem>
</file>

<file path=customXml/itemProps3.xml><?xml version="1.0" encoding="utf-8"?>
<ds:datastoreItem xmlns:ds="http://schemas.openxmlformats.org/officeDocument/2006/customXml" ds:itemID="{C5183BD1-BCF1-4A86-85C0-0257385C2DF1}"/>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Northampton</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Smith</cp:lastModifiedBy>
  <cp:revision>2</cp:revision>
  <dcterms:created xsi:type="dcterms:W3CDTF">2021-11-17T13:48:00Z</dcterms:created>
  <dcterms:modified xsi:type="dcterms:W3CDTF">2021-11-17T13:48:00Z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ies>
</file>