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project(irobot_prj)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roscpp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rospy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add a build_depend and a run_depend tag for each package in MSG_DEP_SET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If MSG_DEP_SET isn't empty the following dependencies might have been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pulled in transitively but can be declared for certainty nonetheless: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* add a build_depend tag for "message_generation"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* add a run_depend tag for "message_runtime"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std_msgs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INCLUDE_DIRS: uncomment this if you package contains header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LIBRARIES irobot_prj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CATKIN_DEPENDS roscpp rospy std_msgs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include_directories(include)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Declare a cpp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add_library(irobot_prj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src/${PROJECT_NAME}/irobot_prj.cpp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Declare a cpp executable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add_executable(irobot_prj_node src/irobot_prj_node.cpp)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Add cmake target dependencies of the executable/library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as an example, message headers may need to be generated before nodes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add_dependencies(irobot_prj_node irobot_prj_generate_messages_cpp)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target_link_libraries(irobot_prj_node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install(PROGRAMS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Mark executables and/or libraries for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install(TARGETS irobot_prj irobot_prj_node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catkin_add_gtest(${PROJECT_NAME}-test test/test_irobot_prj.cpp)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