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r>
          <w:rPr>
            <w:b/>
          </w:rPr>
          <w:t>232</w:t>
        </w:r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r>
          <w:t>3 Oktober 2025</w:t>
        </w:r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[nomor]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r>
          <w:t>Lad</w:t>
        </w:r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r>
          <w:t>Laud</w:t>
        </w:r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r>
          <w:t>tabrakan mobil</w:t>
        </w:r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[tanggal]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[tanggal]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