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232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Kbn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5BB6564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B1CF5">
        <w:rPr>
          <w:rFonts w:ascii="Times New Roman" w:hAnsi="Times New Roman" w:cs="Times New Roman"/>
          <w:sz w:val="26"/>
          <w:szCs w:val="26"/>
        </w:rPr>
        <w:t>17 November 2005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8D7E5" w14:textId="77777777" w:rsidR="00925FA2" w:rsidRDefault="00925FA2">
      <w:pPr>
        <w:spacing w:line="240" w:lineRule="auto"/>
      </w:pPr>
      <w:r>
        <w:separator/>
      </w:r>
    </w:p>
  </w:endnote>
  <w:endnote w:type="continuationSeparator" w:id="0">
    <w:p w14:paraId="0C94623C" w14:textId="77777777" w:rsidR="00925FA2" w:rsidRDefault="00925F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8B560" w14:textId="77777777" w:rsidR="00925FA2" w:rsidRDefault="00925FA2">
      <w:pPr>
        <w:spacing w:after="0"/>
      </w:pPr>
      <w:r>
        <w:separator/>
      </w:r>
    </w:p>
  </w:footnote>
  <w:footnote w:type="continuationSeparator" w:id="0">
    <w:p w14:paraId="039CF027" w14:textId="77777777" w:rsidR="00925FA2" w:rsidRDefault="00925F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2025-09-01T07:21:00Z</dcterms:created>
  <dcterms:modified xsi:type="dcterms:W3CDTF">2025-10-12T12:57:00Z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