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4D484" w14:textId="563D09EB" w:rsidR="00F10532" w:rsidRPr="00F54A12" w:rsidRDefault="004F6F7D" w:rsidP="004F6F7D">
      <w:pPr>
        <w:rPr>
          <w:rFonts w:ascii="Times New Roman" w:hAnsi="Times New Roman" w:cs="Times New Roman"/>
        </w:rPr>
      </w:pPr>
      <w:bookmarkStart w:id="0" w:name="OLE_LINK9"/>
      <w:r w:rsidRPr="00F54A12">
        <w:rPr>
          <w:rFonts w:ascii="Times New Roman" w:hAnsi="Times New Roman" w:cs="Times New Roman"/>
        </w:rPr>
        <w:t>Dear Editors,</w:t>
      </w:r>
    </w:p>
    <w:p w14:paraId="4B3F13CA" w14:textId="348252AF" w:rsidR="006929AC" w:rsidRPr="00F54A12" w:rsidRDefault="004F6F7D" w:rsidP="006929AC">
      <w:pPr>
        <w:rPr>
          <w:rFonts w:ascii="Times New Roman" w:hAnsi="Times New Roman" w:cs="Times New Roman"/>
        </w:rPr>
      </w:pPr>
      <w:r w:rsidRPr="00F54A12">
        <w:rPr>
          <w:rFonts w:ascii="Times New Roman" w:hAnsi="Times New Roman" w:cs="Times New Roman"/>
        </w:rPr>
        <w:t>We are pleased to submit our manuscript “</w:t>
      </w:r>
      <w:r w:rsidR="00D37F05" w:rsidRPr="00D37F05">
        <w:rPr>
          <w:rFonts w:ascii="Times New Roman" w:hAnsi="Times New Roman" w:cs="Times New Roman"/>
        </w:rPr>
        <w:t xml:space="preserve">Transgenerational plasticity in response to water limitation leads to reductions in fitness in </w:t>
      </w:r>
      <w:r w:rsidR="00D37F05" w:rsidRPr="00D37F05">
        <w:rPr>
          <w:rFonts w:ascii="Times New Roman" w:hAnsi="Times New Roman" w:cs="Times New Roman"/>
          <w:i/>
          <w:iCs/>
        </w:rPr>
        <w:t>Plantago patagonica</w:t>
      </w:r>
      <w:r w:rsidR="00D37F05" w:rsidRPr="00D37F05">
        <w:rPr>
          <w:rFonts w:ascii="Times New Roman" w:hAnsi="Times New Roman" w:cs="Times New Roman"/>
        </w:rPr>
        <w:t>, an arid-adapted annual plant</w:t>
      </w:r>
      <w:r w:rsidRPr="00F54A12">
        <w:rPr>
          <w:rFonts w:ascii="Times New Roman" w:hAnsi="Times New Roman" w:cs="Times New Roman"/>
        </w:rPr>
        <w:t xml:space="preserve">” for consideration in </w:t>
      </w:r>
      <w:r w:rsidR="00D37F05">
        <w:rPr>
          <w:rFonts w:ascii="Times New Roman" w:hAnsi="Times New Roman" w:cs="Times New Roman"/>
        </w:rPr>
        <w:t>the Journal of Ecology</w:t>
      </w:r>
      <w:r w:rsidRPr="00F54A12">
        <w:rPr>
          <w:rFonts w:ascii="Times New Roman" w:hAnsi="Times New Roman" w:cs="Times New Roman"/>
        </w:rPr>
        <w:t xml:space="preserve">. Our study examines </w:t>
      </w:r>
      <w:r w:rsidR="006929AC" w:rsidRPr="00F54A12">
        <w:rPr>
          <w:rFonts w:ascii="Times New Roman" w:hAnsi="Times New Roman" w:cs="Times New Roman"/>
        </w:rPr>
        <w:t xml:space="preserve">how within-generation and transgenerational plasticity shape trait responses to water limitation across eleven climatically distinct populations of </w:t>
      </w:r>
      <w:r w:rsidR="006929AC" w:rsidRPr="00F54A12">
        <w:rPr>
          <w:rFonts w:ascii="Times New Roman" w:hAnsi="Times New Roman" w:cs="Times New Roman"/>
          <w:i/>
          <w:iCs/>
        </w:rPr>
        <w:t>Plantago patagonica</w:t>
      </w:r>
      <w:r w:rsidR="006929AC" w:rsidRPr="00F54A12">
        <w:rPr>
          <w:rFonts w:ascii="Times New Roman" w:hAnsi="Times New Roman" w:cs="Times New Roman"/>
        </w:rPr>
        <w:t xml:space="preserve">, a seed banking desert annual. </w:t>
      </w:r>
    </w:p>
    <w:p w14:paraId="290659BC" w14:textId="5FCFAD4A" w:rsidR="006929AC" w:rsidRPr="00F54A12" w:rsidRDefault="006929AC" w:rsidP="006929AC">
      <w:pPr>
        <w:rPr>
          <w:rFonts w:ascii="Times New Roman" w:hAnsi="Times New Roman" w:cs="Times New Roman"/>
        </w:rPr>
      </w:pPr>
      <w:r w:rsidRPr="00F54A12">
        <w:rPr>
          <w:rFonts w:ascii="Times New Roman" w:hAnsi="Times New Roman" w:cs="Times New Roman"/>
        </w:rPr>
        <w:t>Specifically, we assessed phenotypic differences in several performance and fitness traits to determine 1) if there was evidence of transgenerational plasticity in response to water limitation, 2) if collection site climate variability affected the magnitude of the transgenerational response, and 3) if the response was adaptive.</w:t>
      </w:r>
      <w:r w:rsidR="00D37F05">
        <w:rPr>
          <w:rFonts w:ascii="Times New Roman" w:hAnsi="Times New Roman" w:cs="Times New Roman"/>
        </w:rPr>
        <w:t xml:space="preserve"> </w:t>
      </w:r>
      <w:r w:rsidRPr="00F54A12">
        <w:rPr>
          <w:rFonts w:ascii="Times New Roman" w:hAnsi="Times New Roman" w:cs="Times New Roman"/>
        </w:rPr>
        <w:t xml:space="preserve">By examining eleven climatically distinct populations, this </w:t>
      </w:r>
      <w:r w:rsidR="003673F4" w:rsidRPr="00F54A12">
        <w:rPr>
          <w:rFonts w:ascii="Times New Roman" w:hAnsi="Times New Roman" w:cs="Times New Roman"/>
        </w:rPr>
        <w:t>study</w:t>
      </w:r>
      <w:r w:rsidRPr="00F54A12">
        <w:rPr>
          <w:rFonts w:ascii="Times New Roman" w:hAnsi="Times New Roman" w:cs="Times New Roman"/>
        </w:rPr>
        <w:t xml:space="preserve"> challenges assumptions that TGP is broadly adaptive. It demonstrates that TGP can be maladaptive </w:t>
      </w:r>
      <w:r w:rsidR="000D1C62" w:rsidRPr="00F54A12">
        <w:rPr>
          <w:rFonts w:ascii="Times New Roman" w:hAnsi="Times New Roman" w:cs="Times New Roman"/>
        </w:rPr>
        <w:t>in response to water limitation</w:t>
      </w:r>
      <w:r w:rsidRPr="00F54A12">
        <w:rPr>
          <w:rFonts w:ascii="Times New Roman" w:hAnsi="Times New Roman" w:cs="Times New Roman"/>
        </w:rPr>
        <w:t>, highlights the role of seed source environmental predictability in TGP expression, and uncovers population-level variation in plasticity, advancing our understanding of trait evolution in desert annuals.</w:t>
      </w:r>
    </w:p>
    <w:p w14:paraId="7ECBBAF2" w14:textId="1FF7D33E" w:rsidR="006929AC" w:rsidRPr="00F54A12" w:rsidRDefault="006929AC" w:rsidP="006929AC">
      <w:pPr>
        <w:rPr>
          <w:rFonts w:ascii="Times New Roman" w:hAnsi="Times New Roman" w:cs="Times New Roman"/>
        </w:rPr>
      </w:pPr>
      <w:r w:rsidRPr="00F54A12">
        <w:rPr>
          <w:rFonts w:ascii="Times New Roman" w:hAnsi="Times New Roman" w:cs="Times New Roman"/>
        </w:rPr>
        <w:t xml:space="preserve">As climate change accelerates drought frequency and unpredictability, understanding plant responses across generations is critical. This study’s multi-population approach reveals limitations to adaptive TGP, informing our understanding of </w:t>
      </w:r>
      <w:r w:rsidRPr="00D37F05">
        <w:rPr>
          <w:rFonts w:ascii="Times New Roman" w:hAnsi="Times New Roman" w:cs="Times New Roman"/>
          <w:i/>
          <w:iCs/>
        </w:rPr>
        <w:t>P. patagonica</w:t>
      </w:r>
      <w:r w:rsidRPr="00F54A12">
        <w:rPr>
          <w:rFonts w:ascii="Times New Roman" w:hAnsi="Times New Roman" w:cs="Times New Roman"/>
        </w:rPr>
        <w:t xml:space="preserve"> persistence into the future.</w:t>
      </w:r>
    </w:p>
    <w:p w14:paraId="271C83F2" w14:textId="53F35462" w:rsidR="000D1C62" w:rsidRDefault="000D1C62" w:rsidP="006929AC">
      <w:pPr>
        <w:rPr>
          <w:rFonts w:ascii="Times New Roman" w:hAnsi="Times New Roman" w:cs="Times New Roman"/>
        </w:rPr>
      </w:pPr>
      <w:r w:rsidRPr="00F54A12">
        <w:rPr>
          <w:rFonts w:ascii="Times New Roman" w:hAnsi="Times New Roman" w:cs="Times New Roman"/>
        </w:rPr>
        <w:t xml:space="preserve">While we recognize the suggested word count range is </w:t>
      </w:r>
      <w:r w:rsidR="00D37F05">
        <w:rPr>
          <w:rFonts w:ascii="Times New Roman" w:hAnsi="Times New Roman" w:cs="Times New Roman"/>
        </w:rPr>
        <w:t>8,000</w:t>
      </w:r>
      <w:r w:rsidRPr="00F54A12">
        <w:rPr>
          <w:rFonts w:ascii="Times New Roman" w:hAnsi="Times New Roman" w:cs="Times New Roman"/>
        </w:rPr>
        <w:t xml:space="preserve"> words, this manuscript is roughly </w:t>
      </w:r>
      <w:r w:rsidR="00D37F05">
        <w:rPr>
          <w:rFonts w:ascii="Times New Roman" w:hAnsi="Times New Roman" w:cs="Times New Roman"/>
        </w:rPr>
        <w:t>9.800</w:t>
      </w:r>
      <w:r w:rsidRPr="00F54A12">
        <w:rPr>
          <w:rFonts w:ascii="Times New Roman" w:hAnsi="Times New Roman" w:cs="Times New Roman"/>
        </w:rPr>
        <w:t xml:space="preserve"> words due to the breadth and complexity of the study. We examined multiple performance and fitness traits across eleven climatically distinct populations of </w:t>
      </w:r>
      <w:r w:rsidRPr="00F54A12">
        <w:rPr>
          <w:rFonts w:ascii="Times New Roman" w:hAnsi="Times New Roman" w:cs="Times New Roman"/>
          <w:i/>
          <w:iCs/>
        </w:rPr>
        <w:t>P. patagonica</w:t>
      </w:r>
      <w:r w:rsidRPr="00F54A12">
        <w:rPr>
          <w:rFonts w:ascii="Times New Roman" w:hAnsi="Times New Roman" w:cs="Times New Roman"/>
        </w:rPr>
        <w:t>, which generated a rich dataset requiring thorough analysis and discussion to accurately present and contextualize the results.</w:t>
      </w:r>
    </w:p>
    <w:p w14:paraId="0E56C065" w14:textId="5E7BB385" w:rsidR="00D37F05" w:rsidRPr="00F54A12" w:rsidRDefault="00D37F05" w:rsidP="006929AC">
      <w:pPr>
        <w:rPr>
          <w:rFonts w:ascii="Times New Roman" w:hAnsi="Times New Roman" w:cs="Times New Roman"/>
        </w:rPr>
      </w:pPr>
      <w:r>
        <w:rPr>
          <w:rFonts w:ascii="Times New Roman" w:hAnsi="Times New Roman" w:cs="Times New Roman"/>
        </w:rPr>
        <w:t>Additionally, the seeds used in this study originated from a previous experiment in which the second author, Rachel Mitchell, was a coauthor on (Klein &amp; Mitchell 2023). We have done our best to remove any obviously identifying information from this manuscript, but would happily accept any more feedback on whether the statements made are sufficiently anonymized.</w:t>
      </w:r>
    </w:p>
    <w:p w14:paraId="5C3D7B0F" w14:textId="6D15947A" w:rsidR="00A41DE7" w:rsidRPr="00F54A12" w:rsidRDefault="000D1C62">
      <w:pPr>
        <w:rPr>
          <w:rFonts w:ascii="Times New Roman" w:hAnsi="Times New Roman" w:cs="Times New Roman"/>
        </w:rPr>
      </w:pPr>
      <w:r w:rsidRPr="00F54A12">
        <w:rPr>
          <w:rFonts w:ascii="Times New Roman" w:hAnsi="Times New Roman" w:cs="Times New Roman"/>
        </w:rPr>
        <w:t>Thank you for your consideration</w:t>
      </w:r>
      <w:r w:rsidR="00D37F05">
        <w:rPr>
          <w:rFonts w:ascii="Times New Roman" w:hAnsi="Times New Roman" w:cs="Times New Roman"/>
        </w:rPr>
        <w:t>!</w:t>
      </w:r>
      <w:r w:rsidRPr="00F54A12">
        <w:rPr>
          <w:rFonts w:ascii="Times New Roman" w:hAnsi="Times New Roman" w:cs="Times New Roman"/>
        </w:rPr>
        <w:t xml:space="preserve"> We look forward to your response.</w:t>
      </w:r>
    </w:p>
    <w:p w14:paraId="608D2AF0" w14:textId="442D1DA0" w:rsidR="000D1C62" w:rsidRPr="00F54A12" w:rsidRDefault="000D1C62">
      <w:pPr>
        <w:rPr>
          <w:rFonts w:ascii="Times New Roman" w:hAnsi="Times New Roman" w:cs="Times New Roman"/>
        </w:rPr>
      </w:pPr>
      <w:r w:rsidRPr="00F54A12">
        <w:rPr>
          <w:rFonts w:ascii="Times New Roman" w:hAnsi="Times New Roman" w:cs="Times New Roman"/>
        </w:rPr>
        <w:t>Sincerely,</w:t>
      </w:r>
    </w:p>
    <w:p w14:paraId="1DEDBBE2" w14:textId="223977BC" w:rsidR="000F6442" w:rsidRDefault="000D1C62" w:rsidP="000F6442">
      <w:pPr>
        <w:rPr>
          <w:rFonts w:ascii="Times New Roman" w:hAnsi="Times New Roman" w:cs="Times New Roman"/>
        </w:rPr>
      </w:pPr>
      <w:r w:rsidRPr="00F54A12">
        <w:rPr>
          <w:rFonts w:ascii="Times New Roman" w:hAnsi="Times New Roman" w:cs="Times New Roman"/>
        </w:rPr>
        <w:t>Madeleine Wallace (corresponding author)</w:t>
      </w:r>
      <w:bookmarkEnd w:id="0"/>
    </w:p>
    <w:sectPr w:rsidR="000F6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0508C"/>
    <w:multiLevelType w:val="multilevel"/>
    <w:tmpl w:val="AD589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5564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F11"/>
    <w:rsid w:val="00093C77"/>
    <w:rsid w:val="000D1C62"/>
    <w:rsid w:val="000F6442"/>
    <w:rsid w:val="003673F4"/>
    <w:rsid w:val="003B28EF"/>
    <w:rsid w:val="004F6F7D"/>
    <w:rsid w:val="006929AC"/>
    <w:rsid w:val="00870F23"/>
    <w:rsid w:val="00905330"/>
    <w:rsid w:val="009306F8"/>
    <w:rsid w:val="00A41DE7"/>
    <w:rsid w:val="00AE2D4B"/>
    <w:rsid w:val="00BD4D14"/>
    <w:rsid w:val="00D33A21"/>
    <w:rsid w:val="00D37F05"/>
    <w:rsid w:val="00F10532"/>
    <w:rsid w:val="00F4136F"/>
    <w:rsid w:val="00F42F11"/>
    <w:rsid w:val="00F54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6A8E36"/>
  <w15:chartTrackingRefBased/>
  <w15:docId w15:val="{38066A36-618F-BB42-98A7-62ABE3BB3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F11"/>
    <w:rPr>
      <w:rFonts w:eastAsiaTheme="majorEastAsia" w:cstheme="majorBidi"/>
      <w:color w:val="272727" w:themeColor="text1" w:themeTint="D8"/>
    </w:rPr>
  </w:style>
  <w:style w:type="paragraph" w:styleId="Title">
    <w:name w:val="Title"/>
    <w:basedOn w:val="Normal"/>
    <w:next w:val="Normal"/>
    <w:link w:val="TitleChar"/>
    <w:uiPriority w:val="10"/>
    <w:qFormat/>
    <w:rsid w:val="00F42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F11"/>
    <w:pPr>
      <w:spacing w:before="160"/>
      <w:jc w:val="center"/>
    </w:pPr>
    <w:rPr>
      <w:i/>
      <w:iCs/>
      <w:color w:val="404040" w:themeColor="text1" w:themeTint="BF"/>
    </w:rPr>
  </w:style>
  <w:style w:type="character" w:customStyle="1" w:styleId="QuoteChar">
    <w:name w:val="Quote Char"/>
    <w:basedOn w:val="DefaultParagraphFont"/>
    <w:link w:val="Quote"/>
    <w:uiPriority w:val="29"/>
    <w:rsid w:val="00F42F11"/>
    <w:rPr>
      <w:i/>
      <w:iCs/>
      <w:color w:val="404040" w:themeColor="text1" w:themeTint="BF"/>
    </w:rPr>
  </w:style>
  <w:style w:type="paragraph" w:styleId="ListParagraph">
    <w:name w:val="List Paragraph"/>
    <w:basedOn w:val="Normal"/>
    <w:uiPriority w:val="34"/>
    <w:qFormat/>
    <w:rsid w:val="00F42F11"/>
    <w:pPr>
      <w:ind w:left="720"/>
      <w:contextualSpacing/>
    </w:pPr>
  </w:style>
  <w:style w:type="character" w:styleId="IntenseEmphasis">
    <w:name w:val="Intense Emphasis"/>
    <w:basedOn w:val="DefaultParagraphFont"/>
    <w:uiPriority w:val="21"/>
    <w:qFormat/>
    <w:rsid w:val="00F42F11"/>
    <w:rPr>
      <w:i/>
      <w:iCs/>
      <w:color w:val="0F4761" w:themeColor="accent1" w:themeShade="BF"/>
    </w:rPr>
  </w:style>
  <w:style w:type="paragraph" w:styleId="IntenseQuote">
    <w:name w:val="Intense Quote"/>
    <w:basedOn w:val="Normal"/>
    <w:next w:val="Normal"/>
    <w:link w:val="IntenseQuoteChar"/>
    <w:uiPriority w:val="30"/>
    <w:qFormat/>
    <w:rsid w:val="00F42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F11"/>
    <w:rPr>
      <w:i/>
      <w:iCs/>
      <w:color w:val="0F4761" w:themeColor="accent1" w:themeShade="BF"/>
    </w:rPr>
  </w:style>
  <w:style w:type="character" w:styleId="IntenseReference">
    <w:name w:val="Intense Reference"/>
    <w:basedOn w:val="DefaultParagraphFont"/>
    <w:uiPriority w:val="32"/>
    <w:qFormat/>
    <w:rsid w:val="00F42F11"/>
    <w:rPr>
      <w:b/>
      <w:bCs/>
      <w:smallCaps/>
      <w:color w:val="0F4761" w:themeColor="accent1" w:themeShade="BF"/>
      <w:spacing w:val="5"/>
    </w:rPr>
  </w:style>
  <w:style w:type="paragraph" w:styleId="NormalWeb">
    <w:name w:val="Normal (Web)"/>
    <w:basedOn w:val="Normal"/>
    <w:uiPriority w:val="99"/>
    <w:semiHidden/>
    <w:unhideWhenUsed/>
    <w:rsid w:val="00F1053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317</Words>
  <Characters>2043</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Wallace, Madeleine - (maddiewallace)</dc:creator>
  <cp:keywords/>
  <dc:description/>
  <cp:lastModifiedBy>Wallace, Madeleine - (maddiewallace)</cp:lastModifiedBy>
  <cp:revision>7</cp:revision>
  <dcterms:created xsi:type="dcterms:W3CDTF">2025-08-07T19:47:00Z</dcterms:created>
  <dcterms:modified xsi:type="dcterms:W3CDTF">2026-01-08T00:33:00Z</dcterms:modified>
</cp:coreProperties>
</file>