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完善了Tower，能够出现塔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新建了myobject，用来设置运动和设塔等等，其中的函数有move用来直线运动，move需要起始位置和当前位置等等都设置在了myobject里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可以按下粉色按钮使一个</w:t>
      </w:r>
      <w:bookmarkStart w:id="0" w:name="_GoBack"/>
      <w:bookmarkEnd w:id="0"/>
      <w:r>
        <w:rPr>
          <w:rFonts w:hint="eastAsia"/>
          <w:lang w:val="en-US" w:eastAsia="zh-CN"/>
        </w:rPr>
        <w:t>小怪出现（setobject），灰色按钮（settower）设塔。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在MW1添加了sound，用来放背景音乐。SOUND运用了QMediaPlaylist和QMediaplayer循环两首BGM。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47762"/>
    <w:rsid w:val="0E34048B"/>
    <w:rsid w:val="130645AC"/>
    <w:rsid w:val="2698799E"/>
    <w:rsid w:val="28B10BEA"/>
    <w:rsid w:val="2F6D27FB"/>
    <w:rsid w:val="4B0723A0"/>
    <w:rsid w:val="71E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gold</cp:lastModifiedBy>
  <dcterms:modified xsi:type="dcterms:W3CDTF">2020-06-07T12:41:20Z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