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2C2EE" w14:textId="77777777" w:rsidR="00B34C38" w:rsidRPr="00F63AF0" w:rsidRDefault="004E1A46" w:rsidP="00F63AF0">
      <w:pPr>
        <w:spacing w:line="360" w:lineRule="auto"/>
        <w:jc w:val="center"/>
        <w:rPr>
          <w:rFonts w:ascii="Garamond" w:hAnsi="Garamond"/>
          <w:b/>
          <w:u w:val="single"/>
        </w:rPr>
      </w:pPr>
      <w:r w:rsidRPr="00F63AF0">
        <w:rPr>
          <w:rFonts w:ascii="Garamond" w:hAnsi="Garamond"/>
          <w:b/>
          <w:u w:val="single"/>
        </w:rPr>
        <w:t>The Value of Public Transportation in Durha</w:t>
      </w:r>
      <w:r w:rsidR="00CF1B66" w:rsidRPr="00F63AF0">
        <w:rPr>
          <w:rFonts w:ascii="Garamond" w:hAnsi="Garamond"/>
          <w:b/>
          <w:u w:val="single"/>
        </w:rPr>
        <w:t>m, NC: A C</w:t>
      </w:r>
      <w:r w:rsidR="00B31E66" w:rsidRPr="00F63AF0">
        <w:rPr>
          <w:rFonts w:ascii="Garamond" w:hAnsi="Garamond"/>
          <w:b/>
          <w:u w:val="single"/>
        </w:rPr>
        <w:t xml:space="preserve">omparative </w:t>
      </w:r>
      <w:r w:rsidR="00CF1B66" w:rsidRPr="00F63AF0">
        <w:rPr>
          <w:rFonts w:ascii="Garamond" w:hAnsi="Garamond"/>
          <w:b/>
          <w:u w:val="single"/>
        </w:rPr>
        <w:t>A</w:t>
      </w:r>
      <w:r w:rsidR="00B31E66" w:rsidRPr="00F63AF0">
        <w:rPr>
          <w:rFonts w:ascii="Garamond" w:hAnsi="Garamond"/>
          <w:b/>
          <w:u w:val="single"/>
        </w:rPr>
        <w:t xml:space="preserve">nalysis </w:t>
      </w:r>
      <w:r w:rsidR="00513A3C" w:rsidRPr="00F63AF0">
        <w:rPr>
          <w:rFonts w:ascii="Garamond" w:hAnsi="Garamond"/>
          <w:b/>
          <w:u w:val="single"/>
        </w:rPr>
        <w:t>on</w:t>
      </w:r>
      <w:r w:rsidRPr="00F63AF0">
        <w:rPr>
          <w:rFonts w:ascii="Garamond" w:hAnsi="Garamond"/>
          <w:b/>
          <w:u w:val="single"/>
        </w:rPr>
        <w:t xml:space="preserve"> the </w:t>
      </w:r>
      <w:r w:rsidR="00CF1B66" w:rsidRPr="00F63AF0">
        <w:rPr>
          <w:rFonts w:ascii="Garamond" w:hAnsi="Garamond"/>
          <w:b/>
          <w:u w:val="single"/>
        </w:rPr>
        <w:t>I</w:t>
      </w:r>
      <w:r w:rsidRPr="00F63AF0">
        <w:rPr>
          <w:rFonts w:ascii="Garamond" w:hAnsi="Garamond"/>
          <w:b/>
          <w:u w:val="single"/>
        </w:rPr>
        <w:t xml:space="preserve">mpact of </w:t>
      </w:r>
      <w:r w:rsidR="00CF1B66" w:rsidRPr="00F63AF0">
        <w:rPr>
          <w:rFonts w:ascii="Garamond" w:hAnsi="Garamond"/>
          <w:b/>
          <w:u w:val="single"/>
        </w:rPr>
        <w:t>A</w:t>
      </w:r>
      <w:r w:rsidR="00B31E66" w:rsidRPr="00F63AF0">
        <w:rPr>
          <w:rFonts w:ascii="Garamond" w:hAnsi="Garamond"/>
          <w:b/>
          <w:u w:val="single"/>
        </w:rPr>
        <w:t xml:space="preserve">ccess to </w:t>
      </w:r>
      <w:r w:rsidR="00CF1B66" w:rsidRPr="00F63AF0">
        <w:rPr>
          <w:rFonts w:ascii="Garamond" w:hAnsi="Garamond"/>
          <w:b/>
          <w:u w:val="single"/>
        </w:rPr>
        <w:t>P</w:t>
      </w:r>
      <w:r w:rsidRPr="00F63AF0">
        <w:rPr>
          <w:rFonts w:ascii="Garamond" w:hAnsi="Garamond"/>
          <w:b/>
          <w:u w:val="single"/>
        </w:rPr>
        <w:t xml:space="preserve">ublic </w:t>
      </w:r>
      <w:r w:rsidR="00CF1B66" w:rsidRPr="00F63AF0">
        <w:rPr>
          <w:rFonts w:ascii="Garamond" w:hAnsi="Garamond"/>
          <w:b/>
          <w:u w:val="single"/>
        </w:rPr>
        <w:t>T</w:t>
      </w:r>
      <w:r w:rsidRPr="00F63AF0">
        <w:rPr>
          <w:rFonts w:ascii="Garamond" w:hAnsi="Garamond"/>
          <w:b/>
          <w:u w:val="single"/>
        </w:rPr>
        <w:t xml:space="preserve">ransportation on </w:t>
      </w:r>
      <w:r w:rsidR="00CF1B66" w:rsidRPr="00F63AF0">
        <w:rPr>
          <w:rFonts w:ascii="Garamond" w:hAnsi="Garamond"/>
          <w:b/>
          <w:u w:val="single"/>
        </w:rPr>
        <w:t>P</w:t>
      </w:r>
      <w:r w:rsidRPr="00F63AF0">
        <w:rPr>
          <w:rFonts w:ascii="Garamond" w:hAnsi="Garamond"/>
          <w:b/>
          <w:u w:val="single"/>
        </w:rPr>
        <w:t>r</w:t>
      </w:r>
      <w:r w:rsidR="00513A3C" w:rsidRPr="00F63AF0">
        <w:rPr>
          <w:rFonts w:ascii="Garamond" w:hAnsi="Garamond"/>
          <w:b/>
          <w:u w:val="single"/>
        </w:rPr>
        <w:t xml:space="preserve">operty </w:t>
      </w:r>
      <w:r w:rsidR="00CF1B66" w:rsidRPr="00F63AF0">
        <w:rPr>
          <w:rFonts w:ascii="Garamond" w:hAnsi="Garamond"/>
          <w:b/>
          <w:u w:val="single"/>
        </w:rPr>
        <w:t>V</w:t>
      </w:r>
      <w:r w:rsidR="00513A3C" w:rsidRPr="00F63AF0">
        <w:rPr>
          <w:rFonts w:ascii="Garamond" w:hAnsi="Garamond"/>
          <w:b/>
          <w:u w:val="single"/>
        </w:rPr>
        <w:t>alue</w:t>
      </w:r>
    </w:p>
    <w:p w14:paraId="755D1D64" w14:textId="77777777" w:rsidR="00CF1B66" w:rsidRPr="00F63AF0" w:rsidRDefault="00CF1B66" w:rsidP="00F63AF0">
      <w:pPr>
        <w:spacing w:line="360" w:lineRule="auto"/>
        <w:rPr>
          <w:rFonts w:ascii="Garamond" w:hAnsi="Garamond"/>
        </w:rPr>
      </w:pPr>
    </w:p>
    <w:p w14:paraId="103D8C21" w14:textId="77777777" w:rsidR="00CF1B66" w:rsidRPr="00F63AF0" w:rsidRDefault="007E58F3" w:rsidP="00F63AF0">
      <w:pPr>
        <w:pStyle w:val="ListParagraph"/>
        <w:spacing w:line="360" w:lineRule="auto"/>
        <w:rPr>
          <w:rFonts w:ascii="Garamond" w:hAnsi="Garamond"/>
        </w:rPr>
      </w:pPr>
      <w:r w:rsidRPr="00F63AF0">
        <w:rPr>
          <w:rFonts w:ascii="Garamond" w:hAnsi="Garamond"/>
        </w:rPr>
        <w:t>Outline:</w:t>
      </w:r>
    </w:p>
    <w:p w14:paraId="243578C6" w14:textId="77777777" w:rsidR="00DD145E" w:rsidRPr="00F63AF0" w:rsidRDefault="00DD145E" w:rsidP="00F63AF0">
      <w:pPr>
        <w:pStyle w:val="ListParagraph"/>
        <w:spacing w:line="360" w:lineRule="auto"/>
        <w:rPr>
          <w:rFonts w:ascii="Garamond" w:hAnsi="Garamond"/>
        </w:rPr>
      </w:pPr>
    </w:p>
    <w:p w14:paraId="326712E8" w14:textId="77777777" w:rsidR="003B43EE" w:rsidRPr="00F63AF0" w:rsidRDefault="003B43EE" w:rsidP="00F63AF0">
      <w:pPr>
        <w:pStyle w:val="ListParagraph"/>
        <w:numPr>
          <w:ilvl w:val="0"/>
          <w:numId w:val="1"/>
        </w:numPr>
        <w:spacing w:line="360" w:lineRule="auto"/>
        <w:rPr>
          <w:rFonts w:ascii="Garamond" w:hAnsi="Garamond"/>
        </w:rPr>
      </w:pPr>
      <w:r w:rsidRPr="00F63AF0">
        <w:rPr>
          <w:rFonts w:ascii="Garamond" w:hAnsi="Garamond"/>
        </w:rPr>
        <w:t>Abstract</w:t>
      </w:r>
    </w:p>
    <w:p w14:paraId="374D12FE" w14:textId="77777777" w:rsidR="003B43EE" w:rsidRPr="00F63AF0" w:rsidRDefault="003B43EE" w:rsidP="00F63AF0">
      <w:pPr>
        <w:pStyle w:val="ListParagraph"/>
        <w:numPr>
          <w:ilvl w:val="1"/>
          <w:numId w:val="1"/>
        </w:numPr>
        <w:spacing w:line="360" w:lineRule="auto"/>
        <w:rPr>
          <w:rFonts w:ascii="Garamond" w:hAnsi="Garamond"/>
        </w:rPr>
      </w:pPr>
      <w:r w:rsidRPr="00F63AF0">
        <w:rPr>
          <w:rFonts w:ascii="Garamond" w:hAnsi="Garamond"/>
        </w:rPr>
        <w:t>To be written at the end of the entire paper; will address basic introduction, methodology, and results</w:t>
      </w:r>
    </w:p>
    <w:p w14:paraId="22DE6368" w14:textId="77777777" w:rsidR="007E58F3" w:rsidRPr="00F63AF0" w:rsidRDefault="007E58F3" w:rsidP="00F63AF0">
      <w:pPr>
        <w:pStyle w:val="ListParagraph"/>
        <w:numPr>
          <w:ilvl w:val="0"/>
          <w:numId w:val="1"/>
        </w:numPr>
        <w:spacing w:line="360" w:lineRule="auto"/>
        <w:rPr>
          <w:rFonts w:ascii="Garamond" w:hAnsi="Garamond"/>
        </w:rPr>
      </w:pPr>
      <w:r w:rsidRPr="00F63AF0">
        <w:rPr>
          <w:rFonts w:ascii="Garamond" w:hAnsi="Garamond"/>
        </w:rPr>
        <w:t>Introduction</w:t>
      </w:r>
    </w:p>
    <w:p w14:paraId="48984B0C" w14:textId="77777777" w:rsidR="003B43EE" w:rsidRPr="00F63AF0" w:rsidRDefault="003B43EE" w:rsidP="00F63AF0">
      <w:pPr>
        <w:pStyle w:val="ListParagraph"/>
        <w:numPr>
          <w:ilvl w:val="1"/>
          <w:numId w:val="1"/>
        </w:numPr>
        <w:spacing w:line="360" w:lineRule="auto"/>
        <w:rPr>
          <w:rFonts w:ascii="Garamond" w:hAnsi="Garamond"/>
        </w:rPr>
      </w:pPr>
      <w:r w:rsidRPr="00F63AF0">
        <w:rPr>
          <w:rFonts w:ascii="Garamond" w:hAnsi="Garamond"/>
        </w:rPr>
        <w:t>Discussion of the importance of public transportation to Durham</w:t>
      </w:r>
    </w:p>
    <w:p w14:paraId="1583E307" w14:textId="77777777" w:rsidR="0052616C" w:rsidRPr="00F63AF0" w:rsidRDefault="003B43EE" w:rsidP="00F63AF0">
      <w:pPr>
        <w:pStyle w:val="ListParagraph"/>
        <w:numPr>
          <w:ilvl w:val="1"/>
          <w:numId w:val="1"/>
        </w:numPr>
        <w:spacing w:line="360" w:lineRule="auto"/>
        <w:rPr>
          <w:rFonts w:ascii="Garamond" w:hAnsi="Garamond"/>
        </w:rPr>
      </w:pPr>
      <w:r w:rsidRPr="00F63AF0">
        <w:rPr>
          <w:rFonts w:ascii="Garamond" w:hAnsi="Garamond"/>
        </w:rPr>
        <w:t xml:space="preserve">Introduction of two other cities to be analyzed (tentatively </w:t>
      </w:r>
      <w:r w:rsidR="0052616C" w:rsidRPr="00F63AF0">
        <w:rPr>
          <w:rFonts w:ascii="Garamond" w:hAnsi="Garamond"/>
        </w:rPr>
        <w:t>San Francisco and a new urbanist city (Greenville, SC))</w:t>
      </w:r>
    </w:p>
    <w:p w14:paraId="7FA94AF2" w14:textId="77777777" w:rsidR="003B43EE" w:rsidRPr="00F63AF0" w:rsidRDefault="003B43EE" w:rsidP="00F63AF0">
      <w:pPr>
        <w:pStyle w:val="ListParagraph"/>
        <w:numPr>
          <w:ilvl w:val="1"/>
          <w:numId w:val="1"/>
        </w:numPr>
        <w:spacing w:line="360" w:lineRule="auto"/>
        <w:rPr>
          <w:rFonts w:ascii="Garamond" w:hAnsi="Garamond"/>
        </w:rPr>
      </w:pPr>
      <w:r w:rsidRPr="00F63AF0">
        <w:rPr>
          <w:rFonts w:ascii="Garamond" w:hAnsi="Garamond"/>
        </w:rPr>
        <w:t>Intentions, goals, and hypothesis of this paper</w:t>
      </w:r>
    </w:p>
    <w:p w14:paraId="1CAD2A17" w14:textId="77777777" w:rsidR="0052616C" w:rsidRPr="00F63AF0" w:rsidRDefault="0052616C" w:rsidP="00F63AF0">
      <w:pPr>
        <w:pStyle w:val="ListParagraph"/>
        <w:numPr>
          <w:ilvl w:val="0"/>
          <w:numId w:val="1"/>
        </w:numPr>
        <w:spacing w:line="360" w:lineRule="auto"/>
        <w:rPr>
          <w:rFonts w:ascii="Garamond" w:hAnsi="Garamond"/>
        </w:rPr>
      </w:pPr>
      <w:r w:rsidRPr="00F63AF0">
        <w:rPr>
          <w:rFonts w:ascii="Garamond" w:hAnsi="Garamond"/>
        </w:rPr>
        <w:t>Literature Review</w:t>
      </w:r>
    </w:p>
    <w:p w14:paraId="3A3477B7" w14:textId="77777777" w:rsidR="0052616C" w:rsidRPr="00F63AF0" w:rsidRDefault="0052616C" w:rsidP="00F63AF0">
      <w:pPr>
        <w:pStyle w:val="ListParagraph"/>
        <w:numPr>
          <w:ilvl w:val="1"/>
          <w:numId w:val="1"/>
        </w:numPr>
        <w:spacing w:line="360" w:lineRule="auto"/>
        <w:rPr>
          <w:rFonts w:ascii="Garamond" w:hAnsi="Garamond"/>
        </w:rPr>
      </w:pPr>
      <w:r w:rsidRPr="00F63AF0">
        <w:rPr>
          <w:rFonts w:ascii="Garamond" w:hAnsi="Garamond"/>
        </w:rPr>
        <w:t>Monocentric City Model</w:t>
      </w:r>
    </w:p>
    <w:p w14:paraId="09E18CA3" w14:textId="77777777" w:rsidR="0052616C" w:rsidRPr="00F63AF0" w:rsidRDefault="0052616C" w:rsidP="00F63AF0">
      <w:pPr>
        <w:pStyle w:val="ListParagraph"/>
        <w:numPr>
          <w:ilvl w:val="2"/>
          <w:numId w:val="1"/>
        </w:numPr>
        <w:spacing w:line="360" w:lineRule="auto"/>
        <w:rPr>
          <w:rFonts w:ascii="Garamond" w:hAnsi="Garamond"/>
        </w:rPr>
      </w:pPr>
      <w:r w:rsidRPr="00F63AF0">
        <w:rPr>
          <w:rFonts w:ascii="Garamond" w:hAnsi="Garamond"/>
        </w:rPr>
        <w:t>Discussion of William Alonso’s model</w:t>
      </w:r>
    </w:p>
    <w:p w14:paraId="2CDD04EF" w14:textId="77777777" w:rsidR="0052616C" w:rsidRPr="00F63AF0" w:rsidRDefault="0052616C" w:rsidP="00F63AF0">
      <w:pPr>
        <w:pStyle w:val="ListParagraph"/>
        <w:numPr>
          <w:ilvl w:val="2"/>
          <w:numId w:val="1"/>
        </w:numPr>
        <w:spacing w:line="360" w:lineRule="auto"/>
        <w:rPr>
          <w:rFonts w:ascii="Garamond" w:hAnsi="Garamond"/>
        </w:rPr>
      </w:pPr>
      <w:r w:rsidRPr="00F63AF0">
        <w:rPr>
          <w:rFonts w:ascii="Garamond" w:hAnsi="Garamond"/>
        </w:rPr>
        <w:t>Discussion of the model’s relevancy today</w:t>
      </w:r>
      <w:r w:rsidR="00DD145E" w:rsidRPr="00F63AF0">
        <w:rPr>
          <w:rFonts w:ascii="Garamond" w:hAnsi="Garamond"/>
        </w:rPr>
        <w:t xml:space="preserve"> (Arribas-Bel et al)</w:t>
      </w:r>
    </w:p>
    <w:p w14:paraId="361315BF" w14:textId="77777777" w:rsidR="0052616C" w:rsidRPr="00F63AF0" w:rsidRDefault="00DD145E" w:rsidP="00F63AF0">
      <w:pPr>
        <w:pStyle w:val="ListParagraph"/>
        <w:numPr>
          <w:ilvl w:val="1"/>
          <w:numId w:val="1"/>
        </w:numPr>
        <w:spacing w:line="360" w:lineRule="auto"/>
        <w:rPr>
          <w:rFonts w:ascii="Garamond" w:hAnsi="Garamond"/>
        </w:rPr>
      </w:pPr>
      <w:r w:rsidRPr="00F63AF0">
        <w:rPr>
          <w:rFonts w:ascii="Garamond" w:hAnsi="Garamond"/>
        </w:rPr>
        <w:t xml:space="preserve">Previous </w:t>
      </w:r>
      <w:r w:rsidR="00F17C3C" w:rsidRPr="00F63AF0">
        <w:rPr>
          <w:rFonts w:ascii="Garamond" w:hAnsi="Garamond"/>
        </w:rPr>
        <w:t>L</w:t>
      </w:r>
      <w:r w:rsidRPr="00F63AF0">
        <w:rPr>
          <w:rFonts w:ascii="Garamond" w:hAnsi="Garamond"/>
        </w:rPr>
        <w:t xml:space="preserve">iterature </w:t>
      </w:r>
    </w:p>
    <w:p w14:paraId="153620D3" w14:textId="77777777" w:rsidR="00DD145E" w:rsidRPr="00F63AF0" w:rsidRDefault="00DD145E" w:rsidP="00F63AF0">
      <w:pPr>
        <w:pStyle w:val="ListParagraph"/>
        <w:numPr>
          <w:ilvl w:val="2"/>
          <w:numId w:val="1"/>
        </w:numPr>
        <w:spacing w:line="360" w:lineRule="auto"/>
        <w:rPr>
          <w:rFonts w:ascii="Garamond" w:hAnsi="Garamond"/>
        </w:rPr>
      </w:pPr>
      <w:r w:rsidRPr="00F63AF0">
        <w:rPr>
          <w:rFonts w:ascii="Garamond" w:hAnsi="Garamond"/>
        </w:rPr>
        <w:t>Examination of inconsistencies found by different studies</w:t>
      </w:r>
    </w:p>
    <w:p w14:paraId="5895E95C" w14:textId="77777777" w:rsidR="00DD145E" w:rsidRPr="00F63AF0" w:rsidRDefault="00DD145E" w:rsidP="00F63AF0">
      <w:pPr>
        <w:pStyle w:val="ListParagraph"/>
        <w:numPr>
          <w:ilvl w:val="2"/>
          <w:numId w:val="1"/>
        </w:numPr>
        <w:spacing w:line="360" w:lineRule="auto"/>
        <w:rPr>
          <w:rFonts w:ascii="Garamond" w:hAnsi="Garamond"/>
        </w:rPr>
      </w:pPr>
      <w:r w:rsidRPr="00F63AF0">
        <w:rPr>
          <w:rFonts w:ascii="Garamond" w:hAnsi="Garamond"/>
        </w:rPr>
        <w:t>An explanation for possible reasoning behind inconsistency</w:t>
      </w:r>
    </w:p>
    <w:p w14:paraId="0A265CCB" w14:textId="77777777" w:rsidR="00DD145E" w:rsidRPr="00F63AF0" w:rsidRDefault="007E14C0" w:rsidP="00F63AF0">
      <w:pPr>
        <w:pStyle w:val="ListParagraph"/>
        <w:numPr>
          <w:ilvl w:val="2"/>
          <w:numId w:val="1"/>
        </w:numPr>
        <w:spacing w:line="360" w:lineRule="auto"/>
        <w:rPr>
          <w:rFonts w:ascii="Garamond" w:hAnsi="Garamond"/>
        </w:rPr>
      </w:pPr>
      <w:r w:rsidRPr="00F63AF0">
        <w:rPr>
          <w:rFonts w:ascii="Garamond" w:hAnsi="Garamond"/>
        </w:rPr>
        <w:t>Examination of scope of previous literature (much analysis on railway systems and categorical data)</w:t>
      </w:r>
    </w:p>
    <w:p w14:paraId="7CC2A093" w14:textId="77777777" w:rsidR="007E14C0" w:rsidRPr="00F63AF0" w:rsidRDefault="00086437" w:rsidP="00F63AF0">
      <w:pPr>
        <w:pStyle w:val="ListParagraph"/>
        <w:numPr>
          <w:ilvl w:val="0"/>
          <w:numId w:val="1"/>
        </w:numPr>
        <w:spacing w:line="360" w:lineRule="auto"/>
        <w:rPr>
          <w:rFonts w:ascii="Garamond" w:hAnsi="Garamond"/>
        </w:rPr>
      </w:pPr>
      <w:r w:rsidRPr="00F63AF0">
        <w:rPr>
          <w:rFonts w:ascii="Garamond" w:hAnsi="Garamond"/>
        </w:rPr>
        <w:t>Data and Methodology</w:t>
      </w:r>
    </w:p>
    <w:p w14:paraId="51971685" w14:textId="77777777" w:rsidR="00086437" w:rsidRPr="00F63AF0" w:rsidRDefault="00695475" w:rsidP="00F63AF0">
      <w:pPr>
        <w:pStyle w:val="ListParagraph"/>
        <w:numPr>
          <w:ilvl w:val="1"/>
          <w:numId w:val="1"/>
        </w:numPr>
        <w:spacing w:line="360" w:lineRule="auto"/>
        <w:rPr>
          <w:rFonts w:ascii="Garamond" w:hAnsi="Garamond"/>
        </w:rPr>
      </w:pPr>
      <w:r w:rsidRPr="00F63AF0">
        <w:rPr>
          <w:rFonts w:ascii="Garamond" w:hAnsi="Garamond"/>
        </w:rPr>
        <w:t>Data</w:t>
      </w:r>
      <w:r w:rsidR="00086437" w:rsidRPr="00F63AF0">
        <w:rPr>
          <w:rFonts w:ascii="Garamond" w:hAnsi="Garamond"/>
        </w:rPr>
        <w:t xml:space="preserve"> </w:t>
      </w:r>
      <w:r w:rsidRPr="00F63AF0">
        <w:rPr>
          <w:rFonts w:ascii="Garamond" w:hAnsi="Garamond"/>
        </w:rPr>
        <w:t>C</w:t>
      </w:r>
      <w:r w:rsidR="00086437" w:rsidRPr="00F63AF0">
        <w:rPr>
          <w:rFonts w:ascii="Garamond" w:hAnsi="Garamond"/>
        </w:rPr>
        <w:t xml:space="preserve">ollection </w:t>
      </w:r>
    </w:p>
    <w:p w14:paraId="2C47D48B"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Overview of what data was used, what procedures were used to demonstrate the data in the way used by this model and this paper</w:t>
      </w:r>
    </w:p>
    <w:p w14:paraId="5AB1A55F"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Outline of replicable steps</w:t>
      </w:r>
    </w:p>
    <w:p w14:paraId="6C221549" w14:textId="77777777" w:rsidR="00086437" w:rsidRPr="00F63AF0" w:rsidRDefault="00695475" w:rsidP="00F63AF0">
      <w:pPr>
        <w:pStyle w:val="ListParagraph"/>
        <w:numPr>
          <w:ilvl w:val="1"/>
          <w:numId w:val="1"/>
        </w:numPr>
        <w:spacing w:line="360" w:lineRule="auto"/>
        <w:rPr>
          <w:rFonts w:ascii="Garamond" w:hAnsi="Garamond"/>
        </w:rPr>
      </w:pPr>
      <w:r w:rsidRPr="00F63AF0">
        <w:rPr>
          <w:rFonts w:ascii="Garamond" w:hAnsi="Garamond"/>
        </w:rPr>
        <w:t>Data Considerations</w:t>
      </w:r>
    </w:p>
    <w:p w14:paraId="7297814F"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Outliers, excluded data and wrongly categorized data will be discussed</w:t>
      </w:r>
    </w:p>
    <w:p w14:paraId="3948B434" w14:textId="77777777" w:rsidR="00086437" w:rsidRPr="00F63AF0" w:rsidRDefault="00086437" w:rsidP="00F63AF0">
      <w:pPr>
        <w:pStyle w:val="ListParagraph"/>
        <w:numPr>
          <w:ilvl w:val="0"/>
          <w:numId w:val="1"/>
        </w:numPr>
        <w:spacing w:line="360" w:lineRule="auto"/>
        <w:rPr>
          <w:rFonts w:ascii="Garamond" w:hAnsi="Garamond"/>
        </w:rPr>
      </w:pPr>
      <w:r w:rsidRPr="00F63AF0">
        <w:rPr>
          <w:rFonts w:ascii="Garamond" w:hAnsi="Garamond"/>
        </w:rPr>
        <w:t>Model</w:t>
      </w:r>
    </w:p>
    <w:p w14:paraId="3535F626" w14:textId="77777777" w:rsidR="00695475" w:rsidRPr="00F63AF0" w:rsidRDefault="00695475" w:rsidP="00F63AF0">
      <w:pPr>
        <w:pStyle w:val="ListParagraph"/>
        <w:numPr>
          <w:ilvl w:val="1"/>
          <w:numId w:val="1"/>
        </w:numPr>
        <w:spacing w:line="360" w:lineRule="auto"/>
        <w:rPr>
          <w:rFonts w:ascii="Garamond" w:hAnsi="Garamond"/>
        </w:rPr>
      </w:pPr>
      <w:r w:rsidRPr="00F63AF0">
        <w:rPr>
          <w:rFonts w:ascii="Garamond" w:hAnsi="Garamond"/>
        </w:rPr>
        <w:t>Influences</w:t>
      </w:r>
      <w:r w:rsidR="00F17C3C" w:rsidRPr="00F63AF0">
        <w:rPr>
          <w:rFonts w:ascii="Garamond" w:hAnsi="Garamond"/>
        </w:rPr>
        <w:t xml:space="preserve"> and Rationale</w:t>
      </w:r>
    </w:p>
    <w:p w14:paraId="7230DFAD"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 xml:space="preserve">Discussion of issues in previous literature corrected for in this model </w:t>
      </w:r>
    </w:p>
    <w:p w14:paraId="5801E1D0" w14:textId="77777777" w:rsidR="00F17C3C" w:rsidRPr="00F63AF0" w:rsidRDefault="00F17C3C" w:rsidP="00F63AF0">
      <w:pPr>
        <w:pStyle w:val="ListParagraph"/>
        <w:numPr>
          <w:ilvl w:val="2"/>
          <w:numId w:val="1"/>
        </w:numPr>
        <w:spacing w:line="360" w:lineRule="auto"/>
        <w:rPr>
          <w:rFonts w:ascii="Garamond" w:hAnsi="Garamond"/>
        </w:rPr>
      </w:pPr>
      <w:r w:rsidRPr="00F63AF0">
        <w:rPr>
          <w:rFonts w:ascii="Garamond" w:hAnsi="Garamond"/>
        </w:rPr>
        <w:lastRenderedPageBreak/>
        <w:t>Discussion of the rationale behind the model</w:t>
      </w:r>
    </w:p>
    <w:p w14:paraId="5B40CD0A" w14:textId="77777777" w:rsidR="00695475" w:rsidRPr="00F63AF0" w:rsidRDefault="00695475" w:rsidP="00F63AF0">
      <w:pPr>
        <w:pStyle w:val="ListParagraph"/>
        <w:numPr>
          <w:ilvl w:val="1"/>
          <w:numId w:val="1"/>
        </w:numPr>
        <w:spacing w:line="360" w:lineRule="auto"/>
        <w:rPr>
          <w:rFonts w:ascii="Garamond" w:hAnsi="Garamond"/>
        </w:rPr>
      </w:pPr>
      <w:r w:rsidRPr="00F63AF0">
        <w:rPr>
          <w:rFonts w:ascii="Garamond" w:hAnsi="Garamond"/>
        </w:rPr>
        <w:t>Variables</w:t>
      </w:r>
    </w:p>
    <w:p w14:paraId="6006E8B9"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Discussion of variables used</w:t>
      </w:r>
    </w:p>
    <w:p w14:paraId="041AF739"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Discussion of data transformation, rationale for using specific techniques</w:t>
      </w:r>
    </w:p>
    <w:p w14:paraId="198AFC68" w14:textId="77777777" w:rsidR="00086437" w:rsidRPr="00F63AF0" w:rsidRDefault="00086437" w:rsidP="00F63AF0">
      <w:pPr>
        <w:pStyle w:val="ListParagraph"/>
        <w:numPr>
          <w:ilvl w:val="1"/>
          <w:numId w:val="1"/>
        </w:numPr>
        <w:spacing w:line="360" w:lineRule="auto"/>
        <w:rPr>
          <w:rFonts w:ascii="Garamond" w:hAnsi="Garamond"/>
        </w:rPr>
      </w:pPr>
      <w:r w:rsidRPr="00F63AF0">
        <w:rPr>
          <w:rFonts w:ascii="Garamond" w:hAnsi="Garamond"/>
        </w:rPr>
        <w:t>Review of other models</w:t>
      </w:r>
    </w:p>
    <w:p w14:paraId="0401EC30" w14:textId="77777777" w:rsidR="00695475" w:rsidRPr="00F63AF0" w:rsidRDefault="00695475" w:rsidP="00F63AF0">
      <w:pPr>
        <w:pStyle w:val="ListParagraph"/>
        <w:numPr>
          <w:ilvl w:val="2"/>
          <w:numId w:val="1"/>
        </w:numPr>
        <w:spacing w:line="360" w:lineRule="auto"/>
        <w:rPr>
          <w:rFonts w:ascii="Garamond" w:hAnsi="Garamond"/>
        </w:rPr>
      </w:pPr>
      <w:r w:rsidRPr="00F63AF0">
        <w:rPr>
          <w:rFonts w:ascii="Garamond" w:hAnsi="Garamond"/>
        </w:rPr>
        <w:t>Categorical use of data</w:t>
      </w:r>
    </w:p>
    <w:p w14:paraId="58CEAF13" w14:textId="77777777" w:rsidR="00695475" w:rsidRPr="00F63AF0" w:rsidRDefault="00695475" w:rsidP="00F63AF0">
      <w:pPr>
        <w:pStyle w:val="ListParagraph"/>
        <w:numPr>
          <w:ilvl w:val="3"/>
          <w:numId w:val="1"/>
        </w:numPr>
        <w:spacing w:line="360" w:lineRule="auto"/>
        <w:rPr>
          <w:rFonts w:ascii="Garamond" w:hAnsi="Garamond"/>
        </w:rPr>
      </w:pPr>
      <w:r w:rsidRPr="00F63AF0">
        <w:rPr>
          <w:rFonts w:ascii="Garamond" w:hAnsi="Garamond"/>
        </w:rPr>
        <w:t>Instead of regression between distance and property value, divide properties into tiers based on distance to nearest bus stop</w:t>
      </w:r>
    </w:p>
    <w:p w14:paraId="0C1F4A3E" w14:textId="77777777" w:rsidR="00695475" w:rsidRPr="00F63AF0" w:rsidRDefault="00695475" w:rsidP="00F63AF0">
      <w:pPr>
        <w:pStyle w:val="ListParagraph"/>
        <w:numPr>
          <w:ilvl w:val="3"/>
          <w:numId w:val="1"/>
        </w:numPr>
        <w:spacing w:line="360" w:lineRule="auto"/>
        <w:rPr>
          <w:rFonts w:ascii="Garamond" w:hAnsi="Garamond"/>
        </w:rPr>
      </w:pPr>
      <w:r w:rsidRPr="00F63AF0">
        <w:rPr>
          <w:rFonts w:ascii="Garamond" w:hAnsi="Garamond"/>
        </w:rPr>
        <w:t>Statistical determination of how different the various groups are</w:t>
      </w:r>
    </w:p>
    <w:p w14:paraId="276FD3F0" w14:textId="77777777" w:rsidR="00086437" w:rsidRPr="00F63AF0" w:rsidRDefault="00086437" w:rsidP="00F63AF0">
      <w:pPr>
        <w:pStyle w:val="ListParagraph"/>
        <w:numPr>
          <w:ilvl w:val="1"/>
          <w:numId w:val="1"/>
        </w:numPr>
        <w:spacing w:line="360" w:lineRule="auto"/>
        <w:rPr>
          <w:rFonts w:ascii="Garamond" w:hAnsi="Garamond"/>
        </w:rPr>
      </w:pPr>
      <w:r w:rsidRPr="00F63AF0">
        <w:rPr>
          <w:rFonts w:ascii="Garamond" w:hAnsi="Garamond"/>
        </w:rPr>
        <w:t>Discussion of data</w:t>
      </w:r>
    </w:p>
    <w:p w14:paraId="0822667F"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Discussion of results from bootstrapping</w:t>
      </w:r>
    </w:p>
    <w:p w14:paraId="2AC2D47B" w14:textId="77777777" w:rsidR="000A21A5" w:rsidRPr="00F63AF0" w:rsidRDefault="000A21A5" w:rsidP="00F63AF0">
      <w:pPr>
        <w:pStyle w:val="ListParagraph"/>
        <w:numPr>
          <w:ilvl w:val="3"/>
          <w:numId w:val="1"/>
        </w:numPr>
        <w:spacing w:line="360" w:lineRule="auto"/>
        <w:rPr>
          <w:rFonts w:ascii="Garamond" w:hAnsi="Garamond"/>
        </w:rPr>
      </w:pPr>
      <w:r w:rsidRPr="00F63AF0">
        <w:rPr>
          <w:rFonts w:ascii="Garamond" w:hAnsi="Garamond"/>
        </w:rPr>
        <w:t xml:space="preserve">Explanation of tools and rationale behind use: corrections that are displayed in bootstrapping </w:t>
      </w:r>
    </w:p>
    <w:p w14:paraId="0F5E2AF5" w14:textId="77777777" w:rsidR="00086437" w:rsidRPr="00F63AF0" w:rsidRDefault="00086437" w:rsidP="00F63AF0">
      <w:pPr>
        <w:pStyle w:val="ListParagraph"/>
        <w:numPr>
          <w:ilvl w:val="2"/>
          <w:numId w:val="1"/>
        </w:numPr>
        <w:spacing w:line="360" w:lineRule="auto"/>
        <w:rPr>
          <w:rFonts w:ascii="Garamond" w:hAnsi="Garamond"/>
        </w:rPr>
      </w:pPr>
      <w:r w:rsidRPr="00F63AF0">
        <w:rPr>
          <w:rFonts w:ascii="Garamond" w:hAnsi="Garamond"/>
        </w:rPr>
        <w:t>Determination of biases observed in the data from resampling</w:t>
      </w:r>
    </w:p>
    <w:p w14:paraId="2AA2BC4B" w14:textId="77777777" w:rsidR="000A21A5" w:rsidRPr="00F63AF0" w:rsidRDefault="000A21A5" w:rsidP="00F63AF0">
      <w:pPr>
        <w:pStyle w:val="ListParagraph"/>
        <w:numPr>
          <w:ilvl w:val="0"/>
          <w:numId w:val="1"/>
        </w:numPr>
        <w:spacing w:line="360" w:lineRule="auto"/>
        <w:rPr>
          <w:rFonts w:ascii="Garamond" w:hAnsi="Garamond"/>
        </w:rPr>
      </w:pPr>
      <w:r w:rsidRPr="00F63AF0">
        <w:rPr>
          <w:rFonts w:ascii="Garamond" w:hAnsi="Garamond"/>
        </w:rPr>
        <w:t>Results</w:t>
      </w:r>
    </w:p>
    <w:p w14:paraId="401E4111" w14:textId="77777777" w:rsidR="000A21A5" w:rsidRPr="00F63AF0" w:rsidRDefault="000A21A5" w:rsidP="00F63AF0">
      <w:pPr>
        <w:pStyle w:val="ListParagraph"/>
        <w:numPr>
          <w:ilvl w:val="1"/>
          <w:numId w:val="1"/>
        </w:numPr>
        <w:spacing w:line="360" w:lineRule="auto"/>
        <w:rPr>
          <w:rFonts w:ascii="Garamond" w:hAnsi="Garamond"/>
        </w:rPr>
      </w:pPr>
      <w:r w:rsidRPr="00F63AF0">
        <w:rPr>
          <w:rFonts w:ascii="Garamond" w:hAnsi="Garamond"/>
        </w:rPr>
        <w:t>Explanation of the hedonic regression developed</w:t>
      </w:r>
    </w:p>
    <w:p w14:paraId="63B30F60" w14:textId="77777777" w:rsidR="00CC3A6E" w:rsidRPr="00F63AF0" w:rsidRDefault="000A21A5" w:rsidP="00F63AF0">
      <w:pPr>
        <w:pStyle w:val="ListParagraph"/>
        <w:numPr>
          <w:ilvl w:val="1"/>
          <w:numId w:val="1"/>
        </w:numPr>
        <w:spacing w:line="360" w:lineRule="auto"/>
        <w:rPr>
          <w:rFonts w:ascii="Garamond" w:hAnsi="Garamond"/>
        </w:rPr>
      </w:pPr>
      <w:r w:rsidRPr="00F63AF0">
        <w:rPr>
          <w:rFonts w:ascii="Garamond" w:hAnsi="Garamond"/>
        </w:rPr>
        <w:t>Explanation of the results of the regression</w:t>
      </w:r>
    </w:p>
    <w:p w14:paraId="6761CCC9" w14:textId="77777777" w:rsidR="00BF4175" w:rsidRPr="00F63AF0" w:rsidRDefault="00BF4175" w:rsidP="00F63AF0">
      <w:pPr>
        <w:pStyle w:val="ListParagraph"/>
        <w:numPr>
          <w:ilvl w:val="0"/>
          <w:numId w:val="1"/>
        </w:numPr>
        <w:spacing w:line="360" w:lineRule="auto"/>
        <w:rPr>
          <w:rFonts w:ascii="Garamond" w:hAnsi="Garamond"/>
        </w:rPr>
      </w:pPr>
      <w:r w:rsidRPr="00F63AF0">
        <w:rPr>
          <w:rFonts w:ascii="Garamond" w:hAnsi="Garamond"/>
        </w:rPr>
        <w:t>Discussion</w:t>
      </w:r>
    </w:p>
    <w:p w14:paraId="2DFA1EFA" w14:textId="77777777" w:rsidR="00BF4175" w:rsidRPr="00F63AF0" w:rsidRDefault="00BF4175" w:rsidP="00F63AF0">
      <w:pPr>
        <w:pStyle w:val="ListParagraph"/>
        <w:numPr>
          <w:ilvl w:val="1"/>
          <w:numId w:val="1"/>
        </w:numPr>
        <w:spacing w:line="360" w:lineRule="auto"/>
        <w:rPr>
          <w:rFonts w:ascii="Garamond" w:hAnsi="Garamond"/>
        </w:rPr>
      </w:pPr>
      <w:r w:rsidRPr="00F63AF0">
        <w:rPr>
          <w:rFonts w:ascii="Garamond" w:hAnsi="Garamond"/>
        </w:rPr>
        <w:t>Analysis of the impact of access to public transportation</w:t>
      </w:r>
    </w:p>
    <w:p w14:paraId="6F831C22" w14:textId="77777777" w:rsidR="00CC3A6E" w:rsidRPr="00F63AF0" w:rsidRDefault="00CC3A6E" w:rsidP="00F63AF0">
      <w:pPr>
        <w:pStyle w:val="ListParagraph"/>
        <w:numPr>
          <w:ilvl w:val="1"/>
          <w:numId w:val="1"/>
        </w:numPr>
        <w:spacing w:line="360" w:lineRule="auto"/>
        <w:rPr>
          <w:rFonts w:ascii="Garamond" w:hAnsi="Garamond"/>
        </w:rPr>
      </w:pPr>
      <w:r w:rsidRPr="00F63AF0">
        <w:rPr>
          <w:rFonts w:ascii="Garamond" w:hAnsi="Garamond"/>
        </w:rPr>
        <w:t>Comparison of the results from Durham to the results of other cities</w:t>
      </w:r>
    </w:p>
    <w:p w14:paraId="13DB30DA" w14:textId="77777777" w:rsidR="00CC3A6E" w:rsidRPr="00F63AF0" w:rsidRDefault="00CC3A6E" w:rsidP="00F63AF0">
      <w:pPr>
        <w:pStyle w:val="ListParagraph"/>
        <w:numPr>
          <w:ilvl w:val="2"/>
          <w:numId w:val="1"/>
        </w:numPr>
        <w:spacing w:line="360" w:lineRule="auto"/>
        <w:rPr>
          <w:rFonts w:ascii="Garamond" w:hAnsi="Garamond"/>
        </w:rPr>
      </w:pPr>
      <w:r w:rsidRPr="00F63AF0">
        <w:rPr>
          <w:rFonts w:ascii="Garamond" w:hAnsi="Garamond"/>
        </w:rPr>
        <w:t>Discussion and analysis for possible reasons behind the differences</w:t>
      </w:r>
    </w:p>
    <w:p w14:paraId="5AEDCF45" w14:textId="77777777" w:rsidR="00BF4175" w:rsidRPr="00F63AF0" w:rsidRDefault="00CC3A6E" w:rsidP="00F63AF0">
      <w:pPr>
        <w:pStyle w:val="ListParagraph"/>
        <w:numPr>
          <w:ilvl w:val="1"/>
          <w:numId w:val="1"/>
        </w:numPr>
        <w:spacing w:line="360" w:lineRule="auto"/>
        <w:rPr>
          <w:rFonts w:ascii="Garamond" w:hAnsi="Garamond"/>
        </w:rPr>
      </w:pPr>
      <w:r w:rsidRPr="00F63AF0">
        <w:rPr>
          <w:rFonts w:ascii="Garamond" w:hAnsi="Garamond"/>
        </w:rPr>
        <w:t>Discussion of possible flaws in the empirical study</w:t>
      </w:r>
    </w:p>
    <w:p w14:paraId="70356D1E" w14:textId="77777777" w:rsidR="00CC3A6E" w:rsidRPr="00F63AF0" w:rsidRDefault="00CC3A6E" w:rsidP="00F63AF0">
      <w:pPr>
        <w:pStyle w:val="ListParagraph"/>
        <w:numPr>
          <w:ilvl w:val="0"/>
          <w:numId w:val="1"/>
        </w:numPr>
        <w:spacing w:line="360" w:lineRule="auto"/>
        <w:rPr>
          <w:rFonts w:ascii="Garamond" w:hAnsi="Garamond"/>
        </w:rPr>
      </w:pPr>
      <w:r w:rsidRPr="00F63AF0">
        <w:rPr>
          <w:rFonts w:ascii="Garamond" w:hAnsi="Garamond"/>
        </w:rPr>
        <w:t>Conclusion</w:t>
      </w:r>
    </w:p>
    <w:p w14:paraId="4CA81D0C" w14:textId="77777777" w:rsidR="00CC3A6E" w:rsidRPr="00F63AF0" w:rsidRDefault="00CC3A6E" w:rsidP="00F63AF0">
      <w:pPr>
        <w:pStyle w:val="ListParagraph"/>
        <w:numPr>
          <w:ilvl w:val="1"/>
          <w:numId w:val="1"/>
        </w:numPr>
        <w:spacing w:line="360" w:lineRule="auto"/>
        <w:rPr>
          <w:rFonts w:ascii="Garamond" w:hAnsi="Garamond"/>
        </w:rPr>
      </w:pPr>
      <w:r w:rsidRPr="00F63AF0">
        <w:rPr>
          <w:rFonts w:ascii="Garamond" w:hAnsi="Garamond"/>
        </w:rPr>
        <w:t>The meaning of this study in relation to Durham</w:t>
      </w:r>
    </w:p>
    <w:p w14:paraId="686F26A8" w14:textId="77777777" w:rsidR="00CC3A6E" w:rsidRPr="00F63AF0" w:rsidRDefault="00CC3A6E" w:rsidP="00F63AF0">
      <w:pPr>
        <w:pStyle w:val="ListParagraph"/>
        <w:numPr>
          <w:ilvl w:val="1"/>
          <w:numId w:val="1"/>
        </w:numPr>
        <w:spacing w:line="360" w:lineRule="auto"/>
        <w:rPr>
          <w:rFonts w:ascii="Garamond" w:hAnsi="Garamond"/>
        </w:rPr>
      </w:pPr>
      <w:r w:rsidRPr="00F63AF0">
        <w:rPr>
          <w:rFonts w:ascii="Garamond" w:hAnsi="Garamond"/>
        </w:rPr>
        <w:t>Possible extensions from this paper</w:t>
      </w:r>
    </w:p>
    <w:p w14:paraId="0B2AD7F2" w14:textId="77777777" w:rsidR="007E58F3" w:rsidRPr="00F63AF0" w:rsidRDefault="007E58F3" w:rsidP="00F63AF0">
      <w:pPr>
        <w:spacing w:line="360" w:lineRule="auto"/>
        <w:rPr>
          <w:rFonts w:ascii="Garamond" w:hAnsi="Garamond"/>
        </w:rPr>
      </w:pPr>
    </w:p>
    <w:p w14:paraId="05AB1B63" w14:textId="77777777" w:rsidR="00C84CF2" w:rsidRPr="00F63AF0" w:rsidRDefault="00C84CF2" w:rsidP="00F63AF0">
      <w:pPr>
        <w:spacing w:line="360" w:lineRule="auto"/>
        <w:rPr>
          <w:rFonts w:ascii="Garamond" w:hAnsi="Garamond"/>
          <w:u w:val="single"/>
        </w:rPr>
      </w:pPr>
      <w:r w:rsidRPr="00F63AF0">
        <w:rPr>
          <w:rFonts w:ascii="Garamond" w:hAnsi="Garamond"/>
          <w:u w:val="single"/>
        </w:rPr>
        <w:t>Introduction</w:t>
      </w:r>
    </w:p>
    <w:p w14:paraId="1046487C" w14:textId="77777777" w:rsidR="00062CC7" w:rsidRPr="00F63AF0" w:rsidRDefault="00062CC7" w:rsidP="00F63AF0">
      <w:pPr>
        <w:spacing w:line="360" w:lineRule="auto"/>
        <w:rPr>
          <w:rFonts w:ascii="Garamond" w:hAnsi="Garamond"/>
        </w:rPr>
      </w:pPr>
    </w:p>
    <w:p w14:paraId="73577444" w14:textId="77777777" w:rsidR="00C84CF2" w:rsidRPr="00F63AF0" w:rsidRDefault="00062CC7" w:rsidP="00F63AF0">
      <w:pPr>
        <w:spacing w:line="360" w:lineRule="auto"/>
        <w:rPr>
          <w:rFonts w:ascii="Garamond" w:hAnsi="Garamond"/>
        </w:rPr>
      </w:pPr>
      <w:r w:rsidRPr="00F63AF0">
        <w:rPr>
          <w:rFonts w:ascii="Garamond" w:hAnsi="Garamond"/>
        </w:rPr>
        <w:t xml:space="preserve">Public transportation continues to constitute a large factor in the commute of citizens in metropolitan areas. This sentiment is especially true of the city of Durham, a city in North Carolina whose public transportation system ranks as one of the fifty most prolifically used in the US, despite the city’s modest population size of 347,602 (APTA 9). In terms of per capita public transportation use, Durham outpaces significantly larger cities like Miami and Atlanta, ranking 21st in unlinked public transportation trips per capita, according to the poll aggregate site FiveThirtyEight (Fischer-Baum). </w:t>
      </w:r>
    </w:p>
    <w:p w14:paraId="7D144FE2" w14:textId="77777777" w:rsidR="004C1E82" w:rsidRPr="00F63AF0" w:rsidRDefault="004C1E82" w:rsidP="00F63AF0">
      <w:pPr>
        <w:spacing w:line="360" w:lineRule="auto"/>
        <w:rPr>
          <w:rFonts w:ascii="Garamond" w:hAnsi="Garamond"/>
        </w:rPr>
      </w:pPr>
    </w:p>
    <w:p w14:paraId="0F49829F" w14:textId="77777777" w:rsidR="004C1E82" w:rsidRPr="00F63AF0" w:rsidRDefault="004C1E82" w:rsidP="00F63AF0">
      <w:pPr>
        <w:spacing w:line="360" w:lineRule="auto"/>
        <w:rPr>
          <w:rFonts w:ascii="Garamond" w:hAnsi="Garamond"/>
        </w:rPr>
      </w:pPr>
      <w:r w:rsidRPr="00F63AF0">
        <w:rPr>
          <w:rFonts w:ascii="Garamond" w:hAnsi="Garamond"/>
        </w:rPr>
        <w:t>This paper intends to address t</w:t>
      </w:r>
      <w:r w:rsidR="0098589E" w:rsidRPr="00F63AF0">
        <w:rPr>
          <w:rFonts w:ascii="Garamond" w:hAnsi="Garamond"/>
        </w:rPr>
        <w:t xml:space="preserve">he question of what effect public transportation has on Durham, specifically how access to public transportation impacts property value in Durham. </w:t>
      </w:r>
      <w:r w:rsidR="000665A6" w:rsidRPr="00F63AF0">
        <w:rPr>
          <w:rFonts w:ascii="Garamond" w:hAnsi="Garamond"/>
        </w:rPr>
        <w:t>The direction and magnitude of the effect of access to public transportation will be determined b</w:t>
      </w:r>
      <w:r w:rsidR="0020570B" w:rsidRPr="00F63AF0">
        <w:rPr>
          <w:rFonts w:ascii="Garamond" w:hAnsi="Garamond"/>
        </w:rPr>
        <w:t xml:space="preserve">y </w:t>
      </w:r>
      <w:r w:rsidR="000665A6" w:rsidRPr="00F63AF0">
        <w:rPr>
          <w:rFonts w:ascii="Garamond" w:hAnsi="Garamond"/>
        </w:rPr>
        <w:t>the construction of</w:t>
      </w:r>
      <w:r w:rsidR="0020570B" w:rsidRPr="00F63AF0">
        <w:rPr>
          <w:rFonts w:ascii="Garamond" w:hAnsi="Garamond"/>
        </w:rPr>
        <w:t xml:space="preserve"> a hedonic </w:t>
      </w:r>
      <w:r w:rsidR="000665A6" w:rsidRPr="00F63AF0">
        <w:rPr>
          <w:rFonts w:ascii="Garamond" w:hAnsi="Garamond"/>
        </w:rPr>
        <w:t>regression</w:t>
      </w:r>
      <w:r w:rsidR="0020570B" w:rsidRPr="00F63AF0">
        <w:rPr>
          <w:rFonts w:ascii="Garamond" w:hAnsi="Garamond"/>
        </w:rPr>
        <w:t xml:space="preserve"> on </w:t>
      </w:r>
      <w:r w:rsidR="000665A6" w:rsidRPr="00F63AF0">
        <w:rPr>
          <w:rFonts w:ascii="Garamond" w:hAnsi="Garamond"/>
        </w:rPr>
        <w:t xml:space="preserve">the property value of residential locations in the city of Durham. </w:t>
      </w:r>
      <w:r w:rsidR="0020570B" w:rsidRPr="00F63AF0">
        <w:rPr>
          <w:rFonts w:ascii="Garamond" w:hAnsi="Garamond"/>
        </w:rPr>
        <w:t xml:space="preserve">Additionally, </w:t>
      </w:r>
      <w:r w:rsidR="00B6794D" w:rsidRPr="00F63AF0">
        <w:rPr>
          <w:rFonts w:ascii="Garamond" w:hAnsi="Garamond"/>
        </w:rPr>
        <w:t xml:space="preserve">this paper aims to use the results from the hedonic regression to </w:t>
      </w:r>
      <w:r w:rsidR="00A3282B" w:rsidRPr="00F63AF0">
        <w:rPr>
          <w:rFonts w:ascii="Garamond" w:hAnsi="Garamond"/>
        </w:rPr>
        <w:t xml:space="preserve">form a comparative analysis between Durham and two other cities in order to </w:t>
      </w:r>
      <w:r w:rsidR="00B6794D" w:rsidRPr="00F63AF0">
        <w:rPr>
          <w:rFonts w:ascii="Garamond" w:hAnsi="Garamond"/>
        </w:rPr>
        <w:t xml:space="preserve">compare the magnitude of impact that access to public transportation has on </w:t>
      </w:r>
      <w:r w:rsidR="00A3282B" w:rsidRPr="00F63AF0">
        <w:rPr>
          <w:rFonts w:ascii="Garamond" w:hAnsi="Garamond"/>
        </w:rPr>
        <w:t xml:space="preserve">residential property value. This comparative analysis </w:t>
      </w:r>
      <w:r w:rsidR="00D44565" w:rsidRPr="00F63AF0">
        <w:rPr>
          <w:rFonts w:ascii="Garamond" w:hAnsi="Garamond"/>
        </w:rPr>
        <w:t xml:space="preserve">would not only observe the impact of public transportation on property value in Durham, it would also derive differences that potentially drive the difference in magnitude of this effect between Durham and other cities. </w:t>
      </w:r>
    </w:p>
    <w:p w14:paraId="1224C86F" w14:textId="77777777" w:rsidR="004C1E82" w:rsidRPr="00F63AF0" w:rsidRDefault="004C1E82" w:rsidP="00F63AF0">
      <w:pPr>
        <w:spacing w:line="360" w:lineRule="auto"/>
        <w:rPr>
          <w:rFonts w:ascii="Garamond" w:hAnsi="Garamond"/>
        </w:rPr>
      </w:pPr>
    </w:p>
    <w:p w14:paraId="282A066B" w14:textId="77777777" w:rsidR="00C84CF2" w:rsidRPr="00F63AF0" w:rsidRDefault="00C86670" w:rsidP="00F63AF0">
      <w:pPr>
        <w:spacing w:line="360" w:lineRule="auto"/>
        <w:rPr>
          <w:rFonts w:ascii="Garamond" w:hAnsi="Garamond"/>
          <w:u w:val="single"/>
        </w:rPr>
      </w:pPr>
      <w:r w:rsidRPr="00F63AF0">
        <w:rPr>
          <w:rFonts w:ascii="Garamond" w:hAnsi="Garamond"/>
          <w:u w:val="single"/>
        </w:rPr>
        <w:t>Literature Review</w:t>
      </w:r>
    </w:p>
    <w:p w14:paraId="6F450445" w14:textId="77777777" w:rsidR="000665A6" w:rsidRPr="00F63AF0" w:rsidRDefault="000665A6" w:rsidP="00F63AF0">
      <w:pPr>
        <w:spacing w:line="360" w:lineRule="auto"/>
        <w:rPr>
          <w:rFonts w:ascii="Garamond" w:hAnsi="Garamond"/>
        </w:rPr>
      </w:pPr>
    </w:p>
    <w:p w14:paraId="45C1BD42" w14:textId="77777777" w:rsidR="00F63E4F" w:rsidRPr="00F63AF0" w:rsidRDefault="00930964" w:rsidP="00F63AF0">
      <w:pPr>
        <w:spacing w:line="360" w:lineRule="auto"/>
        <w:rPr>
          <w:rFonts w:ascii="Garamond" w:hAnsi="Garamond"/>
        </w:rPr>
      </w:pPr>
      <w:r w:rsidRPr="00F63AF0">
        <w:rPr>
          <w:rFonts w:ascii="Garamond" w:hAnsi="Garamond"/>
        </w:rPr>
        <w:t xml:space="preserve">The monocentric city model introduced by </w:t>
      </w:r>
      <w:r w:rsidR="00DA30F8" w:rsidRPr="00F63AF0">
        <w:rPr>
          <w:rFonts w:ascii="Garamond" w:hAnsi="Garamond"/>
        </w:rPr>
        <w:t xml:space="preserve">William </w:t>
      </w:r>
      <w:r w:rsidRPr="00F63AF0">
        <w:rPr>
          <w:rFonts w:ascii="Garamond" w:hAnsi="Garamond"/>
        </w:rPr>
        <w:t>Alonso in 1960</w:t>
      </w:r>
      <w:r w:rsidR="00DA30F8" w:rsidRPr="00F63AF0">
        <w:rPr>
          <w:rFonts w:ascii="Garamond" w:hAnsi="Garamond"/>
        </w:rPr>
        <w:t xml:space="preserve"> established</w:t>
      </w:r>
      <w:r w:rsidR="0076359D" w:rsidRPr="00F63AF0">
        <w:rPr>
          <w:rFonts w:ascii="Garamond" w:hAnsi="Garamond"/>
        </w:rPr>
        <w:t xml:space="preserve"> an economic model and foundation on which to examine </w:t>
      </w:r>
      <w:r w:rsidR="00DA30F8" w:rsidRPr="00F63AF0">
        <w:rPr>
          <w:rFonts w:ascii="Garamond" w:hAnsi="Garamond"/>
        </w:rPr>
        <w:t>the value</w:t>
      </w:r>
      <w:r w:rsidR="0076359D" w:rsidRPr="00F63AF0">
        <w:rPr>
          <w:rFonts w:ascii="Garamond" w:hAnsi="Garamond"/>
        </w:rPr>
        <w:t xml:space="preserve"> of access to public transportation.</w:t>
      </w:r>
      <w:r w:rsidR="00DA30F8" w:rsidRPr="00F63AF0">
        <w:rPr>
          <w:rFonts w:ascii="Garamond" w:hAnsi="Garamond"/>
        </w:rPr>
        <w:t xml:space="preserve"> The model holds that </w:t>
      </w:r>
      <w:r w:rsidR="00A93928" w:rsidRPr="00F63AF0">
        <w:rPr>
          <w:rFonts w:ascii="Garamond" w:hAnsi="Garamond"/>
        </w:rPr>
        <w:t xml:space="preserve">the location of actors around a central business district (CBD) is determined through the </w:t>
      </w:r>
      <w:r w:rsidR="007D1EC6" w:rsidRPr="00F63AF0">
        <w:rPr>
          <w:rFonts w:ascii="Garamond" w:hAnsi="Garamond"/>
        </w:rPr>
        <w:t xml:space="preserve">bid rent curve </w:t>
      </w:r>
      <w:r w:rsidR="00EF572A" w:rsidRPr="00F63AF0">
        <w:rPr>
          <w:rFonts w:ascii="Garamond" w:hAnsi="Garamond"/>
        </w:rPr>
        <w:t>of an individual actor (Alonso</w:t>
      </w:r>
      <w:r w:rsidR="00A278E8" w:rsidRPr="00F63AF0">
        <w:rPr>
          <w:rFonts w:ascii="Garamond" w:hAnsi="Garamond"/>
        </w:rPr>
        <w:t xml:space="preserve"> 152-154). </w:t>
      </w:r>
      <w:r w:rsidR="00CF2B1F" w:rsidRPr="00F63AF0">
        <w:rPr>
          <w:rFonts w:ascii="Garamond" w:hAnsi="Garamond"/>
        </w:rPr>
        <w:t xml:space="preserve">As individual agents attempt to maximize their utility between proximity to the city center and the cost of commute, the equilibrium </w:t>
      </w:r>
      <w:r w:rsidR="00F63E4F" w:rsidRPr="00F63AF0">
        <w:rPr>
          <w:rFonts w:ascii="Garamond" w:hAnsi="Garamond"/>
        </w:rPr>
        <w:t xml:space="preserve">that is </w:t>
      </w:r>
      <w:r w:rsidR="00CF2B1F" w:rsidRPr="00F63AF0">
        <w:rPr>
          <w:rFonts w:ascii="Garamond" w:hAnsi="Garamond"/>
        </w:rPr>
        <w:t xml:space="preserve">reached requires that the marginal cost of proximity to the central business district </w:t>
      </w:r>
      <w:r w:rsidR="0076359D" w:rsidRPr="00F63AF0">
        <w:rPr>
          <w:rFonts w:ascii="Garamond" w:hAnsi="Garamond"/>
        </w:rPr>
        <w:t>is equal to</w:t>
      </w:r>
      <w:r w:rsidR="00CF2B1F" w:rsidRPr="00F63AF0">
        <w:rPr>
          <w:rFonts w:ascii="Garamond" w:hAnsi="Garamond"/>
        </w:rPr>
        <w:t xml:space="preserve"> the marginal benefit of the move away due to lower cost. </w:t>
      </w:r>
      <w:r w:rsidR="002F6DF3" w:rsidRPr="00F63AF0">
        <w:rPr>
          <w:rFonts w:ascii="Garamond" w:hAnsi="Garamond"/>
        </w:rPr>
        <w:t xml:space="preserve">In </w:t>
      </w:r>
      <w:r w:rsidR="00260F41" w:rsidRPr="00F63AF0">
        <w:rPr>
          <w:rFonts w:ascii="Garamond" w:hAnsi="Garamond"/>
        </w:rPr>
        <w:t>Alonso’s</w:t>
      </w:r>
      <w:r w:rsidR="002F6DF3" w:rsidRPr="00F63AF0">
        <w:rPr>
          <w:rFonts w:ascii="Garamond" w:hAnsi="Garamond"/>
        </w:rPr>
        <w:t xml:space="preserve"> introduction of the monocentric city model, </w:t>
      </w:r>
      <w:r w:rsidR="00260F41" w:rsidRPr="00F63AF0">
        <w:rPr>
          <w:rFonts w:ascii="Garamond" w:hAnsi="Garamond"/>
        </w:rPr>
        <w:t>the model</w:t>
      </w:r>
      <w:r w:rsidR="002F6DF3" w:rsidRPr="00F63AF0">
        <w:rPr>
          <w:rFonts w:ascii="Garamond" w:hAnsi="Garamond"/>
        </w:rPr>
        <w:t xml:space="preserve"> </w:t>
      </w:r>
      <w:r w:rsidR="00260F41" w:rsidRPr="00F63AF0">
        <w:rPr>
          <w:rFonts w:ascii="Garamond" w:hAnsi="Garamond"/>
        </w:rPr>
        <w:t xml:space="preserve">is </w:t>
      </w:r>
      <w:r w:rsidR="00F63E4F" w:rsidRPr="00F63AF0">
        <w:rPr>
          <w:rFonts w:ascii="Garamond" w:hAnsi="Garamond"/>
        </w:rPr>
        <w:t xml:space="preserve">also </w:t>
      </w:r>
      <w:r w:rsidR="00260F41" w:rsidRPr="00F63AF0">
        <w:rPr>
          <w:rFonts w:ascii="Garamond" w:hAnsi="Garamond"/>
        </w:rPr>
        <w:t>attributed</w:t>
      </w:r>
      <w:r w:rsidR="00A52682" w:rsidRPr="00F63AF0">
        <w:rPr>
          <w:rFonts w:ascii="Garamond" w:hAnsi="Garamond"/>
        </w:rPr>
        <w:t xml:space="preserve"> </w:t>
      </w:r>
      <w:r w:rsidR="00260F41" w:rsidRPr="00F63AF0">
        <w:rPr>
          <w:rFonts w:ascii="Garamond" w:hAnsi="Garamond"/>
        </w:rPr>
        <w:t xml:space="preserve">to </w:t>
      </w:r>
      <w:r w:rsidR="00F63E4F" w:rsidRPr="00F63AF0">
        <w:rPr>
          <w:rFonts w:ascii="Garamond" w:hAnsi="Garamond"/>
        </w:rPr>
        <w:t xml:space="preserve">residential land use, </w:t>
      </w:r>
      <w:r w:rsidR="00260F41" w:rsidRPr="00F63AF0">
        <w:rPr>
          <w:rFonts w:ascii="Garamond" w:hAnsi="Garamond"/>
        </w:rPr>
        <w:t xml:space="preserve">with the stipulation that </w:t>
      </w:r>
      <w:r w:rsidR="00C70D90" w:rsidRPr="00F63AF0">
        <w:rPr>
          <w:rFonts w:ascii="Garamond" w:hAnsi="Garamond"/>
        </w:rPr>
        <w:t>the household maximizes satisfaction</w:t>
      </w:r>
      <w:r w:rsidR="00F63E4F" w:rsidRPr="00F63AF0">
        <w:rPr>
          <w:rFonts w:ascii="Garamond" w:hAnsi="Garamond"/>
        </w:rPr>
        <w:t xml:space="preserve"> rather than profits (154).</w:t>
      </w:r>
      <w:r w:rsidR="00260F41" w:rsidRPr="00F63AF0">
        <w:rPr>
          <w:rFonts w:ascii="Garamond" w:hAnsi="Garamond"/>
        </w:rPr>
        <w:t xml:space="preserve"> </w:t>
      </w:r>
      <w:r w:rsidR="00F63E4F" w:rsidRPr="00F63AF0">
        <w:rPr>
          <w:rFonts w:ascii="Garamond" w:hAnsi="Garamond"/>
        </w:rPr>
        <w:t>As such, t</w:t>
      </w:r>
      <w:r w:rsidR="00CF2B1F" w:rsidRPr="00F63AF0">
        <w:rPr>
          <w:rFonts w:ascii="Garamond" w:hAnsi="Garamond"/>
        </w:rPr>
        <w:t xml:space="preserve">he availability of public transportation to these agents can serve to reduce this cost of commute to the urban center; the subsequent clearing of this market should, in turn, cause an increase in the value of properties with easier access to public transportation, facilitated through proximity to these </w:t>
      </w:r>
      <w:r w:rsidR="00F63E4F" w:rsidRPr="00F63AF0">
        <w:rPr>
          <w:rFonts w:ascii="Garamond" w:hAnsi="Garamond"/>
        </w:rPr>
        <w:t>access points</w:t>
      </w:r>
      <w:r w:rsidR="00CF2B1F" w:rsidRPr="00F63AF0">
        <w:rPr>
          <w:rFonts w:ascii="Garamond" w:hAnsi="Garamond"/>
        </w:rPr>
        <w:t>.</w:t>
      </w:r>
    </w:p>
    <w:p w14:paraId="34865FEC" w14:textId="77777777" w:rsidR="00F63E4F" w:rsidRPr="00F63AF0" w:rsidRDefault="00F63E4F" w:rsidP="00F63AF0">
      <w:pPr>
        <w:spacing w:line="360" w:lineRule="auto"/>
        <w:rPr>
          <w:rFonts w:ascii="Garamond" w:hAnsi="Garamond"/>
        </w:rPr>
      </w:pPr>
    </w:p>
    <w:p w14:paraId="221ABD7F" w14:textId="77777777" w:rsidR="00B90E0A" w:rsidRPr="00F63AF0" w:rsidRDefault="00D21EAE" w:rsidP="00F63AF0">
      <w:pPr>
        <w:spacing w:line="360" w:lineRule="auto"/>
        <w:rPr>
          <w:rFonts w:ascii="Garamond" w:hAnsi="Garamond"/>
        </w:rPr>
      </w:pPr>
      <w:r w:rsidRPr="00F63AF0">
        <w:rPr>
          <w:rFonts w:ascii="Garamond" w:hAnsi="Garamond"/>
        </w:rPr>
        <w:t>Various studies have been conducted to determine a causality between access to public transportation</w:t>
      </w:r>
      <w:r w:rsidR="006D2E7B" w:rsidRPr="00F63AF0">
        <w:rPr>
          <w:rFonts w:ascii="Garamond" w:hAnsi="Garamond"/>
        </w:rPr>
        <w:t xml:space="preserve"> and property value,</w:t>
      </w:r>
      <w:r w:rsidRPr="00F63AF0">
        <w:rPr>
          <w:rFonts w:ascii="Garamond" w:hAnsi="Garamond"/>
        </w:rPr>
        <w:t xml:space="preserve"> </w:t>
      </w:r>
      <w:r w:rsidR="006D2E7B" w:rsidRPr="00F63AF0">
        <w:rPr>
          <w:rFonts w:ascii="Garamond" w:hAnsi="Garamond"/>
        </w:rPr>
        <w:t>building</w:t>
      </w:r>
      <w:r w:rsidRPr="00F63AF0">
        <w:rPr>
          <w:rFonts w:ascii="Garamond" w:hAnsi="Garamond"/>
        </w:rPr>
        <w:t xml:space="preserve"> upon the monocentric city model</w:t>
      </w:r>
      <w:r w:rsidR="006D2E7B" w:rsidRPr="00F63AF0">
        <w:rPr>
          <w:rFonts w:ascii="Garamond" w:hAnsi="Garamond"/>
        </w:rPr>
        <w:t>.</w:t>
      </w:r>
      <w:r w:rsidR="00E70266" w:rsidRPr="00F63AF0">
        <w:rPr>
          <w:rFonts w:ascii="Garamond" w:hAnsi="Garamond"/>
        </w:rPr>
        <w:t xml:space="preserve"> </w:t>
      </w:r>
      <w:r w:rsidR="00654565" w:rsidRPr="00F63AF0">
        <w:rPr>
          <w:rFonts w:ascii="Garamond" w:hAnsi="Garamond"/>
        </w:rPr>
        <w:t>While literature on the</w:t>
      </w:r>
      <w:r w:rsidR="00C05439" w:rsidRPr="00F63AF0">
        <w:rPr>
          <w:rFonts w:ascii="Garamond" w:hAnsi="Garamond"/>
        </w:rPr>
        <w:t xml:space="preserve"> </w:t>
      </w:r>
      <w:r w:rsidR="002F4084" w:rsidRPr="00F63AF0">
        <w:rPr>
          <w:rFonts w:ascii="Garamond" w:hAnsi="Garamond"/>
        </w:rPr>
        <w:t xml:space="preserve">subject exists, the </w:t>
      </w:r>
      <w:r w:rsidR="00D01DAE" w:rsidRPr="00F63AF0">
        <w:rPr>
          <w:rFonts w:ascii="Garamond" w:hAnsi="Garamond"/>
        </w:rPr>
        <w:t xml:space="preserve">results </w:t>
      </w:r>
      <w:r w:rsidR="0046466D" w:rsidRPr="00F63AF0">
        <w:rPr>
          <w:rFonts w:ascii="Garamond" w:hAnsi="Garamond"/>
        </w:rPr>
        <w:t xml:space="preserve">frequently </w:t>
      </w:r>
      <w:r w:rsidR="00D01DAE" w:rsidRPr="00F63AF0">
        <w:rPr>
          <w:rFonts w:ascii="Garamond" w:hAnsi="Garamond"/>
        </w:rPr>
        <w:t xml:space="preserve">differed, oftentimes due to inconsistent </w:t>
      </w:r>
      <w:r w:rsidR="00D415B4" w:rsidRPr="00F63AF0">
        <w:rPr>
          <w:rFonts w:ascii="Garamond" w:hAnsi="Garamond"/>
        </w:rPr>
        <w:t xml:space="preserve">modeling and methodology (Debrezion et al </w:t>
      </w:r>
      <w:r w:rsidR="00FB4AEB" w:rsidRPr="00F63AF0">
        <w:rPr>
          <w:rFonts w:ascii="Garamond" w:hAnsi="Garamond"/>
        </w:rPr>
        <w:t xml:space="preserve">161-164). </w:t>
      </w:r>
      <w:r w:rsidR="004E7906" w:rsidRPr="00F63AF0">
        <w:rPr>
          <w:rFonts w:ascii="Garamond" w:hAnsi="Garamond"/>
        </w:rPr>
        <w:t xml:space="preserve">In a review of </w:t>
      </w:r>
      <w:r w:rsidR="00BA5FA1" w:rsidRPr="00F63AF0">
        <w:rPr>
          <w:rFonts w:ascii="Garamond" w:hAnsi="Garamond"/>
        </w:rPr>
        <w:t xml:space="preserve">empirical studies on the relationship between property value and transportation, </w:t>
      </w:r>
      <w:r w:rsidR="00ED1533" w:rsidRPr="00F63AF0">
        <w:rPr>
          <w:rFonts w:ascii="Garamond" w:hAnsi="Garamond"/>
        </w:rPr>
        <w:t xml:space="preserve">Ryan </w:t>
      </w:r>
      <w:r w:rsidR="00BA5FA1" w:rsidRPr="00F63AF0">
        <w:rPr>
          <w:rFonts w:ascii="Garamond" w:hAnsi="Garamond"/>
        </w:rPr>
        <w:t xml:space="preserve">found that inconsistency in the findings of the literature </w:t>
      </w:r>
      <w:r w:rsidR="00A04E5F" w:rsidRPr="00F63AF0">
        <w:rPr>
          <w:rFonts w:ascii="Garamond" w:hAnsi="Garamond"/>
        </w:rPr>
        <w:t xml:space="preserve">on the subject could be a result </w:t>
      </w:r>
      <w:r w:rsidR="0046466D" w:rsidRPr="00F63AF0">
        <w:rPr>
          <w:rFonts w:ascii="Garamond" w:hAnsi="Garamond"/>
        </w:rPr>
        <w:t>of the omission of travel time from the analysis of the relationship (</w:t>
      </w:r>
      <w:r w:rsidR="00EA0908" w:rsidRPr="00F63AF0">
        <w:rPr>
          <w:rFonts w:ascii="Garamond" w:hAnsi="Garamond"/>
        </w:rPr>
        <w:t xml:space="preserve">423). </w:t>
      </w:r>
      <w:r w:rsidR="00572551" w:rsidRPr="00F63AF0">
        <w:rPr>
          <w:rFonts w:ascii="Garamond" w:hAnsi="Garamond"/>
        </w:rPr>
        <w:t xml:space="preserve">This </w:t>
      </w:r>
      <w:r w:rsidR="00B82ADD" w:rsidRPr="00F63AF0">
        <w:rPr>
          <w:rFonts w:ascii="Garamond" w:hAnsi="Garamond"/>
        </w:rPr>
        <w:t xml:space="preserve">analysis of previous literature found that effects </w:t>
      </w:r>
      <w:r w:rsidR="00ED213A" w:rsidRPr="00F63AF0">
        <w:rPr>
          <w:rFonts w:ascii="Garamond" w:hAnsi="Garamond"/>
        </w:rPr>
        <w:t>tended to be observed</w:t>
      </w:r>
      <w:r w:rsidR="00B82ADD" w:rsidRPr="00F63AF0">
        <w:rPr>
          <w:rFonts w:ascii="Garamond" w:hAnsi="Garamond"/>
        </w:rPr>
        <w:t xml:space="preserve"> when this omission was </w:t>
      </w:r>
      <w:r w:rsidR="00ED213A" w:rsidRPr="00F63AF0">
        <w:rPr>
          <w:rFonts w:ascii="Garamond" w:hAnsi="Garamond"/>
        </w:rPr>
        <w:t xml:space="preserve">accounted for. </w:t>
      </w:r>
    </w:p>
    <w:p w14:paraId="76E48607" w14:textId="77777777" w:rsidR="0098589E" w:rsidRPr="00F63AF0" w:rsidRDefault="0098589E" w:rsidP="00F63AF0">
      <w:pPr>
        <w:spacing w:line="360" w:lineRule="auto"/>
        <w:rPr>
          <w:rFonts w:ascii="Garamond" w:hAnsi="Garamond"/>
        </w:rPr>
      </w:pPr>
    </w:p>
    <w:p w14:paraId="37F6B307" w14:textId="77777777" w:rsidR="0098589E" w:rsidRPr="00F63AF0" w:rsidRDefault="0098589E" w:rsidP="00F63AF0">
      <w:pPr>
        <w:spacing w:line="360" w:lineRule="auto"/>
        <w:rPr>
          <w:rFonts w:ascii="Garamond" w:hAnsi="Garamond"/>
          <w:u w:val="single"/>
        </w:rPr>
      </w:pPr>
      <w:r w:rsidRPr="00F63AF0">
        <w:rPr>
          <w:rFonts w:ascii="Garamond" w:hAnsi="Garamond"/>
          <w:u w:val="single"/>
        </w:rPr>
        <w:t>Data and Methodology</w:t>
      </w:r>
    </w:p>
    <w:p w14:paraId="0E3EF062" w14:textId="77777777" w:rsidR="0098589E" w:rsidRPr="00F63AF0" w:rsidRDefault="0098589E" w:rsidP="00F63AF0">
      <w:pPr>
        <w:spacing w:line="360" w:lineRule="auto"/>
        <w:rPr>
          <w:rFonts w:ascii="Garamond" w:hAnsi="Garamond"/>
          <w:u w:val="single"/>
        </w:rPr>
      </w:pPr>
    </w:p>
    <w:p w14:paraId="1F98951A" w14:textId="77777777" w:rsidR="00D44565" w:rsidRPr="00F63AF0" w:rsidRDefault="00D44565" w:rsidP="00F63AF0">
      <w:pPr>
        <w:spacing w:line="360" w:lineRule="auto"/>
        <w:rPr>
          <w:rFonts w:ascii="Garamond" w:hAnsi="Garamond"/>
        </w:rPr>
      </w:pPr>
      <w:r w:rsidRPr="00F63AF0">
        <w:rPr>
          <w:rFonts w:ascii="Garamond" w:hAnsi="Garamond"/>
        </w:rPr>
        <w:t xml:space="preserve">The data that will be used in the analysis and construction of a hedonic regression come from the Durham GIS Services Department, the US Census Bureau, </w:t>
      </w:r>
      <w:r w:rsidR="0046175B" w:rsidRPr="00F63AF0">
        <w:rPr>
          <w:rFonts w:ascii="Garamond" w:hAnsi="Garamond"/>
        </w:rPr>
        <w:t>and the Durham County Tax Administration. Rather than use land value as was done previously, this analysis would control for structure cost. Additionally, the use of bootstrapping on the sampling distribution could allow for an analysis on the underlying distribution that is used. This would allow for the identification of a</w:t>
      </w:r>
      <w:r w:rsidR="009E70A4" w:rsidRPr="00F63AF0">
        <w:rPr>
          <w:rFonts w:ascii="Garamond" w:hAnsi="Garamond"/>
        </w:rPr>
        <w:t>ny possible biases in the data.</w:t>
      </w:r>
    </w:p>
    <w:p w14:paraId="3B9CD472" w14:textId="77777777" w:rsidR="001E293D" w:rsidRPr="00F63AF0" w:rsidRDefault="001E293D" w:rsidP="00F63AF0">
      <w:pPr>
        <w:spacing w:line="360" w:lineRule="auto"/>
        <w:rPr>
          <w:rFonts w:ascii="Garamond" w:hAnsi="Garamond"/>
        </w:rPr>
      </w:pPr>
    </w:p>
    <w:p w14:paraId="0A8EF6A1" w14:textId="77777777" w:rsidR="006C43E4" w:rsidRPr="00F63AF0" w:rsidRDefault="001E293D" w:rsidP="00F63AF0">
      <w:pPr>
        <w:spacing w:line="360" w:lineRule="auto"/>
        <w:rPr>
          <w:rFonts w:ascii="Garamond" w:hAnsi="Garamond"/>
        </w:rPr>
      </w:pPr>
      <w:r w:rsidRPr="00F63AF0">
        <w:rPr>
          <w:rFonts w:ascii="Garamond" w:hAnsi="Garamond"/>
        </w:rPr>
        <w:t>Using ArcGIS, a dbf file of bound data between census bureau and tax information about residential properties will be spatially bound to the shapefile provided by the</w:t>
      </w:r>
      <w:r w:rsidR="00847613" w:rsidRPr="00F63AF0">
        <w:rPr>
          <w:rFonts w:ascii="Garamond" w:hAnsi="Garamond"/>
        </w:rPr>
        <w:t xml:space="preserve"> Durham GIS Services Department. This will allow for parcels of residential land to be associated with their nearest access to the Durham bus system. </w:t>
      </w:r>
      <w:r w:rsidR="006C43E4" w:rsidRPr="00F63AF0">
        <w:rPr>
          <w:rFonts w:ascii="Garamond" w:hAnsi="Garamond"/>
        </w:rPr>
        <w:t xml:space="preserve">This data will be ported into a statistical package to run a regression between proximity to public transportation and various measures of property value, controlling for numerous variables not accounted for before, such as poverty rate. The methodology conducted on this effect will be significantly more robust than before. </w:t>
      </w:r>
    </w:p>
    <w:p w14:paraId="29983078" w14:textId="77777777" w:rsidR="006C43E4" w:rsidRPr="00F63AF0" w:rsidRDefault="006C43E4" w:rsidP="00F63AF0">
      <w:pPr>
        <w:spacing w:line="360" w:lineRule="auto"/>
        <w:rPr>
          <w:rFonts w:ascii="Garamond" w:hAnsi="Garamond"/>
        </w:rPr>
      </w:pPr>
    </w:p>
    <w:p w14:paraId="4E8824FD" w14:textId="77777777" w:rsidR="00A82C31" w:rsidRDefault="00A82C31" w:rsidP="00F63AF0">
      <w:pPr>
        <w:spacing w:line="360" w:lineRule="auto"/>
        <w:rPr>
          <w:rFonts w:ascii="Garamond" w:hAnsi="Garamond"/>
        </w:rPr>
      </w:pPr>
    </w:p>
    <w:p w14:paraId="57FFDCFE" w14:textId="77777777" w:rsidR="00A82C31" w:rsidRDefault="00A82C31" w:rsidP="00F63AF0">
      <w:pPr>
        <w:spacing w:line="360" w:lineRule="auto"/>
        <w:rPr>
          <w:rFonts w:ascii="Garamond" w:hAnsi="Garamond"/>
        </w:rPr>
      </w:pPr>
    </w:p>
    <w:p w14:paraId="0DCDE95F" w14:textId="77777777" w:rsidR="00A82C31" w:rsidRDefault="00A82C31" w:rsidP="00F63AF0">
      <w:pPr>
        <w:spacing w:line="360" w:lineRule="auto"/>
        <w:rPr>
          <w:rFonts w:ascii="Garamond" w:hAnsi="Garamond"/>
        </w:rPr>
      </w:pPr>
    </w:p>
    <w:p w14:paraId="2F7EA6F9" w14:textId="77777777" w:rsidR="00A82C31" w:rsidRDefault="00A82C31" w:rsidP="00F63AF0">
      <w:pPr>
        <w:spacing w:line="360" w:lineRule="auto"/>
        <w:rPr>
          <w:rFonts w:ascii="Garamond" w:hAnsi="Garamond"/>
        </w:rPr>
      </w:pPr>
    </w:p>
    <w:p w14:paraId="28D8608C" w14:textId="77777777" w:rsidR="00A82C31" w:rsidRDefault="00A82C31" w:rsidP="00F63AF0">
      <w:pPr>
        <w:spacing w:line="360" w:lineRule="auto"/>
        <w:rPr>
          <w:rFonts w:ascii="Garamond" w:hAnsi="Garamond"/>
        </w:rPr>
      </w:pPr>
    </w:p>
    <w:p w14:paraId="0FFC9648" w14:textId="77777777" w:rsidR="00A82C31" w:rsidRDefault="00A82C31" w:rsidP="00F63AF0">
      <w:pPr>
        <w:spacing w:line="360" w:lineRule="auto"/>
        <w:rPr>
          <w:rFonts w:ascii="Garamond" w:hAnsi="Garamond"/>
        </w:rPr>
      </w:pPr>
    </w:p>
    <w:p w14:paraId="681DFD34" w14:textId="77777777" w:rsidR="00A82C31" w:rsidRDefault="00A82C31" w:rsidP="00F63AF0">
      <w:pPr>
        <w:spacing w:line="360" w:lineRule="auto"/>
        <w:rPr>
          <w:rFonts w:ascii="Garamond" w:hAnsi="Garamond"/>
        </w:rPr>
      </w:pPr>
    </w:p>
    <w:p w14:paraId="6187A4CE" w14:textId="77777777" w:rsidR="001E293D" w:rsidRPr="00F63AF0" w:rsidRDefault="006C43E4" w:rsidP="00F63AF0">
      <w:pPr>
        <w:spacing w:line="360" w:lineRule="auto"/>
        <w:rPr>
          <w:rFonts w:ascii="Garamond" w:hAnsi="Garamond"/>
          <w:u w:val="single"/>
        </w:rPr>
      </w:pPr>
      <w:r w:rsidRPr="00F63AF0">
        <w:rPr>
          <w:rFonts w:ascii="Garamond" w:hAnsi="Garamond"/>
        </w:rPr>
        <w:t xml:space="preserve"> </w:t>
      </w:r>
    </w:p>
    <w:p w14:paraId="2BCA68C6" w14:textId="77777777" w:rsidR="00F63AF0" w:rsidRPr="00F63AF0" w:rsidRDefault="00F63AF0" w:rsidP="00F63AF0">
      <w:pPr>
        <w:spacing w:line="360" w:lineRule="auto"/>
        <w:rPr>
          <w:rFonts w:ascii="Garamond" w:hAnsi="Garamond"/>
          <w:u w:val="single"/>
        </w:rPr>
      </w:pPr>
      <w:r w:rsidRPr="00F63AF0">
        <w:rPr>
          <w:rFonts w:ascii="Garamond" w:hAnsi="Garamond"/>
          <w:u w:val="single"/>
        </w:rPr>
        <w:t>Source Documentation</w:t>
      </w:r>
    </w:p>
    <w:p w14:paraId="0F224A07" w14:textId="77777777" w:rsidR="00F63AF0" w:rsidRPr="00F63AF0" w:rsidRDefault="00F63AF0" w:rsidP="00F63AF0">
      <w:pPr>
        <w:spacing w:line="360" w:lineRule="auto"/>
        <w:rPr>
          <w:rFonts w:ascii="Garamond" w:hAnsi="Garamond"/>
        </w:rPr>
      </w:pPr>
    </w:p>
    <w:p w14:paraId="317E96B5" w14:textId="77777777" w:rsidR="00EC5630" w:rsidRDefault="00EC563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i/>
          <w:iCs/>
        </w:rPr>
      </w:pPr>
      <w:r w:rsidRPr="00EC5630">
        <w:rPr>
          <w:rFonts w:ascii="Garamond" w:hAnsi="Garamond" w:cs="Times New Roman"/>
        </w:rPr>
        <w:t>Alonso, William. “A Theory of the Urban Land Market.” </w:t>
      </w:r>
      <w:r w:rsidRPr="00EC5630">
        <w:rPr>
          <w:rFonts w:ascii="Garamond" w:hAnsi="Garamond" w:cs="Times New Roman"/>
          <w:i/>
          <w:iCs/>
        </w:rPr>
        <w:t xml:space="preserve">Papers and Proceedings of the Regional Science </w:t>
      </w:r>
    </w:p>
    <w:p w14:paraId="60685F04" w14:textId="77777777" w:rsidR="00EC5630" w:rsidRDefault="00EC563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Pr>
          <w:rFonts w:ascii="Garamond" w:hAnsi="Garamond" w:cs="Times New Roman"/>
          <w:i/>
          <w:iCs/>
        </w:rPr>
        <w:tab/>
      </w:r>
      <w:r w:rsidRPr="00EC5630">
        <w:rPr>
          <w:rFonts w:ascii="Garamond" w:hAnsi="Garamond" w:cs="Times New Roman"/>
          <w:i/>
          <w:iCs/>
        </w:rPr>
        <w:t>Association</w:t>
      </w:r>
      <w:r w:rsidRPr="00EC5630">
        <w:rPr>
          <w:rFonts w:ascii="Garamond" w:hAnsi="Garamond" w:cs="Times New Roman"/>
        </w:rPr>
        <w:t>, vol. 6, May 1960.</w:t>
      </w:r>
    </w:p>
    <w:p w14:paraId="1F11FE50" w14:textId="77777777" w:rsidR="00A82C31" w:rsidRDefault="00A82C31"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1055FF15" w14:textId="77777777" w:rsidR="00A82C31" w:rsidRDefault="00A82C31" w:rsidP="00A82C31">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A82C31">
        <w:rPr>
          <w:rFonts w:ascii="Garamond" w:hAnsi="Garamond" w:cs="Times New Roman"/>
        </w:rPr>
        <w:t xml:space="preserve">Arribas-Bel, Daniel, and Fernando Sanz-Gracia. “The Validity of the Monocentric City Model in a </w:t>
      </w:r>
    </w:p>
    <w:p w14:paraId="4E278F10" w14:textId="77777777" w:rsidR="00A82C31" w:rsidRDefault="00A82C31" w:rsidP="00A82C31">
      <w:pPr>
        <w:tabs>
          <w:tab w:val="left" w:pos="720"/>
          <w:tab w:val="left" w:pos="1440"/>
          <w:tab w:val="left" w:pos="2160"/>
          <w:tab w:val="left" w:pos="2880"/>
          <w:tab w:val="left" w:pos="3600"/>
          <w:tab w:val="left" w:pos="4320"/>
          <w:tab w:val="left" w:pos="5040"/>
          <w:tab w:val="left" w:pos="5824"/>
        </w:tabs>
        <w:spacing w:line="360" w:lineRule="auto"/>
        <w:ind w:left="720"/>
        <w:rPr>
          <w:rFonts w:ascii="Garamond" w:hAnsi="Garamond" w:cs="Times New Roman"/>
        </w:rPr>
      </w:pPr>
      <w:r w:rsidRPr="00A82C31">
        <w:rPr>
          <w:rFonts w:ascii="Garamond" w:hAnsi="Garamond" w:cs="Times New Roman"/>
        </w:rPr>
        <w:t>Polycentric Age: US Metropolitan Areas in 1990, 2000 and 2010.” </w:t>
      </w:r>
      <w:r w:rsidRPr="00A82C31">
        <w:rPr>
          <w:rFonts w:ascii="Garamond" w:hAnsi="Garamond" w:cs="Times New Roman"/>
          <w:i/>
          <w:iCs/>
        </w:rPr>
        <w:t>Urban Geography</w:t>
      </w:r>
      <w:r w:rsidRPr="00A82C31">
        <w:rPr>
          <w:rFonts w:ascii="Garamond" w:hAnsi="Garamond" w:cs="Times New Roman"/>
        </w:rPr>
        <w:t>, vol. 35, no. 7, 2014, pp. 980–997., doi:10.1080/02723638.2014.940693.</w:t>
      </w:r>
    </w:p>
    <w:p w14:paraId="5EA828C2" w14:textId="77777777" w:rsidR="00EC5630" w:rsidRDefault="00EC563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74309368" w14:textId="77777777" w:rsidR="00410EB9" w:rsidRDefault="00410EB9" w:rsidP="00410EB9">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410EB9">
        <w:rPr>
          <w:rFonts w:ascii="Garamond" w:hAnsi="Garamond" w:cs="Times New Roman"/>
        </w:rPr>
        <w:t xml:space="preserve">Debrezion, Ghebreegziabiher, et al. “The Impact of Railway Stations on Residential and </w:t>
      </w:r>
    </w:p>
    <w:p w14:paraId="0694036E" w14:textId="77777777" w:rsidR="00410EB9" w:rsidRPr="00410EB9" w:rsidRDefault="00410EB9" w:rsidP="00410EB9">
      <w:pPr>
        <w:tabs>
          <w:tab w:val="left" w:pos="720"/>
          <w:tab w:val="left" w:pos="1440"/>
          <w:tab w:val="left" w:pos="2160"/>
          <w:tab w:val="left" w:pos="2880"/>
          <w:tab w:val="left" w:pos="3600"/>
          <w:tab w:val="left" w:pos="4320"/>
          <w:tab w:val="left" w:pos="5040"/>
          <w:tab w:val="left" w:pos="5824"/>
        </w:tabs>
        <w:spacing w:line="360" w:lineRule="auto"/>
        <w:ind w:left="720"/>
        <w:rPr>
          <w:rFonts w:ascii="Garamond" w:hAnsi="Garamond" w:cs="Times New Roman"/>
        </w:rPr>
      </w:pPr>
      <w:r w:rsidRPr="00410EB9">
        <w:rPr>
          <w:rFonts w:ascii="Garamond" w:hAnsi="Garamond" w:cs="Times New Roman"/>
        </w:rPr>
        <w:t>Commercial Property Value: A Meta-Analysis.” </w:t>
      </w:r>
      <w:r w:rsidRPr="00410EB9">
        <w:rPr>
          <w:rFonts w:ascii="Garamond" w:hAnsi="Garamond" w:cs="Times New Roman"/>
          <w:i/>
          <w:iCs/>
        </w:rPr>
        <w:t>The Journal of Real Estate Finance and Economics</w:t>
      </w:r>
      <w:r w:rsidRPr="00410EB9">
        <w:rPr>
          <w:rFonts w:ascii="Garamond" w:hAnsi="Garamond" w:cs="Times New Roman"/>
        </w:rPr>
        <w:t>, vol. 35, no. 2, 19 June 2007, pp. 161–180., doi:10.1007/s11146-007-9032-z.</w:t>
      </w:r>
    </w:p>
    <w:p w14:paraId="7754562B" w14:textId="77777777" w:rsidR="00410EB9" w:rsidRDefault="00410EB9"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797AAD33"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1040D8">
        <w:rPr>
          <w:rFonts w:ascii="Garamond" w:hAnsi="Garamond" w:cs="Times New Roman"/>
        </w:rPr>
        <w:t xml:space="preserve">Fischer-Baum, Reuben. "How Your City’s Public Transit Stacks Up." </w:t>
      </w:r>
      <w:r w:rsidRPr="00EC5630">
        <w:rPr>
          <w:rFonts w:ascii="Garamond" w:hAnsi="Garamond" w:cs="Times New Roman"/>
          <w:i/>
        </w:rPr>
        <w:t>FiveThirtyEight</w:t>
      </w:r>
      <w:r w:rsidRPr="001040D8">
        <w:rPr>
          <w:rFonts w:ascii="Garamond" w:hAnsi="Garamond" w:cs="Times New Roman"/>
        </w:rPr>
        <w:t xml:space="preserve">. </w:t>
      </w:r>
    </w:p>
    <w:p w14:paraId="725367D9"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Pr>
          <w:rFonts w:ascii="Garamond" w:hAnsi="Garamond" w:cs="Times New Roman"/>
        </w:rPr>
        <w:tab/>
      </w:r>
      <w:r w:rsidRPr="001040D8">
        <w:rPr>
          <w:rFonts w:ascii="Garamond" w:hAnsi="Garamond" w:cs="Times New Roman"/>
        </w:rPr>
        <w:t>FiveThirtyEight, 06 Apr. 2015. Web</w:t>
      </w:r>
      <w:r>
        <w:rPr>
          <w:rFonts w:ascii="Garamond" w:hAnsi="Garamond" w:cs="Times New Roman"/>
        </w:rPr>
        <w:t>.</w:t>
      </w:r>
    </w:p>
    <w:p w14:paraId="04C3E673"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6A6C6B91" w14:textId="77777777" w:rsidR="00F63AF0" w:rsidRPr="00EC563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i/>
        </w:rPr>
      </w:pPr>
      <w:r w:rsidRPr="004621EE">
        <w:rPr>
          <w:rFonts w:ascii="Garamond" w:hAnsi="Garamond" w:cs="Times New Roman"/>
        </w:rPr>
        <w:t xml:space="preserve">Neff, John, and Matthew Dickens. "2015 PUBLIC TRANSPORTATION FACT BOOK." </w:t>
      </w:r>
      <w:r w:rsidRPr="00EC5630">
        <w:rPr>
          <w:rFonts w:ascii="Garamond" w:hAnsi="Garamond" w:cs="Times New Roman"/>
          <w:i/>
        </w:rPr>
        <w:t xml:space="preserve">APTA </w:t>
      </w:r>
    </w:p>
    <w:p w14:paraId="5C6796CE"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EC5630">
        <w:rPr>
          <w:rFonts w:ascii="Garamond" w:hAnsi="Garamond" w:cs="Times New Roman"/>
          <w:i/>
        </w:rPr>
        <w:tab/>
        <w:t xml:space="preserve">Transportation Factbook </w:t>
      </w:r>
      <w:r w:rsidRPr="004621EE">
        <w:rPr>
          <w:rFonts w:ascii="Garamond" w:hAnsi="Garamond" w:cs="Times New Roman"/>
        </w:rPr>
        <w:t>66 (2015): n. pag. Web.</w:t>
      </w:r>
    </w:p>
    <w:p w14:paraId="1F8CDA65" w14:textId="77777777" w:rsidR="000300A9" w:rsidRDefault="000300A9"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78A3355F" w14:textId="77777777" w:rsidR="000300A9" w:rsidRDefault="000300A9"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0300A9">
        <w:rPr>
          <w:rFonts w:ascii="Garamond" w:hAnsi="Garamond" w:cs="Times New Roman"/>
        </w:rPr>
        <w:t xml:space="preserve">Ryan, S. “Property Values and Transportation Facilities: Finding the Transportation-Land Use </w:t>
      </w:r>
    </w:p>
    <w:p w14:paraId="79A3163B" w14:textId="284364D7" w:rsidR="000300A9" w:rsidRDefault="000300A9" w:rsidP="000300A9">
      <w:pPr>
        <w:tabs>
          <w:tab w:val="left" w:pos="720"/>
          <w:tab w:val="left" w:pos="1440"/>
          <w:tab w:val="left" w:pos="2160"/>
          <w:tab w:val="left" w:pos="2880"/>
          <w:tab w:val="left" w:pos="3600"/>
          <w:tab w:val="left" w:pos="4320"/>
          <w:tab w:val="left" w:pos="5040"/>
          <w:tab w:val="left" w:pos="5824"/>
        </w:tabs>
        <w:spacing w:line="360" w:lineRule="auto"/>
        <w:ind w:left="720"/>
        <w:rPr>
          <w:rFonts w:ascii="Garamond" w:hAnsi="Garamond" w:cs="Times New Roman"/>
        </w:rPr>
      </w:pPr>
      <w:r w:rsidRPr="000300A9">
        <w:rPr>
          <w:rFonts w:ascii="Garamond" w:hAnsi="Garamond" w:cs="Times New Roman"/>
        </w:rPr>
        <w:t>Connection.” </w:t>
      </w:r>
      <w:r w:rsidRPr="000300A9">
        <w:rPr>
          <w:rFonts w:ascii="Garamond" w:hAnsi="Garamond" w:cs="Times New Roman"/>
          <w:i/>
          <w:iCs/>
        </w:rPr>
        <w:t>Journal of Planning Literature</w:t>
      </w:r>
      <w:r w:rsidRPr="000300A9">
        <w:rPr>
          <w:rFonts w:ascii="Garamond" w:hAnsi="Garamond" w:cs="Times New Roman"/>
        </w:rPr>
        <w:t xml:space="preserve">, vol. 13, no. 4, 1 May 1999, pp. 412–427., </w:t>
      </w:r>
      <w:bookmarkStart w:id="0" w:name="_GoBack"/>
      <w:bookmarkEnd w:id="0"/>
      <w:r w:rsidRPr="000300A9">
        <w:rPr>
          <w:rFonts w:ascii="Garamond" w:hAnsi="Garamond" w:cs="Times New Roman"/>
        </w:rPr>
        <w:t>doi:10.1177/08854129922092487.</w:t>
      </w:r>
    </w:p>
    <w:p w14:paraId="0D1143B7"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6A5F8604"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4849EB">
        <w:rPr>
          <w:rFonts w:ascii="Garamond" w:hAnsi="Garamond" w:cs="Times New Roman"/>
        </w:rPr>
        <w:t xml:space="preserve">United States. Census Bureau. TIGER/Line® Shapefiles and TIGER/Line® Files. N.p.: n.p., n.d. </w:t>
      </w:r>
    </w:p>
    <w:p w14:paraId="6DA52CAE"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Pr>
          <w:rFonts w:ascii="Garamond" w:hAnsi="Garamond" w:cs="Times New Roman"/>
        </w:rPr>
        <w:tab/>
      </w:r>
      <w:r w:rsidRPr="004849EB">
        <w:rPr>
          <w:rFonts w:ascii="Garamond" w:hAnsi="Garamond" w:cs="Times New Roman"/>
        </w:rPr>
        <w:t>Web.</w:t>
      </w:r>
    </w:p>
    <w:p w14:paraId="74AFF842" w14:textId="77777777" w:rsidR="00F63AF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p>
    <w:p w14:paraId="1DD3EF4B" w14:textId="77777777" w:rsidR="00F63AF0" w:rsidRPr="00EC5630"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i/>
        </w:rPr>
      </w:pPr>
      <w:r w:rsidRPr="005631A0">
        <w:rPr>
          <w:rFonts w:ascii="Garamond" w:hAnsi="Garamond" w:cs="Times New Roman"/>
        </w:rPr>
        <w:t xml:space="preserve">United States. Durham, NC. GIS. GIS Services. By Marcus Bryant. </w:t>
      </w:r>
      <w:r w:rsidRPr="00EC5630">
        <w:rPr>
          <w:rFonts w:ascii="Garamond" w:hAnsi="Garamond" w:cs="Times New Roman"/>
          <w:i/>
        </w:rPr>
        <w:t xml:space="preserve">Durham: NC Geographic </w:t>
      </w:r>
    </w:p>
    <w:p w14:paraId="668FD8B3" w14:textId="77777777" w:rsidR="00F63AF0" w:rsidRPr="006938E5" w:rsidRDefault="00F63AF0" w:rsidP="00F63AF0">
      <w:pPr>
        <w:tabs>
          <w:tab w:val="left" w:pos="720"/>
          <w:tab w:val="left" w:pos="1440"/>
          <w:tab w:val="left" w:pos="2160"/>
          <w:tab w:val="left" w:pos="2880"/>
          <w:tab w:val="left" w:pos="3600"/>
          <w:tab w:val="left" w:pos="4320"/>
          <w:tab w:val="left" w:pos="5040"/>
          <w:tab w:val="left" w:pos="5824"/>
        </w:tabs>
        <w:spacing w:line="360" w:lineRule="auto"/>
        <w:rPr>
          <w:rFonts w:ascii="Garamond" w:hAnsi="Garamond" w:cs="Times New Roman"/>
        </w:rPr>
      </w:pPr>
      <w:r w:rsidRPr="00EC5630">
        <w:rPr>
          <w:rFonts w:ascii="Garamond" w:hAnsi="Garamond" w:cs="Times New Roman"/>
          <w:i/>
        </w:rPr>
        <w:tab/>
        <w:t>Information Systems</w:t>
      </w:r>
      <w:r w:rsidRPr="005631A0">
        <w:rPr>
          <w:rFonts w:ascii="Garamond" w:hAnsi="Garamond" w:cs="Times New Roman"/>
        </w:rPr>
        <w:t>, n.d. Web.</w:t>
      </w:r>
    </w:p>
    <w:p w14:paraId="37793DAB" w14:textId="77777777" w:rsidR="00F63AF0" w:rsidRPr="00F63AF0" w:rsidRDefault="00F63AF0" w:rsidP="00F63AF0">
      <w:pPr>
        <w:spacing w:line="360" w:lineRule="auto"/>
        <w:rPr>
          <w:rFonts w:ascii="Garamond" w:hAnsi="Garamond"/>
        </w:rPr>
      </w:pPr>
    </w:p>
    <w:sectPr w:rsidR="00F63AF0" w:rsidRPr="00F63AF0" w:rsidSect="00B119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E07A0" w14:textId="77777777" w:rsidR="008D3E1E" w:rsidRDefault="008D3E1E" w:rsidP="00F63AF0">
      <w:r>
        <w:separator/>
      </w:r>
    </w:p>
  </w:endnote>
  <w:endnote w:type="continuationSeparator" w:id="0">
    <w:p w14:paraId="379440C7" w14:textId="77777777" w:rsidR="008D3E1E" w:rsidRDefault="008D3E1E" w:rsidP="00F6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5741A" w14:textId="77777777" w:rsidR="008D3E1E" w:rsidRDefault="008D3E1E" w:rsidP="00F63AF0">
      <w:r>
        <w:separator/>
      </w:r>
    </w:p>
  </w:footnote>
  <w:footnote w:type="continuationSeparator" w:id="0">
    <w:p w14:paraId="702416FD" w14:textId="77777777" w:rsidR="008D3E1E" w:rsidRDefault="008D3E1E" w:rsidP="00F63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0DF6F" w14:textId="77777777" w:rsidR="00F63AF0" w:rsidRPr="00F63AF0" w:rsidRDefault="00F63AF0" w:rsidP="00F63AF0">
    <w:pPr>
      <w:pStyle w:val="Header"/>
      <w:jc w:val="right"/>
      <w:rPr>
        <w:rFonts w:ascii="Garamond" w:hAnsi="Garamond"/>
        <w:sz w:val="22"/>
        <w:szCs w:val="22"/>
      </w:rPr>
    </w:pPr>
    <w:r>
      <w:rPr>
        <w:rFonts w:ascii="Garamond" w:hAnsi="Garamond"/>
        <w:sz w:val="22"/>
        <w:szCs w:val="22"/>
      </w:rPr>
      <w:t>Moses Wayne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D575E"/>
    <w:multiLevelType w:val="hybridMultilevel"/>
    <w:tmpl w:val="E2985C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46"/>
    <w:rsid w:val="000300A9"/>
    <w:rsid w:val="00062CC7"/>
    <w:rsid w:val="000665A6"/>
    <w:rsid w:val="00086437"/>
    <w:rsid w:val="000A21A5"/>
    <w:rsid w:val="000C6D31"/>
    <w:rsid w:val="001E293D"/>
    <w:rsid w:val="0020570B"/>
    <w:rsid w:val="00260F41"/>
    <w:rsid w:val="002C3869"/>
    <w:rsid w:val="002F4084"/>
    <w:rsid w:val="002F6DF3"/>
    <w:rsid w:val="003B43EE"/>
    <w:rsid w:val="003E0209"/>
    <w:rsid w:val="00410EB9"/>
    <w:rsid w:val="0045725E"/>
    <w:rsid w:val="0046175B"/>
    <w:rsid w:val="0046466D"/>
    <w:rsid w:val="004C1E82"/>
    <w:rsid w:val="004E1A46"/>
    <w:rsid w:val="004E7906"/>
    <w:rsid w:val="00513A3C"/>
    <w:rsid w:val="0052616C"/>
    <w:rsid w:val="00572551"/>
    <w:rsid w:val="00620EFE"/>
    <w:rsid w:val="00654565"/>
    <w:rsid w:val="00695475"/>
    <w:rsid w:val="006C1285"/>
    <w:rsid w:val="006C43E4"/>
    <w:rsid w:val="006D2E7B"/>
    <w:rsid w:val="0076359D"/>
    <w:rsid w:val="00776C13"/>
    <w:rsid w:val="007D1EC6"/>
    <w:rsid w:val="007E14C0"/>
    <w:rsid w:val="007E58F3"/>
    <w:rsid w:val="00847613"/>
    <w:rsid w:val="00851985"/>
    <w:rsid w:val="008D3E1E"/>
    <w:rsid w:val="00910BBA"/>
    <w:rsid w:val="00930964"/>
    <w:rsid w:val="0098589E"/>
    <w:rsid w:val="009E70A4"/>
    <w:rsid w:val="00A04E5F"/>
    <w:rsid w:val="00A278E8"/>
    <w:rsid w:val="00A3282B"/>
    <w:rsid w:val="00A52682"/>
    <w:rsid w:val="00A82C31"/>
    <w:rsid w:val="00A93928"/>
    <w:rsid w:val="00B119DC"/>
    <w:rsid w:val="00B31E66"/>
    <w:rsid w:val="00B6794D"/>
    <w:rsid w:val="00B82ADD"/>
    <w:rsid w:val="00B90E0A"/>
    <w:rsid w:val="00BA5FA1"/>
    <w:rsid w:val="00BF4175"/>
    <w:rsid w:val="00C05439"/>
    <w:rsid w:val="00C70D90"/>
    <w:rsid w:val="00C84CF2"/>
    <w:rsid w:val="00C86670"/>
    <w:rsid w:val="00CC3A6E"/>
    <w:rsid w:val="00CF1B66"/>
    <w:rsid w:val="00CF2B1F"/>
    <w:rsid w:val="00D01DAE"/>
    <w:rsid w:val="00D21EAE"/>
    <w:rsid w:val="00D415B4"/>
    <w:rsid w:val="00D44565"/>
    <w:rsid w:val="00DA30F8"/>
    <w:rsid w:val="00DD145E"/>
    <w:rsid w:val="00E70266"/>
    <w:rsid w:val="00EA0908"/>
    <w:rsid w:val="00EC5630"/>
    <w:rsid w:val="00ED1533"/>
    <w:rsid w:val="00ED213A"/>
    <w:rsid w:val="00EF572A"/>
    <w:rsid w:val="00F17C3C"/>
    <w:rsid w:val="00F63AF0"/>
    <w:rsid w:val="00F63E4F"/>
    <w:rsid w:val="00FB4AEB"/>
    <w:rsid w:val="00FE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15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F3"/>
    <w:pPr>
      <w:ind w:left="720"/>
      <w:contextualSpacing/>
    </w:pPr>
  </w:style>
  <w:style w:type="paragraph" w:styleId="Header">
    <w:name w:val="header"/>
    <w:basedOn w:val="Normal"/>
    <w:link w:val="HeaderChar"/>
    <w:uiPriority w:val="99"/>
    <w:unhideWhenUsed/>
    <w:rsid w:val="00F63AF0"/>
    <w:pPr>
      <w:tabs>
        <w:tab w:val="center" w:pos="4680"/>
        <w:tab w:val="right" w:pos="9360"/>
      </w:tabs>
    </w:pPr>
  </w:style>
  <w:style w:type="character" w:customStyle="1" w:styleId="HeaderChar">
    <w:name w:val="Header Char"/>
    <w:basedOn w:val="DefaultParagraphFont"/>
    <w:link w:val="Header"/>
    <w:uiPriority w:val="99"/>
    <w:rsid w:val="00F63AF0"/>
  </w:style>
  <w:style w:type="paragraph" w:styleId="Footer">
    <w:name w:val="footer"/>
    <w:basedOn w:val="Normal"/>
    <w:link w:val="FooterChar"/>
    <w:uiPriority w:val="99"/>
    <w:unhideWhenUsed/>
    <w:rsid w:val="00F63AF0"/>
    <w:pPr>
      <w:tabs>
        <w:tab w:val="center" w:pos="4680"/>
        <w:tab w:val="right" w:pos="9360"/>
      </w:tabs>
    </w:pPr>
  </w:style>
  <w:style w:type="character" w:customStyle="1" w:styleId="FooterChar">
    <w:name w:val="Footer Char"/>
    <w:basedOn w:val="DefaultParagraphFont"/>
    <w:link w:val="Footer"/>
    <w:uiPriority w:val="99"/>
    <w:rsid w:val="00F6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827">
      <w:bodyDiv w:val="1"/>
      <w:marLeft w:val="0"/>
      <w:marRight w:val="0"/>
      <w:marTop w:val="0"/>
      <w:marBottom w:val="0"/>
      <w:divBdr>
        <w:top w:val="none" w:sz="0" w:space="0" w:color="auto"/>
        <w:left w:val="none" w:sz="0" w:space="0" w:color="auto"/>
        <w:bottom w:val="none" w:sz="0" w:space="0" w:color="auto"/>
        <w:right w:val="none" w:sz="0" w:space="0" w:color="auto"/>
      </w:divBdr>
    </w:div>
    <w:div w:id="302929746">
      <w:bodyDiv w:val="1"/>
      <w:marLeft w:val="0"/>
      <w:marRight w:val="0"/>
      <w:marTop w:val="0"/>
      <w:marBottom w:val="0"/>
      <w:divBdr>
        <w:top w:val="none" w:sz="0" w:space="0" w:color="auto"/>
        <w:left w:val="none" w:sz="0" w:space="0" w:color="auto"/>
        <w:bottom w:val="none" w:sz="0" w:space="0" w:color="auto"/>
        <w:right w:val="none" w:sz="0" w:space="0" w:color="auto"/>
      </w:divBdr>
    </w:div>
    <w:div w:id="493188197">
      <w:bodyDiv w:val="1"/>
      <w:marLeft w:val="0"/>
      <w:marRight w:val="0"/>
      <w:marTop w:val="0"/>
      <w:marBottom w:val="0"/>
      <w:divBdr>
        <w:top w:val="none" w:sz="0" w:space="0" w:color="auto"/>
        <w:left w:val="none" w:sz="0" w:space="0" w:color="auto"/>
        <w:bottom w:val="none" w:sz="0" w:space="0" w:color="auto"/>
        <w:right w:val="none" w:sz="0" w:space="0" w:color="auto"/>
      </w:divBdr>
    </w:div>
    <w:div w:id="989484327">
      <w:bodyDiv w:val="1"/>
      <w:marLeft w:val="0"/>
      <w:marRight w:val="0"/>
      <w:marTop w:val="0"/>
      <w:marBottom w:val="0"/>
      <w:divBdr>
        <w:top w:val="none" w:sz="0" w:space="0" w:color="auto"/>
        <w:left w:val="none" w:sz="0" w:space="0" w:color="auto"/>
        <w:bottom w:val="none" w:sz="0" w:space="0" w:color="auto"/>
        <w:right w:val="none" w:sz="0" w:space="0" w:color="auto"/>
      </w:divBdr>
    </w:div>
    <w:div w:id="1606843626">
      <w:bodyDiv w:val="1"/>
      <w:marLeft w:val="0"/>
      <w:marRight w:val="0"/>
      <w:marTop w:val="0"/>
      <w:marBottom w:val="0"/>
      <w:divBdr>
        <w:top w:val="none" w:sz="0" w:space="0" w:color="auto"/>
        <w:left w:val="none" w:sz="0" w:space="0" w:color="auto"/>
        <w:bottom w:val="none" w:sz="0" w:space="0" w:color="auto"/>
        <w:right w:val="none" w:sz="0" w:space="0" w:color="auto"/>
      </w:divBdr>
    </w:div>
    <w:div w:id="1913543022">
      <w:bodyDiv w:val="1"/>
      <w:marLeft w:val="0"/>
      <w:marRight w:val="0"/>
      <w:marTop w:val="0"/>
      <w:marBottom w:val="0"/>
      <w:divBdr>
        <w:top w:val="none" w:sz="0" w:space="0" w:color="auto"/>
        <w:left w:val="none" w:sz="0" w:space="0" w:color="auto"/>
        <w:bottom w:val="none" w:sz="0" w:space="0" w:color="auto"/>
        <w:right w:val="none" w:sz="0" w:space="0" w:color="auto"/>
      </w:divBdr>
    </w:div>
    <w:div w:id="1950771363">
      <w:bodyDiv w:val="1"/>
      <w:marLeft w:val="0"/>
      <w:marRight w:val="0"/>
      <w:marTop w:val="0"/>
      <w:marBottom w:val="0"/>
      <w:divBdr>
        <w:top w:val="none" w:sz="0" w:space="0" w:color="auto"/>
        <w:left w:val="none" w:sz="0" w:space="0" w:color="auto"/>
        <w:bottom w:val="none" w:sz="0" w:space="0" w:color="auto"/>
        <w:right w:val="none" w:sz="0" w:space="0" w:color="auto"/>
      </w:divBdr>
    </w:div>
    <w:div w:id="2033846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1236</Words>
  <Characters>7050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Wayne</dc:creator>
  <cp:keywords/>
  <dc:description/>
  <cp:lastModifiedBy>Moses Wayne</cp:lastModifiedBy>
  <cp:revision>2</cp:revision>
  <dcterms:created xsi:type="dcterms:W3CDTF">2017-04-01T18:14:00Z</dcterms:created>
  <dcterms:modified xsi:type="dcterms:W3CDTF">2017-04-02T22:16:00Z</dcterms:modified>
</cp:coreProperties>
</file>