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sz w:val="36"/>
        </w:rPr>
      </w:pPr>
      <w:r>
        <w:rPr>
          <w:sz w:val="36"/>
        </w:rPr>
        <w:t xml:space="preserve">Техническое задание к проекту по теме </w:t>
      </w:r>
      <w:r>
        <w:rPr>
          <w:b w:val="1"/>
          <w:sz w:val="36"/>
        </w:rPr>
        <w:t>WEB</w:t>
      </w:r>
      <w:r>
        <w:rPr>
          <w:sz w:val="36"/>
        </w:rPr>
        <w:t>.</w:t>
      </w:r>
    </w:p>
    <w:p w14:paraId="02000000">
      <w:pPr>
        <w:pStyle w:val="Style_1"/>
        <w:ind/>
        <w:jc w:val="center"/>
        <w:rPr>
          <w:sz w:val="60"/>
          <w:u w:val="single"/>
        </w:rPr>
      </w:pPr>
      <w:r>
        <w:rPr>
          <w:sz w:val="60"/>
          <w:u w:val="single"/>
        </w:rPr>
        <w:t>(</w:t>
      </w:r>
      <w:r>
        <w:rPr>
          <w:sz w:val="60"/>
          <w:u w:val="single"/>
        </w:rPr>
        <w:t>Birthday Buddy Bot</w:t>
      </w:r>
      <w:r>
        <w:rPr>
          <w:sz w:val="60"/>
          <w:u w:val="single"/>
        </w:rPr>
        <w:t>)</w:t>
      </w:r>
    </w:p>
    <w:p w14:paraId="03000000">
      <w:pPr>
        <w:pStyle w:val="Style_2"/>
      </w:pPr>
    </w:p>
    <w:p w14:paraId="04000000">
      <w:pPr>
        <w:pStyle w:val="Style_2"/>
      </w:pPr>
    </w:p>
    <w:p w14:paraId="05000000">
      <w:pPr>
        <w:pStyle w:val="Style_2"/>
      </w:pPr>
    </w:p>
    <w:p w14:paraId="06000000">
      <w:pPr>
        <w:pStyle w:val="Style_2"/>
      </w:pPr>
    </w:p>
    <w:p w14:paraId="07000000">
      <w:pPr>
        <w:pStyle w:val="Style_2"/>
      </w:pPr>
    </w:p>
    <w:p w14:paraId="08000000">
      <w:pPr>
        <w:pStyle w:val="Style_2"/>
      </w:pPr>
    </w:p>
    <w:p w14:paraId="09000000">
      <w:pPr>
        <w:pStyle w:val="Style_2"/>
      </w:pPr>
    </w:p>
    <w:p w14:paraId="0A000000">
      <w:pPr>
        <w:pStyle w:val="Style_2"/>
      </w:pPr>
    </w:p>
    <w:p w14:paraId="0B000000">
      <w:pPr>
        <w:pStyle w:val="Style_2"/>
      </w:pPr>
    </w:p>
    <w:p w14:paraId="0C000000">
      <w:pPr>
        <w:pStyle w:val="Style_2"/>
      </w:pPr>
    </w:p>
    <w:p w14:paraId="0D000000">
      <w:pPr>
        <w:pStyle w:val="Style_2"/>
      </w:pPr>
    </w:p>
    <w:p w14:paraId="0E000000">
      <w:pPr>
        <w:pStyle w:val="Style_2"/>
      </w:pPr>
    </w:p>
    <w:p w14:paraId="0F000000">
      <w:pPr>
        <w:pStyle w:val="Style_2"/>
      </w:pPr>
    </w:p>
    <w:p w14:paraId="10000000">
      <w:pPr>
        <w:pStyle w:val="Style_2"/>
      </w:pPr>
    </w:p>
    <w:p w14:paraId="11000000">
      <w:pPr>
        <w:pStyle w:val="Style_2"/>
      </w:pPr>
    </w:p>
    <w:p w14:paraId="12000000">
      <w:pPr>
        <w:pStyle w:val="Style_2"/>
      </w:pPr>
    </w:p>
    <w:p w14:paraId="13000000">
      <w:pPr>
        <w:pStyle w:val="Style_2"/>
      </w:pPr>
    </w:p>
    <w:p w14:paraId="14000000">
      <w:pPr>
        <w:pStyle w:val="Style_2"/>
      </w:pPr>
    </w:p>
    <w:p w14:paraId="15000000">
      <w:pPr>
        <w:pStyle w:val="Style_2"/>
      </w:pPr>
    </w:p>
    <w:p w14:paraId="16000000">
      <w:pPr>
        <w:pStyle w:val="Style_2"/>
      </w:pPr>
    </w:p>
    <w:p w14:paraId="17000000">
      <w:pPr>
        <w:pStyle w:val="Style_2"/>
      </w:pPr>
    </w:p>
    <w:p w14:paraId="18000000">
      <w:pPr>
        <w:pStyle w:val="Style_2"/>
        <w:numPr>
          <w:numId w:val="1"/>
        </w:numPr>
        <w:rPr>
          <w:sz w:val="40"/>
        </w:rPr>
      </w:pPr>
      <w:r>
        <w:rPr>
          <w:sz w:val="40"/>
        </w:rPr>
        <w:t>Преподаватель:</w:t>
      </w:r>
    </w:p>
    <w:p w14:paraId="19000000">
      <w:pPr>
        <w:pStyle w:val="Style_2"/>
        <w:numPr>
          <w:ilvl w:val="1"/>
          <w:numId w:val="1"/>
        </w:numPr>
        <w:rPr>
          <w:sz w:val="32"/>
        </w:rPr>
      </w:pPr>
      <w:r>
        <w:rPr>
          <w:rFonts w:ascii="Times New Roman" w:hAnsi="Times New Roman"/>
          <w:color w:themeColor="text1" w:val="000000"/>
          <w:sz w:val="32"/>
        </w:rPr>
        <w:t>Абдулвелеева Рауза Рашитовна</w:t>
      </w:r>
    </w:p>
    <w:p w14:paraId="1A000000">
      <w:pPr>
        <w:pStyle w:val="Style_2"/>
        <w:rPr>
          <w:sz w:val="32"/>
        </w:rPr>
      </w:pPr>
    </w:p>
    <w:p w14:paraId="1B000000">
      <w:pPr>
        <w:pStyle w:val="Style_2"/>
        <w:numPr>
          <w:numId w:val="2"/>
        </w:numPr>
        <w:rPr>
          <w:sz w:val="40"/>
        </w:rPr>
      </w:pPr>
      <w:r>
        <w:rPr>
          <w:sz w:val="40"/>
        </w:rPr>
        <w:t>Подготовил:</w:t>
      </w:r>
    </w:p>
    <w:p w14:paraId="1C000000">
      <w:pPr>
        <w:pStyle w:val="Style_2"/>
        <w:numPr>
          <w:ilvl w:val="1"/>
          <w:numId w:val="2"/>
        </w:numPr>
        <w:rPr>
          <w:sz w:val="32"/>
        </w:rPr>
      </w:pPr>
      <w:r>
        <w:rPr>
          <w:sz w:val="32"/>
        </w:rPr>
        <w:t>Ваганов Никита Андреевич</w:t>
      </w:r>
    </w:p>
    <w:p w14:paraId="1D000000">
      <w:pPr>
        <w:pStyle w:val="Style_2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Никитин Максим </w:t>
      </w:r>
    </w:p>
    <w:p w14:paraId="1E000000">
      <w:pPr>
        <w:pStyle w:val="Style_2"/>
        <w:rPr>
          <w:sz w:val="32"/>
        </w:rPr>
      </w:pPr>
    </w:p>
    <w:p w14:paraId="1F000000">
      <w:pPr>
        <w:pStyle w:val="Style_2"/>
        <w:rPr>
          <w:sz w:val="32"/>
        </w:rPr>
      </w:pPr>
    </w:p>
    <w:p w14:paraId="20000000">
      <w:pPr>
        <w:pStyle w:val="Style_2"/>
        <w:rPr>
          <w:sz w:val="32"/>
        </w:rPr>
      </w:pPr>
    </w:p>
    <w:p w14:paraId="21000000">
      <w:pPr>
        <w:pStyle w:val="Style_2"/>
        <w:rPr>
          <w:sz w:val="32"/>
        </w:rPr>
      </w:pPr>
    </w:p>
    <w:p w14:paraId="22000000">
      <w:pPr>
        <w:pStyle w:val="Style_2"/>
        <w:rPr>
          <w:sz w:val="32"/>
        </w:rPr>
      </w:pPr>
    </w:p>
    <w:p w14:paraId="23000000">
      <w:pPr>
        <w:pStyle w:val="Style_2"/>
        <w:rPr>
          <w:sz w:val="32"/>
        </w:rPr>
      </w:pPr>
    </w:p>
    <w:p w14:paraId="24000000">
      <w:pPr>
        <w:pStyle w:val="Style_2"/>
        <w:rPr>
          <w:sz w:val="32"/>
        </w:rPr>
      </w:pPr>
    </w:p>
    <w:p w14:paraId="25000000">
      <w:pPr>
        <w:pStyle w:val="Style_2"/>
        <w:ind/>
        <w:jc w:val="center"/>
        <w:rPr>
          <w:b w:val="1"/>
          <w:sz w:val="40"/>
        </w:rPr>
      </w:pPr>
      <w:r>
        <w:rPr>
          <w:b w:val="1"/>
          <w:sz w:val="40"/>
        </w:rPr>
        <w:t>г.Новотроицк (2024год)</w:t>
      </w:r>
    </w:p>
    <w:p w14:paraId="26000000">
      <w:pPr>
        <w:pStyle w:val="Style_2"/>
        <w:ind/>
        <w:jc w:val="center"/>
        <w:rPr>
          <w:b w:val="1"/>
          <w:sz w:val="60"/>
        </w:rPr>
      </w:pPr>
      <w:r>
        <w:rPr>
          <w:b w:val="1"/>
          <w:sz w:val="60"/>
        </w:rPr>
        <w:t>Цель:</w:t>
      </w:r>
    </w:p>
    <w:p w14:paraId="27000000">
      <w:pPr>
        <w:numPr>
          <w:numId w:val="3"/>
        </w:numPr>
        <w:rPr>
          <w:sz w:val="32"/>
        </w:rPr>
      </w:pPr>
      <w:r>
        <w:rPr>
          <w:sz w:val="32"/>
        </w:rPr>
        <w:t>Создать удобный инструмент для запоминания и отслеживания дней рождений в контактном круге.</w:t>
      </w:r>
    </w:p>
    <w:p w14:paraId="28000000">
      <w:pPr>
        <w:pStyle w:val="Style_2"/>
        <w:ind/>
        <w:jc w:val="left"/>
        <w:rPr>
          <w:b w:val="1"/>
          <w:sz w:val="60"/>
        </w:rPr>
      </w:pPr>
    </w:p>
    <w:p w14:paraId="29000000">
      <w:pPr>
        <w:pStyle w:val="Style_2"/>
        <w:ind/>
        <w:jc w:val="center"/>
        <w:rPr>
          <w:b w:val="1"/>
          <w:sz w:val="60"/>
        </w:rPr>
      </w:pPr>
      <w:r>
        <w:rPr>
          <w:b w:val="1"/>
          <w:sz w:val="60"/>
        </w:rPr>
        <w:t>Задачи:</w:t>
      </w:r>
    </w:p>
    <w:p w14:paraId="2A000000">
      <w:pPr>
        <w:pStyle w:val="Style_2"/>
        <w:numPr>
          <w:numId w:val="4"/>
        </w:numPr>
        <w:ind/>
        <w:jc w:val="left"/>
        <w:rPr>
          <w:b w:val="1"/>
          <w:sz w:val="32"/>
        </w:rPr>
      </w:pPr>
      <w:r>
        <w:rPr>
          <w:sz w:val="32"/>
        </w:rPr>
        <w:t>Разработать функционал для добавления дней рождения в базу данных.</w:t>
      </w:r>
    </w:p>
    <w:p w14:paraId="2B000000">
      <w:pPr>
        <w:numPr>
          <w:numId w:val="4"/>
        </w:numPr>
        <w:rPr>
          <w:sz w:val="32"/>
        </w:rPr>
      </w:pPr>
      <w:r>
        <w:rPr>
          <w:sz w:val="32"/>
        </w:rPr>
        <w:t>Реализовать оповещения о предстоящих днях рождения.</w:t>
      </w:r>
    </w:p>
    <w:p w14:paraId="2C000000">
      <w:pPr>
        <w:pStyle w:val="Style_2"/>
        <w:numPr>
          <w:numId w:val="4"/>
        </w:numPr>
        <w:ind/>
        <w:jc w:val="left"/>
        <w:rPr>
          <w:b w:val="0"/>
          <w:sz w:val="32"/>
        </w:rPr>
      </w:pPr>
      <w:r>
        <w:rPr>
          <w:sz w:val="32"/>
        </w:rPr>
        <w:t>Поиск ближайших дат</w:t>
      </w:r>
      <w:r>
        <w:rPr>
          <w:b w:val="1"/>
          <w:sz w:val="32"/>
        </w:rPr>
        <w:t xml:space="preserve"> </w:t>
      </w:r>
      <w:r>
        <w:rPr>
          <w:b w:val="0"/>
          <w:sz w:val="32"/>
        </w:rPr>
        <w:t>и подсчёт дней до неё.</w:t>
      </w:r>
    </w:p>
    <w:p w14:paraId="2D000000">
      <w:pPr>
        <w:pStyle w:val="Style_2"/>
        <w:ind/>
        <w:jc w:val="center"/>
        <w:rPr>
          <w:b w:val="1"/>
          <w:sz w:val="60"/>
        </w:rPr>
      </w:pPr>
    </w:p>
    <w:p w14:paraId="2E000000">
      <w:pPr>
        <w:pStyle w:val="Style_2"/>
        <w:ind/>
        <w:jc w:val="center"/>
        <w:rPr>
          <w:b w:val="1"/>
          <w:sz w:val="60"/>
        </w:rPr>
      </w:pPr>
      <w:r>
        <w:rPr>
          <w:b w:val="1"/>
          <w:sz w:val="60"/>
        </w:rPr>
        <w:t>Польза разработки:</w:t>
      </w:r>
    </w:p>
    <w:p w14:paraId="2F000000">
      <w:pPr>
        <w:numPr>
          <w:numId w:val="5"/>
        </w:numPr>
        <w:rPr>
          <w:sz w:val="32"/>
        </w:rPr>
      </w:pPr>
      <w:r>
        <w:rPr>
          <w:sz w:val="32"/>
        </w:rPr>
        <w:t>Удобство: Благодаря боту вы больше не забудете о днях рождениях важных людей в вашей жизни.</w:t>
      </w:r>
    </w:p>
    <w:p w14:paraId="30000000">
      <w:pPr>
        <w:numPr>
          <w:numId w:val="5"/>
        </w:numPr>
        <w:rPr>
          <w:sz w:val="32"/>
        </w:rPr>
      </w:pPr>
      <w:r>
        <w:rPr>
          <w:sz w:val="32"/>
        </w:rPr>
        <w:t>Своевременные поздравления: Бот будет регулярно напоминать вам о предстоящих днях рождениях, что позволит вам быть внимательным и поздравить вовремя.</w:t>
      </w:r>
    </w:p>
    <w:p w14:paraId="31000000">
      <w:pPr>
        <w:numPr>
          <w:numId w:val="5"/>
        </w:numPr>
        <w:rPr>
          <w:sz w:val="32"/>
        </w:rPr>
      </w:pPr>
      <w:r>
        <w:rPr>
          <w:sz w:val="32"/>
        </w:rPr>
        <w:t>Персонализация: Возможность настройки уведомлений и поздравлений позволит каждому пользователю адаптировать бота под свои предпочтения.</w:t>
      </w:r>
    </w:p>
    <w:p w14:paraId="32000000">
      <w:pPr>
        <w:ind/>
        <w:jc w:val="center"/>
        <w:rPr>
          <w:sz w:val="60"/>
        </w:rPr>
      </w:pPr>
    </w:p>
    <w:p w14:paraId="33000000">
      <w:pPr>
        <w:ind/>
        <w:jc w:val="center"/>
        <w:rPr>
          <w:b w:val="1"/>
          <w:sz w:val="60"/>
        </w:rPr>
      </w:pPr>
      <w:r>
        <w:rPr>
          <w:b w:val="1"/>
          <w:sz w:val="60"/>
        </w:rPr>
        <w:t>Техническая часть:</w:t>
      </w:r>
    </w:p>
    <w:p w14:paraId="34000000">
      <w:pPr>
        <w:numPr>
          <w:numId w:val="6"/>
        </w:numPr>
        <w:rPr>
          <w:sz w:val="32"/>
        </w:rPr>
      </w:pPr>
      <w:r>
        <w:rPr>
          <w:sz w:val="32"/>
        </w:rPr>
        <w:t xml:space="preserve">Язык программирования: Для разработки был задействован Python с библиотеками: </w:t>
      </w:r>
      <w:r>
        <w:rPr>
          <w:sz w:val="32"/>
          <w:u w:val="single"/>
        </w:rPr>
        <w:t>aiogram, datetime, os</w:t>
      </w:r>
    </w:p>
    <w:p w14:paraId="35000000">
      <w:pPr>
        <w:numPr>
          <w:numId w:val="6"/>
        </w:numPr>
        <w:rPr>
          <w:sz w:val="32"/>
          <w:u w:val="single"/>
        </w:rPr>
      </w:pPr>
      <w:r>
        <w:rPr>
          <w:sz w:val="32"/>
        </w:rPr>
        <w:t xml:space="preserve">Хранение данных: Для сохранения информации о днях рождениях можно воспользоваться базой данных </w:t>
      </w:r>
      <w:r>
        <w:rPr>
          <w:sz w:val="32"/>
          <w:u w:val="single"/>
        </w:rPr>
        <w:t>SQLalchemy.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2_ch" w:type="character">
    <w:name w:val="Normal"/>
    <w:link w:val="Style_2"/>
    <w:rPr>
      <w:rFonts w:ascii="XO Thames" w:hAnsi="XO Thames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2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2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" w:type="paragraph">
    <w:name w:val="heading 1"/>
    <w:next w:val="Style_2"/>
    <w:link w:val="Style_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2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2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2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2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2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2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2024-03-29T12:35:18Z</dcterms:modified>
</cp:coreProperties>
</file>