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1BD8" w14:textId="29D0362F" w:rsidR="002D0CB5" w:rsidRDefault="002D0CB5" w:rsidP="002D0CB5">
      <w:pPr>
        <w:pStyle w:val="Title"/>
        <w:jc w:val="center"/>
      </w:pPr>
      <w:r>
        <w:t>IoT Gateway Design Proposal</w:t>
      </w:r>
    </w:p>
    <w:p w14:paraId="33BB7727" w14:textId="1A7FBA01" w:rsidR="00551EF9" w:rsidRPr="00551EF9" w:rsidRDefault="00551EF9" w:rsidP="00551EF9">
      <w:pPr>
        <w:pStyle w:val="Subtitle"/>
        <w:jc w:val="center"/>
      </w:pPr>
      <w:r>
        <w:t xml:space="preserve">Made Putra | </w:t>
      </w:r>
      <w:hyperlink r:id="rId5" w:history="1">
        <w:r w:rsidRPr="00507171">
          <w:rPr>
            <w:rStyle w:val="Hyperlink"/>
          </w:rPr>
          <w:t>madesgputra@gmail.com</w:t>
        </w:r>
      </w:hyperlink>
      <w:r>
        <w:t xml:space="preserve"> | +65 8653 1891</w:t>
      </w:r>
    </w:p>
    <w:p w14:paraId="31028D28" w14:textId="680AFF94" w:rsidR="002D0CB5" w:rsidRDefault="002D0CB5" w:rsidP="002D0CB5">
      <w:pPr>
        <w:pStyle w:val="Heading1"/>
      </w:pPr>
      <w:r>
        <w:t>Summary of the Proposal</w:t>
      </w:r>
    </w:p>
    <w:p w14:paraId="08FBCE93" w14:textId="0C91C5E3" w:rsidR="002D0CB5" w:rsidRPr="002D0CB5" w:rsidRDefault="00551EF9" w:rsidP="002D0CB5">
      <w:r>
        <w:t xml:space="preserve">Prompt: </w:t>
      </w:r>
      <w:r w:rsidR="002D0CB5" w:rsidRPr="002D0CB5">
        <w:t xml:space="preserve">Design a solution for a system to build </w:t>
      </w:r>
      <w:r w:rsidR="006929D8">
        <w:t xml:space="preserve">an </w:t>
      </w:r>
      <w:r w:rsidR="002D0CB5" w:rsidRPr="002D0CB5">
        <w:t xml:space="preserve">IoT gateway which can collect various </w:t>
      </w:r>
      <w:r w:rsidR="006929D8">
        <w:t>types</w:t>
      </w:r>
      <w:r w:rsidR="002D0CB5" w:rsidRPr="002D0CB5">
        <w:t xml:space="preserve"> of analog and digital sensor data as well as UART based sensor data, IoT gateway should be able to communicate with cloud platform over Ethernet or Wi-Fi interface, IoT gateway should be running Linux distributed system. IoT gateway should support OTA, self-memory management. IoT gateway should send health statistical data to the cloud periodically.</w:t>
      </w:r>
    </w:p>
    <w:p w14:paraId="6563C492" w14:textId="4FE6CCC1" w:rsidR="002D0CB5" w:rsidRDefault="002D0CB5" w:rsidP="002D0CB5">
      <w:pPr>
        <w:pStyle w:val="Heading1"/>
      </w:pPr>
      <w:r>
        <w:t>Block Diagram</w:t>
      </w:r>
    </w:p>
    <w:p w14:paraId="6449EE9D" w14:textId="613FA9A0" w:rsidR="005C487E" w:rsidRPr="005C487E" w:rsidRDefault="005C487E" w:rsidP="005C487E">
      <w:r>
        <w:t xml:space="preserve">The block diagram below explains a high-level system architecture of the IoT gateway aggregating three different </w:t>
      </w:r>
      <w:r w:rsidR="006929D8">
        <w:t>sets</w:t>
      </w:r>
      <w:r>
        <w:t xml:space="preserve"> of </w:t>
      </w:r>
      <w:r w:rsidR="006929D8">
        <w:t>sensors</w:t>
      </w:r>
      <w:r>
        <w:t xml:space="preserve"> and pushing the data to a cloud server for monitoring purposes. At this stage, the control system </w:t>
      </w:r>
      <w:r w:rsidR="006929D8">
        <w:t>is</w:t>
      </w:r>
      <w:r>
        <w:t xml:space="preserve"> not in place.</w:t>
      </w:r>
    </w:p>
    <w:p w14:paraId="043DA093" w14:textId="5AC826A0" w:rsidR="00551EF9" w:rsidRPr="00551EF9" w:rsidRDefault="00551EF9" w:rsidP="00551EF9">
      <w:pPr>
        <w:rPr>
          <w:rFonts w:ascii="Times New Roman" w:eastAsia="Times New Roman" w:hAnsi="Times New Roman" w:cs="Times New Roman"/>
        </w:rPr>
      </w:pPr>
      <w:r w:rsidRPr="00551EF9">
        <w:rPr>
          <w:rFonts w:ascii="Times New Roman" w:eastAsia="Times New Roman" w:hAnsi="Times New Roman" w:cs="Times New Roman"/>
        </w:rPr>
        <w:drawing>
          <wp:inline distT="0" distB="0" distL="0" distR="0" wp14:anchorId="4B7EA2CA" wp14:editId="612A2B69">
            <wp:extent cx="5943600" cy="31870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57D" w14:textId="6654ACA4" w:rsidR="00304D42" w:rsidRDefault="00623BF9" w:rsidP="002D0CB5">
      <w:pPr>
        <w:pStyle w:val="Heading1"/>
      </w:pPr>
      <w:r w:rsidRPr="002D0CB5">
        <w:t>Hardware Requirement</w:t>
      </w:r>
    </w:p>
    <w:p w14:paraId="59700EA8" w14:textId="3DF859B9" w:rsidR="005C487E" w:rsidRPr="005C487E" w:rsidRDefault="005C487E" w:rsidP="005C487E">
      <w:r>
        <w:t xml:space="preserve">The hardware is specifies based on the industrial standard for ruggedized </w:t>
      </w:r>
      <w:proofErr w:type="spellStart"/>
      <w:r>
        <w:t>IIoT</w:t>
      </w:r>
      <w:proofErr w:type="spellEnd"/>
      <w:r>
        <w:t xml:space="preserve"> gateway. Which runs on Linux distributed system with Zigbee local mesh as the wireless communication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23BF9" w:rsidRPr="002D0CB5" w14:paraId="02A055AF" w14:textId="77777777" w:rsidTr="00492EC2">
        <w:tc>
          <w:tcPr>
            <w:tcW w:w="9350" w:type="dxa"/>
            <w:gridSpan w:val="2"/>
          </w:tcPr>
          <w:p w14:paraId="508E6AB4" w14:textId="49D7254D" w:rsidR="00623BF9" w:rsidRPr="003A3A10" w:rsidRDefault="00623BF9" w:rsidP="00677EE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A3A1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623BF9" w:rsidRPr="002D0CB5" w14:paraId="3D4FF5F9" w14:textId="77777777" w:rsidTr="00623BF9">
        <w:tc>
          <w:tcPr>
            <w:tcW w:w="2547" w:type="dxa"/>
          </w:tcPr>
          <w:p w14:paraId="5C03C954" w14:textId="65322549" w:rsidR="00623BF9" w:rsidRPr="002D0CB5" w:rsidRDefault="003A3A10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Wireless Comm. </w:t>
            </w:r>
            <w:r w:rsidR="00623BF9" w:rsidRPr="002D0CB5">
              <w:rPr>
                <w:rFonts w:cstheme="minorHAnsi"/>
                <w:color w:val="000000" w:themeColor="text1"/>
                <w:sz w:val="22"/>
                <w:szCs w:val="22"/>
              </w:rPr>
              <w:t xml:space="preserve">Protocol </w:t>
            </w:r>
          </w:p>
        </w:tc>
        <w:tc>
          <w:tcPr>
            <w:tcW w:w="6803" w:type="dxa"/>
          </w:tcPr>
          <w:p w14:paraId="184F828C" w14:textId="0B570CB8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Zigbee</w:t>
            </w:r>
            <w:r w:rsidR="003A3A10">
              <w:rPr>
                <w:rFonts w:cstheme="minorHAnsi"/>
                <w:color w:val="000000" w:themeColor="text1"/>
                <w:sz w:val="22"/>
                <w:szCs w:val="22"/>
              </w:rPr>
              <w:t xml:space="preserve"> (Local Mesh) </w:t>
            </w:r>
          </w:p>
        </w:tc>
      </w:tr>
      <w:tr w:rsidR="00623BF9" w:rsidRPr="002D0CB5" w14:paraId="5562FA2F" w14:textId="77777777" w:rsidTr="00623BF9">
        <w:tc>
          <w:tcPr>
            <w:tcW w:w="2547" w:type="dxa"/>
          </w:tcPr>
          <w:p w14:paraId="3F9C2561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Bands</w:t>
            </w:r>
          </w:p>
        </w:tc>
        <w:tc>
          <w:tcPr>
            <w:tcW w:w="6803" w:type="dxa"/>
          </w:tcPr>
          <w:p w14:paraId="6452BE7F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LTE Cat 4: B1, B2, B3, B4, B5, B7, B8, B12, B13, B18, B19, B20, B25, B26, B28, B38, B39, B40, B41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br/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3G: B1, B2, B4, B5, B6, B8, B19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br/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2G EDGE / GPRS: 850 / 900 / 1800 / 1900 MHz</w:t>
            </w:r>
          </w:p>
        </w:tc>
      </w:tr>
      <w:tr w:rsidR="00623BF9" w:rsidRPr="002D0CB5" w14:paraId="52D534C1" w14:textId="77777777" w:rsidTr="00623BF9">
        <w:tc>
          <w:tcPr>
            <w:tcW w:w="2547" w:type="dxa"/>
          </w:tcPr>
          <w:p w14:paraId="5124B411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Connectors</w:t>
            </w:r>
          </w:p>
        </w:tc>
        <w:tc>
          <w:tcPr>
            <w:tcW w:w="6803" w:type="dxa"/>
          </w:tcPr>
          <w:p w14:paraId="081CC599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(2) 50 Ω SMA (center pin: female)</w:t>
            </w:r>
          </w:p>
        </w:tc>
      </w:tr>
      <w:tr w:rsidR="00623BF9" w:rsidRPr="002D0CB5" w14:paraId="708B3531" w14:textId="77777777" w:rsidTr="00623BF9">
        <w:tc>
          <w:tcPr>
            <w:tcW w:w="2547" w:type="dxa"/>
          </w:tcPr>
          <w:p w14:paraId="5855B677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SIM Slots</w:t>
            </w:r>
          </w:p>
        </w:tc>
        <w:tc>
          <w:tcPr>
            <w:tcW w:w="6803" w:type="dxa"/>
          </w:tcPr>
          <w:p w14:paraId="6B45D1B6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(2) Mini-SIM (2FF)</w:t>
            </w:r>
          </w:p>
        </w:tc>
      </w:tr>
      <w:tr w:rsidR="00623BF9" w:rsidRPr="002D0CB5" w14:paraId="400A0124" w14:textId="77777777" w:rsidTr="00623BF9">
        <w:tc>
          <w:tcPr>
            <w:tcW w:w="2547" w:type="dxa"/>
          </w:tcPr>
          <w:p w14:paraId="27847F3B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SIM Security</w:t>
            </w:r>
          </w:p>
        </w:tc>
        <w:tc>
          <w:tcPr>
            <w:tcW w:w="6803" w:type="dxa"/>
          </w:tcPr>
          <w:p w14:paraId="2111B99A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Behind SIM cover, secured with screw</w:t>
            </w:r>
          </w:p>
        </w:tc>
      </w:tr>
      <w:tr w:rsidR="00623BF9" w:rsidRPr="002D0CB5" w14:paraId="505F467C" w14:textId="77777777" w:rsidTr="00C87A6E">
        <w:tc>
          <w:tcPr>
            <w:tcW w:w="9350" w:type="dxa"/>
            <w:gridSpan w:val="2"/>
          </w:tcPr>
          <w:p w14:paraId="10EF88C9" w14:textId="187934B6" w:rsidR="00623BF9" w:rsidRPr="003A3A10" w:rsidRDefault="00623BF9" w:rsidP="00677EE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A3A1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Software Management</w:t>
            </w:r>
          </w:p>
        </w:tc>
      </w:tr>
      <w:tr w:rsidR="002D0CB5" w:rsidRPr="002D0CB5" w14:paraId="3E3D468E" w14:textId="77777777" w:rsidTr="00623BF9">
        <w:tc>
          <w:tcPr>
            <w:tcW w:w="2547" w:type="dxa"/>
          </w:tcPr>
          <w:p w14:paraId="4010C50B" w14:textId="3EFA3E67" w:rsidR="002D0CB5" w:rsidRPr="002D0CB5" w:rsidRDefault="002D0CB5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Operating System</w:t>
            </w:r>
          </w:p>
        </w:tc>
        <w:tc>
          <w:tcPr>
            <w:tcW w:w="6803" w:type="dxa"/>
          </w:tcPr>
          <w:p w14:paraId="5E6405BF" w14:textId="54BAE539" w:rsidR="002D0CB5" w:rsidRPr="002D0CB5" w:rsidRDefault="002D0CB5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Linux Distributed System</w:t>
            </w:r>
            <w:r w:rsidR="003A3A10">
              <w:rPr>
                <w:rFonts w:cstheme="minorHAnsi"/>
                <w:color w:val="000000" w:themeColor="text1"/>
                <w:sz w:val="22"/>
                <w:szCs w:val="22"/>
              </w:rPr>
              <w:t xml:space="preserve"> (Debian/Red Hat)</w:t>
            </w:r>
          </w:p>
        </w:tc>
      </w:tr>
      <w:tr w:rsidR="00623BF9" w:rsidRPr="002D0CB5" w14:paraId="6CE65790" w14:textId="77777777" w:rsidTr="00623BF9">
        <w:tc>
          <w:tcPr>
            <w:tcW w:w="2547" w:type="dxa"/>
          </w:tcPr>
          <w:p w14:paraId="2A85A44B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 xml:space="preserve">Remote Management </w:t>
            </w:r>
          </w:p>
        </w:tc>
        <w:tc>
          <w:tcPr>
            <w:tcW w:w="6803" w:type="dxa"/>
          </w:tcPr>
          <w:p w14:paraId="63FC9B80" w14:textId="2F55B6DD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SNMP v2/v3</w:t>
            </w:r>
            <w:r w:rsidR="002D0CB5" w:rsidRPr="002D0CB5">
              <w:rPr>
                <w:rFonts w:cstheme="minorHAnsi"/>
                <w:color w:val="000000" w:themeColor="text1"/>
                <w:sz w:val="22"/>
                <w:szCs w:val="22"/>
              </w:rPr>
              <w:t>, SSH</w:t>
            </w:r>
          </w:p>
        </w:tc>
      </w:tr>
      <w:tr w:rsidR="00623BF9" w:rsidRPr="002D0CB5" w14:paraId="0585B8C8" w14:textId="77777777" w:rsidTr="00623BF9">
        <w:tc>
          <w:tcPr>
            <w:tcW w:w="2547" w:type="dxa"/>
          </w:tcPr>
          <w:p w14:paraId="5BBA15E3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 xml:space="preserve">Local management </w:t>
            </w:r>
          </w:p>
        </w:tc>
        <w:tc>
          <w:tcPr>
            <w:tcW w:w="6803" w:type="dxa"/>
          </w:tcPr>
          <w:p w14:paraId="0CE698EF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WebUI</w:t>
            </w:r>
            <w:proofErr w:type="spellEnd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(HTTP/HTTPS); CLI (Telnet, SSH)</w:t>
            </w:r>
          </w:p>
        </w:tc>
      </w:tr>
      <w:tr w:rsidR="00623BF9" w:rsidRPr="002D0CB5" w14:paraId="215A57BA" w14:textId="77777777" w:rsidTr="00623BF9">
        <w:tc>
          <w:tcPr>
            <w:tcW w:w="2547" w:type="dxa"/>
          </w:tcPr>
          <w:p w14:paraId="760E8DB8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Management / Troubleshooting Tools</w:t>
            </w:r>
          </w:p>
        </w:tc>
        <w:tc>
          <w:tcPr>
            <w:tcW w:w="6803" w:type="dxa"/>
          </w:tcPr>
          <w:p w14:paraId="275FCD79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FTP client, SCP; protocol analyzer with PCAP for Wireshark; event logging with syslog and SMTP client; NTP/SNTP; Nagios, </w:t>
            </w:r>
            <w:proofErr w:type="spellStart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Intelliflow</w:t>
            </w:r>
            <w:proofErr w:type="spellEnd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iPerf</w:t>
            </w:r>
            <w:proofErr w:type="spellEnd"/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, Dynamic DNS, ping, traceroute</w:t>
            </w:r>
          </w:p>
        </w:tc>
      </w:tr>
      <w:tr w:rsidR="00623BF9" w:rsidRPr="002D0CB5" w14:paraId="7CAB54E8" w14:textId="77777777" w:rsidTr="0004361E">
        <w:tc>
          <w:tcPr>
            <w:tcW w:w="9350" w:type="dxa"/>
            <w:gridSpan w:val="2"/>
          </w:tcPr>
          <w:p w14:paraId="4B905F78" w14:textId="74224CF0" w:rsidR="00623BF9" w:rsidRPr="003A3A10" w:rsidRDefault="00623BF9" w:rsidP="00677EE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A3A1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Ethernet</w:t>
            </w:r>
          </w:p>
        </w:tc>
      </w:tr>
      <w:tr w:rsidR="00623BF9" w:rsidRPr="002D0CB5" w14:paraId="1F19D41C" w14:textId="77777777" w:rsidTr="00623BF9">
        <w:tc>
          <w:tcPr>
            <w:tcW w:w="2547" w:type="dxa"/>
          </w:tcPr>
          <w:p w14:paraId="53E55213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 xml:space="preserve">Port </w:t>
            </w:r>
          </w:p>
        </w:tc>
        <w:tc>
          <w:tcPr>
            <w:tcW w:w="6803" w:type="dxa"/>
          </w:tcPr>
          <w:p w14:paraId="1F8A7E3E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(1) RJ-45; 10/100 Mbps (auto-sensing)</w:t>
            </w:r>
          </w:p>
        </w:tc>
      </w:tr>
      <w:tr w:rsidR="00623BF9" w:rsidRPr="002D0CB5" w14:paraId="63E56B31" w14:textId="77777777" w:rsidTr="001843FD">
        <w:tc>
          <w:tcPr>
            <w:tcW w:w="9350" w:type="dxa"/>
            <w:gridSpan w:val="2"/>
          </w:tcPr>
          <w:p w14:paraId="1FE65F5E" w14:textId="4782E0B5" w:rsidR="00623BF9" w:rsidRPr="003A3A10" w:rsidRDefault="00623BF9" w:rsidP="00677EE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A3A1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Serial</w:t>
            </w:r>
          </w:p>
        </w:tc>
      </w:tr>
      <w:tr w:rsidR="00623BF9" w:rsidRPr="002D0CB5" w14:paraId="57048D87" w14:textId="77777777" w:rsidTr="00623BF9">
        <w:tc>
          <w:tcPr>
            <w:tcW w:w="2547" w:type="dxa"/>
          </w:tcPr>
          <w:p w14:paraId="734E3307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Port</w:t>
            </w:r>
          </w:p>
        </w:tc>
        <w:tc>
          <w:tcPr>
            <w:tcW w:w="6803" w:type="dxa"/>
          </w:tcPr>
          <w:p w14:paraId="1A0899E4" w14:textId="77777777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(1) RJ-45 10-pin (10P10C);</w:t>
            </w:r>
            <w:r w:rsidRPr="002D0CB5">
              <w:rPr>
                <w:rStyle w:val="apple-converted-space"/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hyperlink r:id="rId7" w:history="1">
              <w:r w:rsidRPr="002D0CB5">
                <w:rPr>
                  <w:rStyle w:val="Hyperlink"/>
                  <w:rFonts w:cstheme="minorHAnsi"/>
                  <w:color w:val="000000" w:themeColor="text1"/>
                  <w:sz w:val="22"/>
                  <w:szCs w:val="22"/>
                  <w:u w:val="none"/>
                </w:rPr>
                <w:t>RS-232</w:t>
              </w:r>
            </w:hyperlink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/485; software selectable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br/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- RS-232 DTE (RXD, TXD, RTS, CTS, DTR, DCD, DSR, RI)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br/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- RS-485 (TX/RX+; RX/TX-); half-duplex</w:t>
            </w:r>
          </w:p>
        </w:tc>
      </w:tr>
      <w:tr w:rsidR="00623BF9" w:rsidRPr="002D0CB5" w14:paraId="36F81318" w14:textId="77777777" w:rsidTr="00837557">
        <w:tc>
          <w:tcPr>
            <w:tcW w:w="9350" w:type="dxa"/>
            <w:gridSpan w:val="2"/>
          </w:tcPr>
          <w:p w14:paraId="42EA70D9" w14:textId="073F8857" w:rsidR="00623BF9" w:rsidRPr="003A3A10" w:rsidRDefault="00623BF9" w:rsidP="00677EE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A3A1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Environmental</w:t>
            </w:r>
          </w:p>
        </w:tc>
      </w:tr>
      <w:tr w:rsidR="00623BF9" w:rsidRPr="002D0CB5" w14:paraId="1ED660ED" w14:textId="77777777" w:rsidTr="00623BF9">
        <w:tc>
          <w:tcPr>
            <w:tcW w:w="2547" w:type="dxa"/>
          </w:tcPr>
          <w:p w14:paraId="66014686" w14:textId="65FDB7FF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</w:rPr>
              <w:t>Operating Condition</w:t>
            </w:r>
          </w:p>
        </w:tc>
        <w:tc>
          <w:tcPr>
            <w:tcW w:w="6803" w:type="dxa"/>
          </w:tcPr>
          <w:p w14:paraId="59FB7578" w14:textId="4FB7DB02" w:rsidR="00623BF9" w:rsidRPr="002D0CB5" w:rsidRDefault="00623BF9" w:rsidP="00677EE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-40° C to 7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5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° C</w:t>
            </w:r>
            <w:r w:rsidRPr="002D0CB5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@ 5% to 95% RH</w:t>
            </w:r>
          </w:p>
        </w:tc>
      </w:tr>
    </w:tbl>
    <w:p w14:paraId="66DF69FA" w14:textId="359E78A6" w:rsidR="00623BF9" w:rsidRPr="002D0CB5" w:rsidRDefault="00623BF9">
      <w:pPr>
        <w:rPr>
          <w:rFonts w:cstheme="minorHAnsi"/>
          <w:sz w:val="22"/>
          <w:szCs w:val="22"/>
        </w:rPr>
      </w:pPr>
    </w:p>
    <w:p w14:paraId="1B874602" w14:textId="7A8C18C6" w:rsidR="002D0CB5" w:rsidRPr="002D0CB5" w:rsidRDefault="002D0CB5" w:rsidP="002D0CB5">
      <w:pPr>
        <w:pStyle w:val="Heading1"/>
      </w:pPr>
      <w:r w:rsidRPr="002D0CB5">
        <w:t xml:space="preserve">Software </w:t>
      </w:r>
      <w:r>
        <w:t>Support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2"/>
        <w:gridCol w:w="7108"/>
      </w:tblGrid>
      <w:tr w:rsidR="002D0CB5" w:rsidRPr="002D0CB5" w14:paraId="1DAE1EDA" w14:textId="77777777" w:rsidTr="002D0CB5">
        <w:tc>
          <w:tcPr>
            <w:tcW w:w="1199" w:type="pct"/>
            <w:hideMark/>
          </w:tcPr>
          <w:p w14:paraId="434CC270" w14:textId="77777777" w:rsidR="002D0CB5" w:rsidRPr="002D0CB5" w:rsidRDefault="002D0CB5" w:rsidP="002D0CB5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  <w:t>ENTERPRISE SOFTWARE</w:t>
            </w:r>
          </w:p>
        </w:tc>
        <w:tc>
          <w:tcPr>
            <w:tcW w:w="3801" w:type="pct"/>
            <w:hideMark/>
          </w:tcPr>
          <w:p w14:paraId="72CC2B82" w14:textId="77777777" w:rsidR="002D0CB5" w:rsidRPr="002D0CB5" w:rsidRDefault="002D0CB5" w:rsidP="002D0CB5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0CB5" w:rsidRPr="002D0CB5" w14:paraId="7F06FF7D" w14:textId="77777777" w:rsidTr="002D0CB5">
        <w:tc>
          <w:tcPr>
            <w:tcW w:w="1199" w:type="pct"/>
            <w:hideMark/>
          </w:tcPr>
          <w:p w14:paraId="3BE25827" w14:textId="5CFE5501" w:rsidR="002D0CB5" w:rsidRPr="002D0CB5" w:rsidRDefault="003A3A10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>
              <w:rPr>
                <w:rFonts w:eastAsia="Times New Roman" w:cstheme="minorHAnsi"/>
                <w:color w:val="3F4245"/>
                <w:sz w:val="22"/>
                <w:szCs w:val="22"/>
              </w:rPr>
              <w:t>Protocol Support</w:t>
            </w:r>
          </w:p>
        </w:tc>
        <w:tc>
          <w:tcPr>
            <w:tcW w:w="3801" w:type="pct"/>
            <w:hideMark/>
          </w:tcPr>
          <w:p w14:paraId="755CAA87" w14:textId="6F6A9CB7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HTTPS, FTP client, SSL, TLS v1.2, SCP (client and server), SFTP, SMTP client for use by scripts and the command line, SNMP (v2/v3), SSH; protocol analyzer, ability to capture PCAP for use with Wireshark; 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DynDNS</w:t>
            </w:r>
            <w:proofErr w:type="spellEnd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; dynamic DNS client compatible with BIND9/No-IP/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DynDNS</w:t>
            </w:r>
            <w:proofErr w:type="spellEnd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; captive portal, 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Intelliflow</w:t>
            </w:r>
            <w:proofErr w:type="spellEnd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; Nagios, DNS server, NTP server, multicast, 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mDNS</w:t>
            </w:r>
            <w:proofErr w:type="spellEnd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, 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IPerf</w:t>
            </w:r>
            <w:proofErr w:type="spellEnd"/>
          </w:p>
        </w:tc>
      </w:tr>
      <w:tr w:rsidR="002D0CB5" w:rsidRPr="002D0CB5" w14:paraId="475115AD" w14:textId="77777777" w:rsidTr="002D0CB5">
        <w:tc>
          <w:tcPr>
            <w:tcW w:w="1199" w:type="pct"/>
            <w:hideMark/>
          </w:tcPr>
          <w:p w14:paraId="13A092A3" w14:textId="342AAC04" w:rsidR="002D0CB5" w:rsidRDefault="003A3A10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>
              <w:rPr>
                <w:rFonts w:eastAsia="Times New Roman" w:cstheme="minorHAnsi"/>
                <w:color w:val="3F4245"/>
                <w:sz w:val="22"/>
                <w:szCs w:val="22"/>
              </w:rPr>
              <w:t>Security</w:t>
            </w:r>
          </w:p>
          <w:p w14:paraId="4A8467C1" w14:textId="240FF7C2" w:rsidR="003A3A10" w:rsidRPr="002D0CB5" w:rsidRDefault="003A3A10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</w:p>
        </w:tc>
        <w:tc>
          <w:tcPr>
            <w:tcW w:w="3801" w:type="pct"/>
            <w:hideMark/>
          </w:tcPr>
          <w:p w14:paraId="548D2F01" w14:textId="77777777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IP filtering, stateful firewall, custom firewall rules (iptables), address and port translation; TLS 1.2 and above, OpenVPN client and server; VPN tunnels; authentication: RADIUS, TACACS+; certificates; MAC address filtering; VLAN support</w:t>
            </w:r>
          </w:p>
        </w:tc>
      </w:tr>
      <w:tr w:rsidR="002D0CB5" w:rsidRPr="002D0CB5" w14:paraId="4275924F" w14:textId="77777777" w:rsidTr="002D0CB5">
        <w:tc>
          <w:tcPr>
            <w:tcW w:w="1199" w:type="pct"/>
            <w:hideMark/>
          </w:tcPr>
          <w:p w14:paraId="0CB95F4C" w14:textId="77777777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VPN</w:t>
            </w:r>
          </w:p>
        </w:tc>
        <w:tc>
          <w:tcPr>
            <w:tcW w:w="3801" w:type="pct"/>
            <w:hideMark/>
          </w:tcPr>
          <w:p w14:paraId="3E89AB18" w14:textId="77777777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IPSec</w:t>
            </w:r>
            <w:proofErr w:type="spellEnd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 with IKEv1, IKEv2, NAT Traversal; OpenVPN client and server; GRE PN tunnels; cryptology: SHA-1/256/384/512, MD5, RSA; encryption: 3DES and AES up to 256-bit (CBC mode for IPsec); Diffie Hellman: DH groups 1-32 (CURVE448)</w:t>
            </w:r>
          </w:p>
        </w:tc>
      </w:tr>
      <w:tr w:rsidR="002D0CB5" w:rsidRPr="002D0CB5" w14:paraId="4A08ED6C" w14:textId="77777777" w:rsidTr="002D0CB5">
        <w:tc>
          <w:tcPr>
            <w:tcW w:w="1199" w:type="pct"/>
            <w:hideMark/>
          </w:tcPr>
          <w:p w14:paraId="337AAB54" w14:textId="5014B5C7" w:rsidR="002D0CB5" w:rsidRPr="002D0CB5" w:rsidRDefault="003A3A10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>
              <w:rPr>
                <w:rFonts w:eastAsia="Times New Roman" w:cstheme="minorHAnsi"/>
                <w:color w:val="3F4245"/>
                <w:sz w:val="22"/>
                <w:szCs w:val="22"/>
              </w:rPr>
              <w:t>Routing/Failover</w:t>
            </w:r>
          </w:p>
        </w:tc>
        <w:tc>
          <w:tcPr>
            <w:tcW w:w="3801" w:type="pct"/>
            <w:hideMark/>
          </w:tcPr>
          <w:p w14:paraId="040B8C10" w14:textId="4C7925F5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IP pass-through; NAT, NAPT with IP port forwarding; GRE; multicast routing; routing protocols: RIP (v1, v2) OSPF, BGP; IP failover: VRRP; automatic failover</w:t>
            </w:r>
            <w:r>
              <w:rPr>
                <w:rFonts w:eastAsia="Times New Roman" w:cstheme="minorHAnsi"/>
                <w:color w:val="3F4245"/>
                <w:sz w:val="22"/>
                <w:szCs w:val="22"/>
              </w:rPr>
              <w:t>.</w:t>
            </w: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 xml:space="preserve"> </w:t>
            </w:r>
          </w:p>
        </w:tc>
      </w:tr>
      <w:tr w:rsidR="002D0CB5" w:rsidRPr="002D0CB5" w14:paraId="11ACF0C2" w14:textId="77777777" w:rsidTr="002D0CB5">
        <w:tc>
          <w:tcPr>
            <w:tcW w:w="1199" w:type="pct"/>
            <w:hideMark/>
          </w:tcPr>
          <w:p w14:paraId="53891722" w14:textId="39C3B08E" w:rsidR="002D0CB5" w:rsidRPr="002D0CB5" w:rsidRDefault="003A3A10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>
              <w:rPr>
                <w:rFonts w:eastAsia="Times New Roman" w:cstheme="minorHAnsi"/>
                <w:color w:val="3F4245"/>
                <w:sz w:val="22"/>
                <w:szCs w:val="22"/>
              </w:rPr>
              <w:t>Other Protocol</w:t>
            </w:r>
          </w:p>
        </w:tc>
        <w:tc>
          <w:tcPr>
            <w:tcW w:w="3801" w:type="pct"/>
            <w:hideMark/>
          </w:tcPr>
          <w:p w14:paraId="4D495775" w14:textId="77777777" w:rsidR="002D0CB5" w:rsidRPr="002D0CB5" w:rsidRDefault="002D0CB5" w:rsidP="002D0CB5">
            <w:pPr>
              <w:rPr>
                <w:rFonts w:eastAsia="Times New Roman" w:cstheme="minorHAnsi"/>
                <w:color w:val="3F4245"/>
                <w:sz w:val="22"/>
                <w:szCs w:val="22"/>
              </w:rPr>
            </w:pPr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DHCP; dynamic DNS client compatible with No-IP/</w:t>
            </w:r>
            <w:proofErr w:type="spellStart"/>
            <w:r w:rsidRPr="002D0CB5">
              <w:rPr>
                <w:rFonts w:eastAsia="Times New Roman" w:cstheme="minorHAnsi"/>
                <w:color w:val="3F4245"/>
                <w:sz w:val="22"/>
                <w:szCs w:val="22"/>
              </w:rPr>
              <w:t>DynDNS</w:t>
            </w:r>
            <w:proofErr w:type="spellEnd"/>
          </w:p>
        </w:tc>
      </w:tr>
    </w:tbl>
    <w:p w14:paraId="197624BE" w14:textId="2D45A5A3" w:rsidR="002D0CB5" w:rsidRDefault="002D0CB5">
      <w:pPr>
        <w:rPr>
          <w:rFonts w:cstheme="minorHAnsi"/>
          <w:sz w:val="22"/>
          <w:szCs w:val="22"/>
        </w:rPr>
      </w:pPr>
    </w:p>
    <w:p w14:paraId="63F0180F" w14:textId="7B96E858" w:rsidR="002D0CB5" w:rsidRDefault="002D0CB5" w:rsidP="003A3A10">
      <w:pPr>
        <w:pStyle w:val="Heading1"/>
      </w:pPr>
      <w:r>
        <w:lastRenderedPageBreak/>
        <w:t>Project Timeline</w:t>
      </w:r>
    </w:p>
    <w:p w14:paraId="675C6583" w14:textId="2ECD056F" w:rsidR="005C487E" w:rsidRPr="005C487E" w:rsidRDefault="005C487E" w:rsidP="005C487E">
      <w:r>
        <w:t xml:space="preserve">The project timeline below explains the overall timeline from project planning to system testing just before system deployment. </w:t>
      </w:r>
      <w:r w:rsidR="006929D8">
        <w:t>The hardware</w:t>
      </w:r>
      <w:r>
        <w:t xml:space="preserve"> procurement timeline </w:t>
      </w:r>
      <w:r w:rsidR="006929D8">
        <w:t>is shortened</w:t>
      </w:r>
      <w:r>
        <w:t xml:space="preserve"> assuming local suppliers keep the unit in stocks.</w:t>
      </w:r>
    </w:p>
    <w:p w14:paraId="19C033B0" w14:textId="5A94DBD5" w:rsidR="00547C73" w:rsidRPr="00547C73" w:rsidRDefault="00547C73" w:rsidP="00547C73">
      <w:pPr>
        <w:jc w:val="center"/>
      </w:pPr>
      <w:r w:rsidRPr="00547C73">
        <w:drawing>
          <wp:inline distT="0" distB="0" distL="0" distR="0" wp14:anchorId="1BC255B8" wp14:editId="7BA706F1">
            <wp:extent cx="4955781" cy="2185097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853" cy="21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3D8" w14:textId="1E30F5E5" w:rsidR="002D0CB5" w:rsidRDefault="002D0CB5" w:rsidP="003A3A10">
      <w:pPr>
        <w:pStyle w:val="Heading1"/>
      </w:pPr>
      <w:r>
        <w:t>Component Selection Matrix</w:t>
      </w:r>
    </w:p>
    <w:p w14:paraId="5756236A" w14:textId="0A563D48" w:rsidR="005C487E" w:rsidRPr="005C487E" w:rsidRDefault="005C487E" w:rsidP="005C487E">
      <w:r>
        <w:t xml:space="preserve">The component selection matrix below </w:t>
      </w:r>
      <w:r w:rsidR="00A8034C">
        <w:t xml:space="preserve">should guide the selection of goods based on the required specification scored based on </w:t>
      </w:r>
      <w:r w:rsidR="006929D8">
        <w:t xml:space="preserve">the </w:t>
      </w:r>
      <w:r w:rsidR="00A8034C">
        <w:t xml:space="preserve">degree of importance (low, medium, high). 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2972"/>
        <w:gridCol w:w="1558"/>
        <w:gridCol w:w="1558"/>
        <w:gridCol w:w="1558"/>
        <w:gridCol w:w="1559"/>
      </w:tblGrid>
      <w:tr w:rsidR="005C487E" w14:paraId="436695BF" w14:textId="77777777" w:rsidTr="005C487E">
        <w:tc>
          <w:tcPr>
            <w:tcW w:w="2972" w:type="dxa"/>
          </w:tcPr>
          <w:p w14:paraId="1FD9ABCA" w14:textId="0560FD42" w:rsidR="000A28E6" w:rsidRDefault="000A28E6" w:rsidP="000A28E6">
            <w:r>
              <w:t>Type of hardware</w:t>
            </w:r>
          </w:p>
        </w:tc>
        <w:tc>
          <w:tcPr>
            <w:tcW w:w="1558" w:type="dxa"/>
          </w:tcPr>
          <w:p w14:paraId="7CA01B01" w14:textId="53A99F4A" w:rsidR="000A28E6" w:rsidRDefault="005C487E" w:rsidP="000A28E6">
            <w:r>
              <w:t>Weight</w:t>
            </w:r>
          </w:p>
        </w:tc>
        <w:tc>
          <w:tcPr>
            <w:tcW w:w="1558" w:type="dxa"/>
          </w:tcPr>
          <w:p w14:paraId="2538DF2A" w14:textId="644D0690" w:rsidR="000A28E6" w:rsidRDefault="005C487E" w:rsidP="000A28E6">
            <w:r>
              <w:t>Alternative A</w:t>
            </w:r>
          </w:p>
        </w:tc>
        <w:tc>
          <w:tcPr>
            <w:tcW w:w="1558" w:type="dxa"/>
          </w:tcPr>
          <w:p w14:paraId="11D61405" w14:textId="1857FBE9" w:rsidR="000A28E6" w:rsidRDefault="005C487E" w:rsidP="000A28E6">
            <w:r>
              <w:t>Alternative B</w:t>
            </w:r>
          </w:p>
        </w:tc>
        <w:tc>
          <w:tcPr>
            <w:tcW w:w="1559" w:type="dxa"/>
          </w:tcPr>
          <w:p w14:paraId="514E6194" w14:textId="2D18B5BE" w:rsidR="000A28E6" w:rsidRDefault="005C487E" w:rsidP="000A28E6">
            <w:r>
              <w:t>Alternative C</w:t>
            </w:r>
          </w:p>
          <w:p w14:paraId="5CCABB69" w14:textId="5A99974E" w:rsidR="000A28E6" w:rsidRDefault="000A28E6" w:rsidP="000A28E6"/>
        </w:tc>
      </w:tr>
      <w:tr w:rsidR="00A8034C" w14:paraId="50145949" w14:textId="77777777" w:rsidTr="005C487E">
        <w:tc>
          <w:tcPr>
            <w:tcW w:w="2972" w:type="dxa"/>
          </w:tcPr>
          <w:p w14:paraId="24C1AC7E" w14:textId="4FA9DA23" w:rsidR="00A8034C" w:rsidRPr="00A8034C" w:rsidRDefault="00A8034C" w:rsidP="000A28E6">
            <w:pPr>
              <w:rPr>
                <w:b/>
                <w:bCs/>
              </w:rPr>
            </w:pPr>
            <w:r w:rsidRPr="00A8034C">
              <w:rPr>
                <w:b/>
                <w:bCs/>
              </w:rPr>
              <w:t>General Performance</w:t>
            </w:r>
          </w:p>
        </w:tc>
        <w:tc>
          <w:tcPr>
            <w:tcW w:w="1558" w:type="dxa"/>
          </w:tcPr>
          <w:p w14:paraId="35031B11" w14:textId="77777777" w:rsidR="00A8034C" w:rsidRDefault="00A8034C" w:rsidP="000A28E6"/>
        </w:tc>
        <w:tc>
          <w:tcPr>
            <w:tcW w:w="1558" w:type="dxa"/>
          </w:tcPr>
          <w:p w14:paraId="533224FB" w14:textId="77777777" w:rsidR="00A8034C" w:rsidRDefault="00A8034C" w:rsidP="000A28E6"/>
        </w:tc>
        <w:tc>
          <w:tcPr>
            <w:tcW w:w="1558" w:type="dxa"/>
          </w:tcPr>
          <w:p w14:paraId="45C187CD" w14:textId="77777777" w:rsidR="00A8034C" w:rsidRDefault="00A8034C" w:rsidP="000A28E6"/>
        </w:tc>
        <w:tc>
          <w:tcPr>
            <w:tcW w:w="1559" w:type="dxa"/>
          </w:tcPr>
          <w:p w14:paraId="2C839C6A" w14:textId="77777777" w:rsidR="00A8034C" w:rsidRDefault="00A8034C" w:rsidP="000A28E6"/>
        </w:tc>
      </w:tr>
      <w:tr w:rsidR="005C487E" w14:paraId="11F84B86" w14:textId="77777777" w:rsidTr="005C487E">
        <w:tc>
          <w:tcPr>
            <w:tcW w:w="2972" w:type="dxa"/>
          </w:tcPr>
          <w:p w14:paraId="1D9CC1FD" w14:textId="69855B7B" w:rsidR="00A5272C" w:rsidRDefault="005C487E" w:rsidP="000A28E6">
            <w:r>
              <w:t xml:space="preserve">Ease to Implement </w:t>
            </w:r>
          </w:p>
        </w:tc>
        <w:tc>
          <w:tcPr>
            <w:tcW w:w="1558" w:type="dxa"/>
          </w:tcPr>
          <w:p w14:paraId="21CACEB2" w14:textId="1FB5F226" w:rsidR="00A5272C" w:rsidRDefault="005C487E" w:rsidP="00A8034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C683696" w14:textId="77777777" w:rsidR="00A5272C" w:rsidRDefault="00A5272C" w:rsidP="000A28E6"/>
        </w:tc>
        <w:tc>
          <w:tcPr>
            <w:tcW w:w="1558" w:type="dxa"/>
          </w:tcPr>
          <w:p w14:paraId="450313F9" w14:textId="77777777" w:rsidR="00A5272C" w:rsidRDefault="00A5272C" w:rsidP="000A28E6"/>
        </w:tc>
        <w:tc>
          <w:tcPr>
            <w:tcW w:w="1559" w:type="dxa"/>
          </w:tcPr>
          <w:p w14:paraId="22221E7C" w14:textId="77777777" w:rsidR="00A5272C" w:rsidRDefault="00A5272C" w:rsidP="000A28E6"/>
        </w:tc>
      </w:tr>
      <w:tr w:rsidR="005C487E" w14:paraId="0A7E8B33" w14:textId="77777777" w:rsidTr="005C487E">
        <w:tc>
          <w:tcPr>
            <w:tcW w:w="2972" w:type="dxa"/>
          </w:tcPr>
          <w:p w14:paraId="12619E5E" w14:textId="61F29ADA" w:rsidR="000A28E6" w:rsidRDefault="005C487E" w:rsidP="000A28E6">
            <w:r>
              <w:t>Benefit/Cost relationship</w:t>
            </w:r>
          </w:p>
        </w:tc>
        <w:tc>
          <w:tcPr>
            <w:tcW w:w="1558" w:type="dxa"/>
          </w:tcPr>
          <w:p w14:paraId="46054A00" w14:textId="360BEE29" w:rsidR="000A28E6" w:rsidRDefault="00A8034C" w:rsidP="00A8034C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3F4B146" w14:textId="77777777" w:rsidR="000A28E6" w:rsidRDefault="000A28E6" w:rsidP="000A28E6"/>
        </w:tc>
        <w:tc>
          <w:tcPr>
            <w:tcW w:w="1558" w:type="dxa"/>
          </w:tcPr>
          <w:p w14:paraId="6D41AB03" w14:textId="77777777" w:rsidR="000A28E6" w:rsidRDefault="000A28E6" w:rsidP="000A28E6"/>
        </w:tc>
        <w:tc>
          <w:tcPr>
            <w:tcW w:w="1559" w:type="dxa"/>
          </w:tcPr>
          <w:p w14:paraId="0B4A711A" w14:textId="77777777" w:rsidR="000A28E6" w:rsidRDefault="000A28E6" w:rsidP="000A28E6"/>
        </w:tc>
      </w:tr>
      <w:tr w:rsidR="005C487E" w14:paraId="0898A329" w14:textId="77777777" w:rsidTr="005C487E">
        <w:tc>
          <w:tcPr>
            <w:tcW w:w="2972" w:type="dxa"/>
          </w:tcPr>
          <w:p w14:paraId="7573639A" w14:textId="25D5F5FF" w:rsidR="00A5272C" w:rsidRDefault="005C487E" w:rsidP="000A28E6">
            <w:r>
              <w:t>Leadtime</w:t>
            </w:r>
          </w:p>
        </w:tc>
        <w:tc>
          <w:tcPr>
            <w:tcW w:w="1558" w:type="dxa"/>
          </w:tcPr>
          <w:p w14:paraId="66C0F365" w14:textId="248B4B10" w:rsidR="00A5272C" w:rsidRDefault="005C487E" w:rsidP="00A8034C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3464BA0" w14:textId="77777777" w:rsidR="00A5272C" w:rsidRDefault="00A5272C" w:rsidP="000A28E6"/>
        </w:tc>
        <w:tc>
          <w:tcPr>
            <w:tcW w:w="1558" w:type="dxa"/>
          </w:tcPr>
          <w:p w14:paraId="0ACFFC1D" w14:textId="77777777" w:rsidR="00A5272C" w:rsidRDefault="00A5272C" w:rsidP="000A28E6"/>
        </w:tc>
        <w:tc>
          <w:tcPr>
            <w:tcW w:w="1559" w:type="dxa"/>
          </w:tcPr>
          <w:p w14:paraId="6807A6D8" w14:textId="77777777" w:rsidR="00A5272C" w:rsidRDefault="00A5272C" w:rsidP="000A28E6"/>
        </w:tc>
      </w:tr>
      <w:tr w:rsidR="005C487E" w14:paraId="4518516D" w14:textId="77777777" w:rsidTr="005C487E">
        <w:tc>
          <w:tcPr>
            <w:tcW w:w="2972" w:type="dxa"/>
          </w:tcPr>
          <w:p w14:paraId="62B80494" w14:textId="6582F18B" w:rsidR="00A5272C" w:rsidRDefault="005C487E" w:rsidP="000A28E6">
            <w:r>
              <w:t>Manufacturer Portfolio</w:t>
            </w:r>
          </w:p>
        </w:tc>
        <w:tc>
          <w:tcPr>
            <w:tcW w:w="1558" w:type="dxa"/>
          </w:tcPr>
          <w:p w14:paraId="489493CE" w14:textId="69C32864" w:rsidR="00A5272C" w:rsidRDefault="00A5272C" w:rsidP="00A8034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6F73136" w14:textId="77777777" w:rsidR="00A5272C" w:rsidRDefault="00A5272C" w:rsidP="000A28E6"/>
        </w:tc>
        <w:tc>
          <w:tcPr>
            <w:tcW w:w="1558" w:type="dxa"/>
          </w:tcPr>
          <w:p w14:paraId="5427A342" w14:textId="77777777" w:rsidR="00A5272C" w:rsidRDefault="00A5272C" w:rsidP="000A28E6"/>
        </w:tc>
        <w:tc>
          <w:tcPr>
            <w:tcW w:w="1559" w:type="dxa"/>
          </w:tcPr>
          <w:p w14:paraId="0FAEEF20" w14:textId="77777777" w:rsidR="00A5272C" w:rsidRDefault="00A5272C" w:rsidP="000A28E6"/>
        </w:tc>
      </w:tr>
      <w:tr w:rsidR="00A8034C" w14:paraId="545CDF2B" w14:textId="77777777" w:rsidTr="005C487E">
        <w:tc>
          <w:tcPr>
            <w:tcW w:w="2972" w:type="dxa"/>
          </w:tcPr>
          <w:p w14:paraId="245853CA" w14:textId="5A31DA51" w:rsidR="00A8034C" w:rsidRPr="00A8034C" w:rsidRDefault="00A8034C" w:rsidP="000A28E6">
            <w:pPr>
              <w:rPr>
                <w:b/>
                <w:bCs/>
              </w:rPr>
            </w:pPr>
            <w:r w:rsidRPr="00A8034C">
              <w:rPr>
                <w:b/>
                <w:bCs/>
              </w:rPr>
              <w:t>Technical Performance</w:t>
            </w:r>
          </w:p>
        </w:tc>
        <w:tc>
          <w:tcPr>
            <w:tcW w:w="1558" w:type="dxa"/>
          </w:tcPr>
          <w:p w14:paraId="6B9337D5" w14:textId="77777777" w:rsidR="00A8034C" w:rsidRDefault="00A8034C" w:rsidP="00A8034C">
            <w:pPr>
              <w:jc w:val="center"/>
            </w:pPr>
          </w:p>
        </w:tc>
        <w:tc>
          <w:tcPr>
            <w:tcW w:w="1558" w:type="dxa"/>
          </w:tcPr>
          <w:p w14:paraId="09D1E337" w14:textId="77777777" w:rsidR="00A8034C" w:rsidRDefault="00A8034C" w:rsidP="000A28E6"/>
        </w:tc>
        <w:tc>
          <w:tcPr>
            <w:tcW w:w="1558" w:type="dxa"/>
          </w:tcPr>
          <w:p w14:paraId="540659C5" w14:textId="77777777" w:rsidR="00A8034C" w:rsidRDefault="00A8034C" w:rsidP="000A28E6"/>
        </w:tc>
        <w:tc>
          <w:tcPr>
            <w:tcW w:w="1559" w:type="dxa"/>
          </w:tcPr>
          <w:p w14:paraId="12AEBB87" w14:textId="77777777" w:rsidR="00A8034C" w:rsidRDefault="00A8034C" w:rsidP="000A28E6"/>
        </w:tc>
      </w:tr>
      <w:tr w:rsidR="00A8034C" w14:paraId="5F4F1169" w14:textId="77777777" w:rsidTr="005C487E">
        <w:tc>
          <w:tcPr>
            <w:tcW w:w="2972" w:type="dxa"/>
          </w:tcPr>
          <w:p w14:paraId="09EA4626" w14:textId="07956A20" w:rsidR="00A8034C" w:rsidRDefault="00A8034C" w:rsidP="00A8034C">
            <w:r>
              <w:t>Communication Interface</w:t>
            </w:r>
          </w:p>
        </w:tc>
        <w:tc>
          <w:tcPr>
            <w:tcW w:w="1558" w:type="dxa"/>
          </w:tcPr>
          <w:p w14:paraId="7B91C4E4" w14:textId="24FE3367" w:rsidR="00A8034C" w:rsidRDefault="00A8034C" w:rsidP="00A8034C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23B5BA9" w14:textId="77777777" w:rsidR="00A8034C" w:rsidRDefault="00A8034C" w:rsidP="00A8034C"/>
        </w:tc>
        <w:tc>
          <w:tcPr>
            <w:tcW w:w="1558" w:type="dxa"/>
          </w:tcPr>
          <w:p w14:paraId="5A382D8C" w14:textId="77777777" w:rsidR="00A8034C" w:rsidRDefault="00A8034C" w:rsidP="00A8034C"/>
        </w:tc>
        <w:tc>
          <w:tcPr>
            <w:tcW w:w="1559" w:type="dxa"/>
          </w:tcPr>
          <w:p w14:paraId="383834D1" w14:textId="77777777" w:rsidR="00A8034C" w:rsidRDefault="00A8034C" w:rsidP="00A8034C"/>
        </w:tc>
      </w:tr>
      <w:tr w:rsidR="00A8034C" w14:paraId="2F4965BB" w14:textId="77777777" w:rsidTr="005C487E">
        <w:tc>
          <w:tcPr>
            <w:tcW w:w="2972" w:type="dxa"/>
          </w:tcPr>
          <w:p w14:paraId="775BE107" w14:textId="7B2EA2D3" w:rsidR="00A8034C" w:rsidRDefault="00A8034C" w:rsidP="00A8034C">
            <w:r>
              <w:t>Software Management</w:t>
            </w:r>
          </w:p>
        </w:tc>
        <w:tc>
          <w:tcPr>
            <w:tcW w:w="1558" w:type="dxa"/>
          </w:tcPr>
          <w:p w14:paraId="1AD4BB5D" w14:textId="45A35B1B" w:rsidR="00A8034C" w:rsidRDefault="00A8034C" w:rsidP="00A8034C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E248EF6" w14:textId="77777777" w:rsidR="00A8034C" w:rsidRDefault="00A8034C" w:rsidP="00A8034C"/>
        </w:tc>
        <w:tc>
          <w:tcPr>
            <w:tcW w:w="1558" w:type="dxa"/>
          </w:tcPr>
          <w:p w14:paraId="0B8D6BB5" w14:textId="77777777" w:rsidR="00A8034C" w:rsidRDefault="00A8034C" w:rsidP="00A8034C"/>
        </w:tc>
        <w:tc>
          <w:tcPr>
            <w:tcW w:w="1559" w:type="dxa"/>
          </w:tcPr>
          <w:p w14:paraId="4B69A771" w14:textId="77777777" w:rsidR="00A8034C" w:rsidRDefault="00A8034C" w:rsidP="00A8034C"/>
        </w:tc>
      </w:tr>
      <w:tr w:rsidR="00A8034C" w14:paraId="7F4ABC51" w14:textId="77777777" w:rsidTr="005C487E">
        <w:tc>
          <w:tcPr>
            <w:tcW w:w="2972" w:type="dxa"/>
          </w:tcPr>
          <w:p w14:paraId="2DD07BF2" w14:textId="1ADE6BF6" w:rsidR="00A8034C" w:rsidRDefault="00A8034C" w:rsidP="00A8034C">
            <w:r>
              <w:t>OTA support</w:t>
            </w:r>
          </w:p>
        </w:tc>
        <w:tc>
          <w:tcPr>
            <w:tcW w:w="1558" w:type="dxa"/>
          </w:tcPr>
          <w:p w14:paraId="322FB18E" w14:textId="04B3CCCC" w:rsidR="00A8034C" w:rsidRDefault="00A8034C" w:rsidP="00A8034C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ABB68BA" w14:textId="77777777" w:rsidR="00A8034C" w:rsidRDefault="00A8034C" w:rsidP="00A8034C"/>
        </w:tc>
        <w:tc>
          <w:tcPr>
            <w:tcW w:w="1558" w:type="dxa"/>
          </w:tcPr>
          <w:p w14:paraId="32ADA719" w14:textId="77777777" w:rsidR="00A8034C" w:rsidRDefault="00A8034C" w:rsidP="00A8034C"/>
        </w:tc>
        <w:tc>
          <w:tcPr>
            <w:tcW w:w="1559" w:type="dxa"/>
          </w:tcPr>
          <w:p w14:paraId="4AF049C4" w14:textId="77777777" w:rsidR="00A8034C" w:rsidRDefault="00A8034C" w:rsidP="00A8034C"/>
        </w:tc>
      </w:tr>
      <w:tr w:rsidR="00A8034C" w14:paraId="03B85F75" w14:textId="77777777" w:rsidTr="005C487E">
        <w:tc>
          <w:tcPr>
            <w:tcW w:w="2972" w:type="dxa"/>
          </w:tcPr>
          <w:p w14:paraId="732894B2" w14:textId="5455D7C1" w:rsidR="00A8034C" w:rsidRDefault="00A8034C" w:rsidP="00A8034C">
            <w:r>
              <w:t>Development Environment</w:t>
            </w:r>
          </w:p>
        </w:tc>
        <w:tc>
          <w:tcPr>
            <w:tcW w:w="1558" w:type="dxa"/>
          </w:tcPr>
          <w:p w14:paraId="76DD5B0F" w14:textId="661650C2" w:rsidR="00A8034C" w:rsidRDefault="00A8034C" w:rsidP="00A8034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4FB4BF5" w14:textId="77777777" w:rsidR="00A8034C" w:rsidRDefault="00A8034C" w:rsidP="00A8034C"/>
        </w:tc>
        <w:tc>
          <w:tcPr>
            <w:tcW w:w="1558" w:type="dxa"/>
          </w:tcPr>
          <w:p w14:paraId="579DB312" w14:textId="77777777" w:rsidR="00A8034C" w:rsidRDefault="00A8034C" w:rsidP="00A8034C"/>
        </w:tc>
        <w:tc>
          <w:tcPr>
            <w:tcW w:w="1559" w:type="dxa"/>
          </w:tcPr>
          <w:p w14:paraId="57EB94CD" w14:textId="77777777" w:rsidR="00A8034C" w:rsidRDefault="00A8034C" w:rsidP="00A8034C"/>
        </w:tc>
      </w:tr>
      <w:tr w:rsidR="00A8034C" w14:paraId="55AF23F9" w14:textId="77777777" w:rsidTr="005C487E">
        <w:tc>
          <w:tcPr>
            <w:tcW w:w="2972" w:type="dxa"/>
          </w:tcPr>
          <w:p w14:paraId="1D52942C" w14:textId="7C421DBE" w:rsidR="00A8034C" w:rsidRPr="00A8034C" w:rsidRDefault="00A8034C" w:rsidP="00A8034C">
            <w:pPr>
              <w:rPr>
                <w:b/>
                <w:bCs/>
              </w:rPr>
            </w:pPr>
            <w:r w:rsidRPr="00A8034C">
              <w:rPr>
                <w:b/>
                <w:bCs/>
              </w:rPr>
              <w:t>Total Rating</w:t>
            </w:r>
          </w:p>
        </w:tc>
        <w:tc>
          <w:tcPr>
            <w:tcW w:w="1558" w:type="dxa"/>
          </w:tcPr>
          <w:p w14:paraId="040B22F2" w14:textId="77777777" w:rsidR="00A8034C" w:rsidRDefault="00A8034C" w:rsidP="00A8034C">
            <w:pPr>
              <w:jc w:val="center"/>
            </w:pPr>
          </w:p>
        </w:tc>
        <w:tc>
          <w:tcPr>
            <w:tcW w:w="1558" w:type="dxa"/>
          </w:tcPr>
          <w:p w14:paraId="3A4851EA" w14:textId="77777777" w:rsidR="00A8034C" w:rsidRDefault="00A8034C" w:rsidP="00A8034C"/>
        </w:tc>
        <w:tc>
          <w:tcPr>
            <w:tcW w:w="1558" w:type="dxa"/>
          </w:tcPr>
          <w:p w14:paraId="037B5A19" w14:textId="77777777" w:rsidR="00A8034C" w:rsidRDefault="00A8034C" w:rsidP="00A8034C"/>
        </w:tc>
        <w:tc>
          <w:tcPr>
            <w:tcW w:w="1559" w:type="dxa"/>
          </w:tcPr>
          <w:p w14:paraId="2E3C2DA0" w14:textId="77777777" w:rsidR="00A8034C" w:rsidRDefault="00A8034C" w:rsidP="00A8034C"/>
        </w:tc>
      </w:tr>
    </w:tbl>
    <w:p w14:paraId="1F801D62" w14:textId="7C18D403" w:rsidR="000A28E6" w:rsidRPr="000A28E6" w:rsidRDefault="00A8034C" w:rsidP="000A28E6">
      <w:r>
        <w:t>Scoring:</w:t>
      </w:r>
    </w:p>
    <w:p w14:paraId="478CB75C" w14:textId="0CB59246" w:rsidR="002D0CB5" w:rsidRDefault="00A8034C" w:rsidP="000A28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Low</w:t>
      </w:r>
    </w:p>
    <w:p w14:paraId="6ABE14AD" w14:textId="7336A5C1" w:rsidR="000A28E6" w:rsidRDefault="00A8034C" w:rsidP="000A28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Medium</w:t>
      </w:r>
    </w:p>
    <w:p w14:paraId="3D735B74" w14:textId="1AC7CC9B" w:rsidR="000A28E6" w:rsidRPr="000A28E6" w:rsidRDefault="00A8034C" w:rsidP="000A28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High</w:t>
      </w:r>
    </w:p>
    <w:sectPr w:rsidR="000A28E6" w:rsidRPr="000A28E6" w:rsidSect="00B2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54C50"/>
    <w:multiLevelType w:val="hybridMultilevel"/>
    <w:tmpl w:val="49A4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F9"/>
    <w:rsid w:val="000A28E6"/>
    <w:rsid w:val="001741DA"/>
    <w:rsid w:val="0023754F"/>
    <w:rsid w:val="002D0CB5"/>
    <w:rsid w:val="00304D42"/>
    <w:rsid w:val="003A3A10"/>
    <w:rsid w:val="003C6731"/>
    <w:rsid w:val="00547C73"/>
    <w:rsid w:val="00551EF9"/>
    <w:rsid w:val="005C487E"/>
    <w:rsid w:val="00623BF9"/>
    <w:rsid w:val="006929D8"/>
    <w:rsid w:val="00A5272C"/>
    <w:rsid w:val="00A8034C"/>
    <w:rsid w:val="00B22C30"/>
    <w:rsid w:val="00C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2DC42"/>
  <w15:chartTrackingRefBased/>
  <w15:docId w15:val="{DF928A1B-BAE5-3A4F-986E-DB4E630A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075"/>
    <w:pPr>
      <w:keepNext/>
      <w:spacing w:before="240" w:after="60" w:line="360" w:lineRule="auto"/>
      <w:jc w:val="both"/>
      <w:outlineLvl w:val="0"/>
    </w:pPr>
    <w:rPr>
      <w:rFonts w:ascii="Helvetica" w:eastAsia="Times New Roman" w:hAnsi="Helvetica"/>
      <w:noProof/>
      <w:color w:val="44546A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0075"/>
    <w:rPr>
      <w:rFonts w:ascii="Helvetica" w:eastAsia="Times New Roman" w:hAnsi="Helvetica"/>
      <w:noProof/>
      <w:color w:val="44546A" w:themeColor="text2"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23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23BF9"/>
  </w:style>
  <w:style w:type="character" w:styleId="Hyperlink">
    <w:name w:val="Hyperlink"/>
    <w:basedOn w:val="DefaultParagraphFont"/>
    <w:uiPriority w:val="99"/>
    <w:unhideWhenUsed/>
    <w:rsid w:val="00623B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3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0C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1EF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1E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igi.com/products/browse/rs-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desgputr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A06324-F6B9-0343-A21E-0CFF9F2E3C1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Putra</dc:creator>
  <cp:keywords/>
  <dc:description/>
  <cp:lastModifiedBy>Matt Putra</cp:lastModifiedBy>
  <cp:revision>3</cp:revision>
  <dcterms:created xsi:type="dcterms:W3CDTF">2021-10-03T14:43:00Z</dcterms:created>
  <dcterms:modified xsi:type="dcterms:W3CDTF">2021-10-03T14:45:00Z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documentId_664</vt:lpwstr>
  </property>
  <property fmtid="{D5CDD505-2E9C-101B-9397-08002B2CF9AE}" pid="3" name="grammarly_documentContext">
    <vt:lpwstr>{"goals":[],"domain":"general","emotions":[],"dialect":"american"}</vt:lpwstr>
  </property>
</Properties>
</file>