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40"/>
        <w:jc w:val="right"/>
        <w:bidi/>
      </w:pPr>
      <w:r>
        <w:rPr>
          <w:rFonts w:ascii="Arial" w:hAnsi="Arial" w:eastAsia="Arial"/>
          <w:b/>
          <w:sz w:val="44"/>
        </w:rPr>
        <w:t>تقرير مراجعة الجاهزية وخطة إصدار تطبيق MADD</w:t>
      </w:r>
    </w:p>
    <w:p>
      <w:pPr>
        <w:spacing w:after="140"/>
        <w:jc w:val="right"/>
        <w:bidi/>
      </w:pPr>
      <w:r>
        <w:rPr>
          <w:rFonts w:ascii="Arial" w:hAnsi="Arial" w:eastAsia="Arial"/>
          <w:sz w:val="22"/>
        </w:rPr>
        <w:t>**التطبيق:** MADD Engineering &amp; Finishes — ماد للهندسة والتشطيبات</w:t>
      </w:r>
    </w:p>
    <w:p>
      <w:pPr>
        <w:spacing w:after="140"/>
        <w:jc w:val="right"/>
        <w:bidi/>
      </w:pPr>
      <w:r>
        <w:rPr>
          <w:rFonts w:ascii="Arial" w:hAnsi="Arial" w:eastAsia="Arial"/>
          <w:sz w:val="22"/>
        </w:rPr>
        <w:t>**تاريخ المراجعة:** 21 أغسطس 2026</w:t>
      </w:r>
    </w:p>
    <w:p>
      <w:pPr>
        <w:spacing w:after="140"/>
        <w:jc w:val="right"/>
        <w:bidi/>
      </w:pPr>
      <w:r>
        <w:rPr>
          <w:rFonts w:ascii="Arial" w:hAnsi="Arial" w:eastAsia="Arial"/>
          <w:sz w:val="22"/>
        </w:rPr>
        <w:t>**إعداد:** Manus AI</w:t>
      </w:r>
    </w:p>
    <w:p>
      <w:pPr>
        <w:spacing w:after="140"/>
        <w:jc w:val="right"/>
        <w:bidi/>
      </w:pPr>
      <w:r>
        <w:rPr>
          <w:rFonts w:ascii="Arial" w:hAnsi="Arial" w:eastAsia="Arial"/>
          <w:sz w:val="22"/>
        </w:rPr>
        <w:t>**نوع المراجعة:** تدقيق مكتبي للشيفرة والإعدادات والوثائق، مع فحص TypeScript وتشغيل الاختبارات الآلية. لا يغني هذا التقرير عن اختبار قبول فعلي على جهاز Android وجهاز iPhone قبل إتاحة التطبيق للعامة.</w:t>
      </w:r>
    </w:p>
    <w:p>
      <w:pPr>
        <w:pStyle w:val="Heading1"/>
        <w:spacing w:after="140"/>
        <w:jc w:val="right"/>
        <w:bidi/>
      </w:pPr>
      <w:r>
        <w:rPr>
          <w:rFonts w:ascii="Arial" w:hAnsi="Arial" w:eastAsia="Arial"/>
          <w:b/>
          <w:sz w:val="32"/>
        </w:rPr>
        <w:t>1. الملخص التنفيذي</w:t>
      </w:r>
    </w:p>
    <w:p>
      <w:pPr>
        <w:spacing w:after="140"/>
        <w:jc w:val="right"/>
        <w:bidi/>
      </w:pPr>
      <w:r>
        <w:rPr>
          <w:rFonts w:ascii="Arial" w:hAnsi="Arial" w:eastAsia="Arial"/>
          <w:sz w:val="22"/>
        </w:rPr>
        <w:t>التطبيق في وضع **جاهز وظيفياً للمراجعة النهائية قبل الإطلاق**: الوظائف التي طُلِبت خلال المشروع موجودة في الشيفرة، ولوحة الإدارة مبنية كواجهة رسومية عربية من اليمين إلى اليسار، وقاعدة البيانات والملفات والإشعارات مهيأة ضمن البنية الخلفية. وقد مرّ الفحص التقني في هذه المراجعة بنجاح؛ إذ اجتاز فحص الأنواع `pnpm check`، ونجحت **31 حالة اختبار** مع وجود اختبار واحد متجاوز عمداً.</w:t>
      </w:r>
    </w:p>
    <w:p>
      <w:pPr>
        <w:pStyle w:val="Quote"/>
        <w:spacing w:after="140"/>
        <w:jc w:val="right"/>
        <w:bidi/>
      </w:pPr>
      <w:r>
        <w:rPr>
          <w:rFonts w:ascii="Arial" w:hAnsi="Arial" w:eastAsia="Arial"/>
          <w:sz w:val="22"/>
        </w:rPr>
        <w:t>النتيجة العملية: لا يلزم بناء تطبيق جديد أو قاعدة بيانات ثانية من الصفر. المطلوب الآن هو **تثبيت إعدادات الإنتاج**، وربط اعتماد الإشعارات وبناء نسخة أصلية للهواتف، ثم تنفيذ اختبار قبول محدود قبل نشر المتجر.</w:t>
      </w:r>
    </w:p>
    <w:p>
      <w:pPr>
        <w:spacing w:after="140"/>
        <w:jc w:val="right"/>
        <w:bidi/>
      </w:pPr>
      <w:r>
        <w:rPr>
          <w:rFonts w:ascii="Arial" w:hAnsi="Arial" w:eastAsia="Arial"/>
          <w:sz w:val="22"/>
        </w:rPr>
        <w:t>يوجد عدد محدود من عناصر الإطلاق التي ينبغي التعامل معها قبل الإعلان للجمهور. أهمها إنشاء إعدادات بناء الإنتاج، تعيين معرف مشروع Expo الذي تعتمد عليه الإشعارات الفورية، اعتماد هوية الحزمة النهائية، وإعداد بيانات اعتماد Android وiOS وسياسة الخصوصية. هذه ليست عيوباً في رحلة المستخدم، ولكنها متطلبات تشغيل وتوزيع رسمية لا تظهر في نسخة المعاينة البرمجية.</w:t>
      </w:r>
    </w:p>
    <w:p>
      <w:pPr>
        <w:spacing w:after="140"/>
        <w:jc w:val="right"/>
        <w:bidi/>
      </w:pPr>
      <w:r>
        <w:rPr>
          <w:rFonts w:ascii="Arial" w:hAnsi="Arial" w:eastAsia="Arial"/>
          <w:sz w:val="22"/>
        </w:rPr>
        <w:t>المحور | النتيجة | الحكم التنفيذي</w:t>
      </w:r>
    </w:p>
    <w:p>
      <w:pPr>
        <w:spacing w:after="140"/>
        <w:jc w:val="right"/>
        <w:bidi/>
      </w:pPr>
      <w:r>
        <w:rPr>
          <w:rFonts w:ascii="Arial" w:hAnsi="Arial" w:eastAsia="Arial"/>
          <w:sz w:val="22"/>
        </w:rPr>
        <w:t>تجربة العميل | تصفح، مشروع، اختيارات، مرفقات، إقفال، متابعة مرئية | مكتملة وظيفياً</w:t>
      </w:r>
    </w:p>
    <w:p>
      <w:pPr>
        <w:spacing w:after="140"/>
        <w:jc w:val="right"/>
        <w:bidi/>
      </w:pPr>
      <w:r>
        <w:rPr>
          <w:rFonts w:ascii="Arial" w:hAnsi="Arial" w:eastAsia="Arial"/>
          <w:sz w:val="22"/>
        </w:rPr>
        <w:t>لوحة الإدارة | كتالوج، فريق، مشروعات، تقارير، إعدادات، سجل نشاط | مكتملة وظيفياً</w:t>
      </w:r>
    </w:p>
    <w:p>
      <w:pPr>
        <w:spacing w:after="140"/>
        <w:jc w:val="right"/>
        <w:bidi/>
      </w:pPr>
      <w:r>
        <w:rPr>
          <w:rFonts w:ascii="Arial" w:hAnsi="Arial" w:eastAsia="Arial"/>
          <w:sz w:val="22"/>
        </w:rPr>
        <w:t>الحوكمة والأثر | أدوار، مالك، مالك احتياطي، سجل عمليات وآخر تعديل | مكتملة وظيفياً</w:t>
      </w:r>
    </w:p>
    <w:p>
      <w:pPr>
        <w:spacing w:after="140"/>
        <w:jc w:val="right"/>
        <w:bidi/>
      </w:pPr>
      <w:r>
        <w:rPr>
          <w:rFonts w:ascii="Arial" w:hAnsi="Arial" w:eastAsia="Arial"/>
          <w:sz w:val="22"/>
        </w:rPr>
        <w:t>قاعدة البيانات | مخطط MySQL وترحيلات وطبقة وصول موثقة | جاهزة تقنياً؛ يلزم تأكيد بيئة الإنتاج والنسخ الاحتياطي</w:t>
      </w:r>
    </w:p>
    <w:p>
      <w:pPr>
        <w:spacing w:after="140"/>
        <w:jc w:val="right"/>
        <w:bidi/>
      </w:pPr>
      <w:r>
        <w:rPr>
          <w:rFonts w:ascii="Arial" w:hAnsi="Arial" w:eastAsia="Arial"/>
          <w:sz w:val="22"/>
        </w:rPr>
        <w:t>ملفات الإنتاج | إعدادات بناء المتاجر وبيانات الاعتماد | تحتاج إعداداً قبل النشر العام</w:t>
      </w:r>
    </w:p>
    <w:p>
      <w:pPr>
        <w:spacing w:after="140"/>
        <w:jc w:val="right"/>
        <w:bidi/>
      </w:pPr>
      <w:r>
        <w:rPr>
          <w:rFonts w:ascii="Arial" w:hAnsi="Arial" w:eastAsia="Arial"/>
          <w:sz w:val="22"/>
        </w:rPr>
        <w:t>الإشعارات الفورية | منطق التسجيل والإرسال موجود | تحتاج `projectId` واعتمادات إنتاج</w:t>
      </w:r>
    </w:p>
    <w:p>
      <w:r>
        <w:br w:type="page"/>
      </w:r>
    </w:p>
    <w:p>
      <w:pPr>
        <w:pStyle w:val="Heading1"/>
        <w:spacing w:after="140"/>
        <w:jc w:val="right"/>
        <w:bidi/>
      </w:pPr>
      <w:r>
        <w:rPr>
          <w:rFonts w:ascii="Arial" w:hAnsi="Arial" w:eastAsia="Arial"/>
          <w:b/>
          <w:sz w:val="32"/>
        </w:rPr>
        <w:t>2. نطاق المراجعة وأدلتها</w:t>
      </w:r>
    </w:p>
    <w:p>
      <w:pPr>
        <w:spacing w:after="140"/>
        <w:jc w:val="right"/>
        <w:bidi/>
      </w:pPr>
      <w:r>
        <w:rPr>
          <w:rFonts w:ascii="Arial" w:hAnsi="Arial" w:eastAsia="Arial"/>
          <w:sz w:val="22"/>
        </w:rPr>
        <w:t>شملت المراجعة مسارات التطبيق، طبقة الخادم، مخطط البيانات، ترحيلات قاعدة البيانات، دليل تشغيل الإدارة، قائمة ما قبل الإطلاق، إعداد Expo، وعقود التقارير والإشعارات. ركز التقرير على ما اتفق عليه في المحادثات السابقة: هوية MADD الذهبية السوداء، واجهة عربية، إدارة بواجهة رسومية، كتالوج قابل للتعديل، مشروعات مقفلة وتقارير PDF، تحديثات مرئية، صلاحيات فريق، إشعارات فورية، حوكمة، وتاريخ آخر تعديل ومنفذه.</w:t>
      </w:r>
    </w:p>
    <w:p>
      <w:pPr>
        <w:spacing w:after="140"/>
        <w:jc w:val="right"/>
        <w:bidi/>
      </w:pPr>
      <w:r>
        <w:rPr>
          <w:rFonts w:ascii="Arial" w:hAnsi="Arial" w:eastAsia="Arial"/>
          <w:sz w:val="22"/>
        </w:rPr>
        <w:t>الدليل | ما الذي ثبته</w:t>
      </w:r>
    </w:p>
    <w:p>
      <w:pPr>
        <w:spacing w:after="140"/>
        <w:jc w:val="right"/>
        <w:bidi/>
      </w:pPr>
      <w:r>
        <w:rPr>
          <w:rFonts w:ascii="Arial" w:hAnsi="Arial" w:eastAsia="Arial"/>
          <w:sz w:val="22"/>
        </w:rPr>
        <w:t>`app/admin.tsx` و`components/admin-operations.tsx` | وجود لوحة تشغيل رسومية للتبويبات والإدارة</w:t>
      </w:r>
    </w:p>
    <w:p>
      <w:pPr>
        <w:spacing w:after="140"/>
        <w:jc w:val="right"/>
        <w:bidi/>
      </w:pPr>
      <w:r>
        <w:rPr>
          <w:rFonts w:ascii="Arial" w:hAnsi="Arial" w:eastAsia="Arial"/>
          <w:sz w:val="22"/>
        </w:rPr>
        <w:t>`components/admin-company-tools.tsx` | إعدادات الشركة، الحوكمة، سجل النشاط، تصدير PDF</w:t>
      </w:r>
    </w:p>
    <w:p>
      <w:pPr>
        <w:spacing w:after="140"/>
        <w:jc w:val="right"/>
        <w:bidi/>
      </w:pPr>
      <w:r>
        <w:rPr>
          <w:rFonts w:ascii="Arial" w:hAnsi="Arial" w:eastAsia="Arial"/>
          <w:sz w:val="22"/>
        </w:rPr>
        <w:t>`server/routers.ts` و`server/db.ts` | صلاحيات الإدارة، تعديلات الكتالوج، المشروعات، تسجيل النشاط</w:t>
      </w:r>
    </w:p>
    <w:p>
      <w:pPr>
        <w:spacing w:after="140"/>
        <w:jc w:val="right"/>
        <w:bidi/>
      </w:pPr>
      <w:r>
        <w:rPr>
          <w:rFonts w:ascii="Arial" w:hAnsi="Arial" w:eastAsia="Arial"/>
          <w:sz w:val="22"/>
        </w:rPr>
        <w:t>`drizzle/schema.ts` و`drizzle/` | بيانات الكتالوج والمشروعات والفريق والملفات ورموز الإشعارات</w:t>
      </w:r>
    </w:p>
    <w:p>
      <w:pPr>
        <w:spacing w:after="140"/>
        <w:jc w:val="right"/>
        <w:bidi/>
      </w:pPr>
      <w:r>
        <w:rPr>
          <w:rFonts w:ascii="Arial" w:hAnsi="Arial" w:eastAsia="Arial"/>
          <w:sz w:val="22"/>
        </w:rPr>
        <w:t>`lib/report-pdf.ts` وشاشات التقارير | طباعة وتصدير ومشاركة تقارير PDF</w:t>
      </w:r>
    </w:p>
    <w:p>
      <w:pPr>
        <w:spacing w:after="140"/>
        <w:jc w:val="right"/>
        <w:bidi/>
      </w:pPr>
      <w:r>
        <w:rPr>
          <w:rFonts w:ascii="Arial" w:hAnsi="Arial" w:eastAsia="Arial"/>
          <w:sz w:val="22"/>
        </w:rPr>
        <w:t>`app/_layout.tsx` و`server/push.ts` | تسجيل جهاز العميل وإرسال تحديث المشروع</w:t>
      </w:r>
    </w:p>
    <w:p>
      <w:pPr>
        <w:spacing w:after="140"/>
        <w:jc w:val="right"/>
        <w:bidi/>
      </w:pPr>
      <w:r>
        <w:rPr>
          <w:rFonts w:ascii="Arial" w:hAnsi="Arial" w:eastAsia="Arial"/>
          <w:sz w:val="22"/>
        </w:rPr>
        <w:t>`docs/ADMIN_OPERATIONS_AR.md` و`docs/PRELAUNCH_CHECKLIST_AR.md` | إجراءات تشغيل الإدارة وما قبل الإطلاق</w:t>
      </w:r>
    </w:p>
    <w:p>
      <w:pPr>
        <w:spacing w:after="140"/>
        <w:jc w:val="right"/>
        <w:bidi/>
      </w:pPr>
      <w:r>
        <w:rPr>
          <w:rFonts w:ascii="Arial" w:hAnsi="Arial" w:eastAsia="Arial"/>
          <w:sz w:val="22"/>
        </w:rPr>
        <w:t>لا تتضمن هذه المراجعة اختبار سرعة تحت ضغط كبير، اختبار اختراق خارجي، مراجعة قانونية لسياسة الخصوصية، أو تشغيل إصدار متجر موقّع على جهازين حقيقيين. هذه عناصر لاحقة موصى بها ضمن مرحلة القبول قبل الإطلاق.</w:t>
      </w:r>
    </w:p>
    <w:p>
      <w:r>
        <w:br w:type="page"/>
      </w:r>
    </w:p>
    <w:p>
      <w:pPr>
        <w:pStyle w:val="Heading1"/>
        <w:spacing w:after="140"/>
        <w:jc w:val="right"/>
        <w:bidi/>
      </w:pPr>
      <w:r>
        <w:rPr>
          <w:rFonts w:ascii="Arial" w:hAnsi="Arial" w:eastAsia="Arial"/>
          <w:b/>
          <w:sz w:val="32"/>
        </w:rPr>
        <w:t>3. ما الذي يقدمه التطبيق للعميل</w:t>
      </w:r>
    </w:p>
    <w:p>
      <w:pPr>
        <w:spacing w:after="140"/>
        <w:jc w:val="right"/>
        <w:bidi/>
      </w:pPr>
      <w:r>
        <w:rPr>
          <w:rFonts w:ascii="Arial" w:hAnsi="Arial" w:eastAsia="Arial"/>
          <w:sz w:val="22"/>
        </w:rPr>
        <w:t>يستطيع الزائر تصفح الخدمات الرئيسية والتقسيمات والمنتجات من دون إنشاء حساب. وعندما يرغب في بدء عمل حقيقي، ينشئ حسابه ثم يفتح مشروعاً، ويختار الخدمات والمنتجات المناسبة ويضيف الملاحظات والمرفقات. بعد الإرسال يصبح الطلب مقفلاً، فلا تختلط النسخة التي اعتمدها العميل بالتعديلات اللاحقة على الكتالوج. هذا يحقق مطلب حفظ كل طلب كتقرير إداري ثابت وقابل للطباعة.</w:t>
      </w:r>
    </w:p>
    <w:p>
      <w:pPr>
        <w:spacing w:after="140"/>
        <w:jc w:val="right"/>
        <w:bidi/>
      </w:pPr>
      <w:r>
        <w:rPr>
          <w:rFonts w:ascii="Arial" w:hAnsi="Arial" w:eastAsia="Arial"/>
          <w:sz w:val="22"/>
        </w:rPr>
        <w:t>تُعرض مراحل التنفيذ للعميل في خط زمني يتضمن حالة المشروع ونسبة الإنجاز وملاحظة التحديث والصور التي يرفعها فريق التشغيل. عند نشر تحديث مرحلة، ترسل المنصة إشعاراً فورياً إلى أجهزة العميل المسجّلة، ويقود الضغط عليه إلى صفحة المشروع نفسها. توجد طبقة واضحة لفصل اختيارات العميل التاريخية عن المنتجات التي قد تُخفى لاحقاً بسبب انتهاء مخزون أو تصحيح.</w:t>
      </w:r>
    </w:p>
    <w:p>
      <w:pPr>
        <w:spacing w:after="140"/>
        <w:jc w:val="right"/>
        <w:bidi/>
      </w:pPr>
      <w:r>
        <w:rPr>
          <w:rFonts w:ascii="Arial" w:hAnsi="Arial" w:eastAsia="Arial"/>
          <w:sz w:val="22"/>
        </w:rPr>
        <w:t>رحلة العميل | الحالة في التطبيق | ملاحظة تشغيلية</w:t>
      </w:r>
    </w:p>
    <w:p>
      <w:pPr>
        <w:spacing w:after="140"/>
        <w:jc w:val="right"/>
        <w:bidi/>
      </w:pPr>
      <w:r>
        <w:rPr>
          <w:rFonts w:ascii="Arial" w:hAnsi="Arial" w:eastAsia="Arial"/>
          <w:sz w:val="22"/>
        </w:rPr>
        <w:t>تصفح الخدمات والكتالوج | موجودة | لا تحتاج حساباً للتصفح</w:t>
      </w:r>
    </w:p>
    <w:p>
      <w:pPr>
        <w:spacing w:after="140"/>
        <w:jc w:val="right"/>
        <w:bidi/>
      </w:pPr>
      <w:r>
        <w:rPr>
          <w:rFonts w:ascii="Arial" w:hAnsi="Arial" w:eastAsia="Arial"/>
          <w:sz w:val="22"/>
        </w:rPr>
        <w:t>إنشاء مشروع واختيار الخدمات | موجودة | تتطلب تسجيل الدخول للحفظ</w:t>
      </w:r>
    </w:p>
    <w:p>
      <w:pPr>
        <w:spacing w:after="140"/>
        <w:jc w:val="right"/>
        <w:bidi/>
      </w:pPr>
      <w:r>
        <w:rPr>
          <w:rFonts w:ascii="Arial" w:hAnsi="Arial" w:eastAsia="Arial"/>
          <w:sz w:val="22"/>
        </w:rPr>
        <w:t>إضافة المنتجات والملاحظات | موجودة | مرتبطة بخدمات المشروع المختارة</w:t>
      </w:r>
    </w:p>
    <w:p>
      <w:pPr>
        <w:spacing w:after="140"/>
        <w:jc w:val="right"/>
        <w:bidi/>
      </w:pPr>
      <w:r>
        <w:rPr>
          <w:rFonts w:ascii="Arial" w:hAnsi="Arial" w:eastAsia="Arial"/>
          <w:sz w:val="22"/>
        </w:rPr>
        <w:t>رفع مرفقات مشروع | موجودة | تحفظ بيانات الملف في التخزين وقاعدة البيانات</w:t>
      </w:r>
    </w:p>
    <w:p>
      <w:pPr>
        <w:spacing w:after="140"/>
        <w:jc w:val="right"/>
        <w:bidi/>
      </w:pPr>
      <w:r>
        <w:rPr>
          <w:rFonts w:ascii="Arial" w:hAnsi="Arial" w:eastAsia="Arial"/>
          <w:sz w:val="22"/>
        </w:rPr>
        <w:t>إرسال وإقفال المشروع | موجودة | لا يعيد العميل تعديل المسودة بعد الإقفال</w:t>
      </w:r>
    </w:p>
    <w:p>
      <w:pPr>
        <w:spacing w:after="140"/>
        <w:jc w:val="right"/>
        <w:bidi/>
      </w:pPr>
      <w:r>
        <w:rPr>
          <w:rFonts w:ascii="Arial" w:hAnsi="Arial" w:eastAsia="Arial"/>
          <w:sz w:val="22"/>
        </w:rPr>
        <w:t>متابعة الحالة والصور | موجودة | تعرض تحديثات فريق التشغيل للعميل</w:t>
      </w:r>
    </w:p>
    <w:p>
      <w:pPr>
        <w:spacing w:after="140"/>
        <w:jc w:val="right"/>
        <w:bidi/>
      </w:pPr>
      <w:r>
        <w:rPr>
          <w:rFonts w:ascii="Arial" w:hAnsi="Arial" w:eastAsia="Arial"/>
          <w:sz w:val="22"/>
        </w:rPr>
        <w:t>استلام إشعار فوري | موجودة في الشيفرة | تتطلب إعداد اعتماد الإنتاج المذكور لاحقاً</w:t>
      </w:r>
    </w:p>
    <w:p>
      <w:r>
        <w:br w:type="page"/>
      </w:r>
    </w:p>
    <w:p>
      <w:pPr>
        <w:pStyle w:val="Heading1"/>
        <w:spacing w:after="140"/>
        <w:jc w:val="right"/>
        <w:bidi/>
      </w:pPr>
      <w:r>
        <w:rPr>
          <w:rFonts w:ascii="Arial" w:hAnsi="Arial" w:eastAsia="Arial"/>
          <w:b/>
          <w:sz w:val="32"/>
        </w:rPr>
        <w:t>4. ما تستطيع الإدارة فعله من الواجهة الرسومية</w:t>
      </w:r>
    </w:p>
    <w:p>
      <w:pPr>
        <w:spacing w:after="140"/>
        <w:jc w:val="right"/>
        <w:bidi/>
      </w:pPr>
      <w:r>
        <w:rPr>
          <w:rFonts w:ascii="Arial" w:hAnsi="Arial" w:eastAsia="Arial"/>
          <w:sz w:val="22"/>
        </w:rPr>
        <w:t>الإجابة المباشرة على سؤالك: **نعم، تستطيع إضافة أقسام التشطيبات وصورها وكل محتوى الكتالوج من لوحة الإدارة، من دون أوامر تقنية.** تدخل إلى تبويب **الكتالوج** ثم تضيف الخدمة الرئيسية، وبعدها التقسيمات والأنواع والمنتجات، وترفع صور الخدمة أو التقسيمة أو معرض صور المنتج. كما تستطيع تعديل الاسم والوصف والصورة، إعادة الترتيب بالسحب والإفلات، تعيين ترتيب افتراضي، وإخفاء المنتج بدلاً من حذفه إذا كان قد اختاره عميل سابقاً.</w:t>
      </w:r>
    </w:p>
    <w:p>
      <w:pPr>
        <w:spacing w:after="140"/>
        <w:jc w:val="right"/>
        <w:bidi/>
      </w:pPr>
      <w:r>
        <w:rPr>
          <w:rFonts w:ascii="Arial" w:hAnsi="Arial" w:eastAsia="Arial"/>
          <w:sz w:val="22"/>
        </w:rPr>
        <w:t>في تبويب المشروعات تظهر الطلبات المقفلة والتقارير. يستطيع المسؤول تعيين مدير مشروع، تغيير الحالة، ونشر تحديث المرحلة مع صور، ثم استخراج تقرير فردي أو تقرير شامل إلى PDF ومشاركته عبر التطبيقات المتاحة في الهاتف. لا توجد مؤشرات مالية أو تقرير شهري أو بريد مجدول؛ وهو متوافق مع قرارك السابق باستبعادها.</w:t>
      </w:r>
    </w:p>
    <w:p>
      <w:pPr>
        <w:spacing w:after="140"/>
        <w:jc w:val="right"/>
        <w:bidi/>
      </w:pPr>
      <w:r>
        <w:rPr>
          <w:rFonts w:ascii="Arial" w:hAnsi="Arial" w:eastAsia="Arial"/>
          <w:sz w:val="22"/>
        </w:rPr>
        <w:t>المجال الإداري | ما يمكن عمله من GUI | الحماية المطبقة</w:t>
      </w:r>
    </w:p>
    <w:p>
      <w:pPr>
        <w:spacing w:after="140"/>
        <w:jc w:val="right"/>
        <w:bidi/>
      </w:pPr>
      <w:r>
        <w:rPr>
          <w:rFonts w:ascii="Arial" w:hAnsi="Arial" w:eastAsia="Arial"/>
          <w:sz w:val="22"/>
        </w:rPr>
        <w:t>الخدمات | إضافة، تعديل، صورة، حذف آمن، ترتيب، ترتيب افتراضي | الحذف لا يمر إذا وجدت روابط تمنع سلامة البيانات</w:t>
      </w:r>
    </w:p>
    <w:p>
      <w:pPr>
        <w:spacing w:after="140"/>
        <w:jc w:val="right"/>
        <w:bidi/>
      </w:pPr>
      <w:r>
        <w:rPr>
          <w:rFonts w:ascii="Arial" w:hAnsi="Arial" w:eastAsia="Arial"/>
          <w:sz w:val="22"/>
        </w:rPr>
        <w:t>التقسيمات والأنواع | إضافة، تعديل، صورة، حذف آمن، ترتيب | يمنع الحذف عند وجود عناصر تابعة ذات صلة</w:t>
      </w:r>
    </w:p>
    <w:p>
      <w:pPr>
        <w:spacing w:after="140"/>
        <w:jc w:val="right"/>
        <w:bidi/>
      </w:pPr>
      <w:r>
        <w:rPr>
          <w:rFonts w:ascii="Arial" w:hAnsi="Arial" w:eastAsia="Arial"/>
          <w:sz w:val="22"/>
        </w:rPr>
        <w:t>المنتجات | إضافة، تعديل، صور، ترتيب، إخفاء أو إظهار، حذف آمن | الإخفاء يحافظ على اختيارات العملاء السابقة</w:t>
      </w:r>
    </w:p>
    <w:p>
      <w:pPr>
        <w:spacing w:after="140"/>
        <w:jc w:val="right"/>
        <w:bidi/>
      </w:pPr>
      <w:r>
        <w:rPr>
          <w:rFonts w:ascii="Arial" w:hAnsi="Arial" w:eastAsia="Arial"/>
          <w:sz w:val="22"/>
        </w:rPr>
        <w:t>المشروعات | تعيين مسؤول، حالة، مرحلة، صور تحديث، تقرير | صلاحيات المشروعات محكومة بالدور</w:t>
      </w:r>
    </w:p>
    <w:p>
      <w:pPr>
        <w:spacing w:after="140"/>
        <w:jc w:val="right"/>
        <w:bidi/>
      </w:pPr>
      <w:r>
        <w:rPr>
          <w:rFonts w:ascii="Arial" w:hAnsi="Arial" w:eastAsia="Arial"/>
          <w:sz w:val="22"/>
        </w:rPr>
        <w:t>الفريق | دعوة، دور، تفعيل أو إيقاف | الأدوار: مالك، كتالوج، مشروعات، مشاهدة</w:t>
      </w:r>
    </w:p>
    <w:p>
      <w:pPr>
        <w:spacing w:after="140"/>
        <w:jc w:val="right"/>
        <w:bidi/>
      </w:pPr>
      <w:r>
        <w:rPr>
          <w:rFonts w:ascii="Arial" w:hAnsi="Arial" w:eastAsia="Arial"/>
          <w:sz w:val="22"/>
        </w:rPr>
        <w:t>إعدادات الشركة | شعار، اسم، تواصل، عناوين، نصوص، تذييل PDF | تبويب مستقل للمالك</w:t>
      </w:r>
    </w:p>
    <w:p>
      <w:pPr>
        <w:spacing w:after="140"/>
        <w:jc w:val="right"/>
        <w:bidi/>
      </w:pPr>
      <w:r>
        <w:rPr>
          <w:rFonts w:ascii="Arial" w:hAnsi="Arial" w:eastAsia="Arial"/>
          <w:sz w:val="22"/>
        </w:rPr>
        <w:t>الحوكمة | مالك احتياطي، نقل ملكية مؤكد | قصر العمليات الحساسة على المالك</w:t>
      </w:r>
    </w:p>
    <w:p>
      <w:pPr>
        <w:spacing w:after="140"/>
        <w:jc w:val="right"/>
        <w:bidi/>
      </w:pPr>
      <w:r>
        <w:rPr>
          <w:rFonts w:ascii="Arial" w:hAnsi="Arial" w:eastAsia="Arial"/>
          <w:sz w:val="22"/>
        </w:rPr>
        <w:t>الرقابة | آخر تعديل ومنفذه، وسجل قابل للتصفية وPDF | متاح لفريق الإدارة المصرّح له</w:t>
      </w:r>
    </w:p>
    <w:p>
      <w:r>
        <w:br w:type="page"/>
      </w:r>
    </w:p>
    <w:p>
      <w:pPr>
        <w:pStyle w:val="Heading1"/>
        <w:spacing w:after="140"/>
        <w:jc w:val="right"/>
        <w:bidi/>
      </w:pPr>
      <w:r>
        <w:rPr>
          <w:rFonts w:ascii="Arial" w:hAnsi="Arial" w:eastAsia="Arial"/>
          <w:b/>
          <w:sz w:val="32"/>
        </w:rPr>
        <w:t>5. الصلاحيات والحوكمة وسجل آخر تعديل</w:t>
      </w:r>
    </w:p>
    <w:p>
      <w:pPr>
        <w:spacing w:after="140"/>
        <w:jc w:val="right"/>
        <w:bidi/>
      </w:pPr>
      <w:r>
        <w:rPr>
          <w:rFonts w:ascii="Arial" w:hAnsi="Arial" w:eastAsia="Arial"/>
          <w:sz w:val="22"/>
        </w:rPr>
        <w:t>تستخدم المنصة أربعة أدوار تشغيلية: **المالك**، و**مسؤول الكتالوج**، و**مسؤول المشروعات**، و**المشاهد**. تقوم طبقة الخادم بالتحقق من الدور قبل تنفيذ التعديل ولا تعتمد على إخفاء الأزرار في الواجهة وحده. ويظهر للمالك إعدادات الهوية والحوكمة، مع وجود مالك احتياطي وتدفق نقل ملكية مؤكد.</w:t>
      </w:r>
    </w:p>
    <w:p>
      <w:pPr>
        <w:spacing w:after="140"/>
        <w:jc w:val="right"/>
        <w:bidi/>
      </w:pPr>
      <w:r>
        <w:rPr>
          <w:rFonts w:ascii="Arial" w:hAnsi="Arial" w:eastAsia="Arial"/>
          <w:sz w:val="22"/>
        </w:rPr>
        <w:t>تمت إضافة سجل نشاط إداري يسجل نوع العملية وملخصها والكيان المتأثر ومعرّف المنفذ والوقت. وفي أعلى لوحة الإدارة بطاقة **آخر التعديلات**، بحيث يرى فريق الإدارة المصرح له ما تم تغييره ومتى ومن قام به. التسجيل يغطي العمليات التي ينفذها فريق MADD على الخدمات والكتالوج والمنتجات والصور والترتيب والفريق وإعدادات الشركة والمشروعات، كما يسجل التغييرات المهمة التي ينفذها العميل على مشروعه أو ملفه.</w:t>
      </w:r>
    </w:p>
    <w:p>
      <w:pPr>
        <w:pStyle w:val="Quote"/>
        <w:spacing w:after="140"/>
        <w:jc w:val="right"/>
        <w:bidi/>
      </w:pPr>
      <w:r>
        <w:rPr>
          <w:rFonts w:ascii="Arial" w:hAnsi="Arial" w:eastAsia="Arial"/>
          <w:sz w:val="22"/>
        </w:rPr>
        <w:t>حد هذه الميزة: سجل النشاط أثر تشغيلي وليس بديلاً عن نظام امتثال قانوني أو سجل تدقيق غير قابل للتغيير (immutable audit log). إذا كان التشغيل لاحقاً يخضع لمتطلبات قانونية أو تعاقدية صارمة، فيُستحسن إضافة سياسة احتفاظ بالسجلات ونسخ احتياطي مستقل ومراجعة صلاحيات دورية.</w:t>
      </w:r>
    </w:p>
    <w:p>
      <w:r>
        <w:br w:type="page"/>
      </w:r>
    </w:p>
    <w:p>
      <w:pPr>
        <w:pStyle w:val="Heading1"/>
        <w:spacing w:after="140"/>
        <w:jc w:val="right"/>
        <w:bidi/>
      </w:pPr>
      <w:r>
        <w:rPr>
          <w:rFonts w:ascii="Arial" w:hAnsi="Arial" w:eastAsia="Arial"/>
          <w:b/>
          <w:sz w:val="32"/>
        </w:rPr>
        <w:t>6. التقارير وملفات PDF</w:t>
      </w:r>
    </w:p>
    <w:p>
      <w:pPr>
        <w:spacing w:after="140"/>
        <w:jc w:val="right"/>
        <w:bidi/>
      </w:pPr>
      <w:r>
        <w:rPr>
          <w:rFonts w:ascii="Arial" w:hAnsi="Arial" w:eastAsia="Arial"/>
          <w:sz w:val="22"/>
        </w:rPr>
        <w:t>التقارير موجهة إلى الإدارة فقط. يوجد تقرير تفصيلي لمشروع مقفول يتضمن بيانات العميل والخدمات والاختيارات والمرفقات ومراحل التنفيذ، وتقرير شامل للمشروعات يعرض الحالة والمسؤول ونسبة الإنجاز وآخر تحديث، مع إمكانات البحث والتصفية حسب النص والحالة والمسؤول والمدينة والفترة الزمنية. كما توجد تقارير مستقلة لإعدادات الشركة وسجل النشاط عند الحاجة.</w:t>
      </w:r>
    </w:p>
    <w:p>
      <w:pPr>
        <w:spacing w:after="140"/>
        <w:jc w:val="right"/>
        <w:bidi/>
      </w:pPr>
      <w:r>
        <w:rPr>
          <w:rFonts w:ascii="Arial" w:hAnsi="Arial" w:eastAsia="Arial"/>
          <w:sz w:val="22"/>
        </w:rPr>
        <w:t>يحمل ملف PDF رأس MADD الرسمي وبيانات الشركة وتذييل التقرير. ويمكن أولاً إنشاء ملف PDF مستقل، ثم مشاركته باستخدام قائمة المشاركة على الهاتف، بما في ذلك واتساب إذا كان مثبّتاً. هذه رحلة صحيحة للاستخدام التشغيلي؛ لكن ينبغي اختبارها على هاتف فعلي لأن تطبيقات المشاركة المتاحة تختلف بحسب الجهاز ونظام التشغيل.</w:t>
      </w:r>
    </w:p>
    <w:p>
      <w:pPr>
        <w:spacing w:after="140"/>
        <w:jc w:val="right"/>
        <w:bidi/>
      </w:pPr>
      <w:r>
        <w:rPr>
          <w:rFonts w:ascii="Arial" w:hAnsi="Arial" w:eastAsia="Arial"/>
          <w:sz w:val="22"/>
        </w:rPr>
        <w:t>نوع التقرير | الاستخدام | التصدير والمشاركة</w:t>
      </w:r>
    </w:p>
    <w:p>
      <w:pPr>
        <w:spacing w:after="140"/>
        <w:jc w:val="right"/>
        <w:bidi/>
      </w:pPr>
      <w:r>
        <w:rPr>
          <w:rFonts w:ascii="Arial" w:hAnsi="Arial" w:eastAsia="Arial"/>
          <w:sz w:val="22"/>
        </w:rPr>
        <w:t>تقرير مشروع مقفول | مراجعة طلب عميل واحد بالتفصيل | PDF ثم قائمة مشاركة الهاتف</w:t>
      </w:r>
    </w:p>
    <w:p>
      <w:pPr>
        <w:spacing w:after="140"/>
        <w:jc w:val="right"/>
        <w:bidi/>
      </w:pPr>
      <w:r>
        <w:rPr>
          <w:rFonts w:ascii="Arial" w:hAnsi="Arial" w:eastAsia="Arial"/>
          <w:sz w:val="22"/>
        </w:rPr>
        <w:t>التقرير الشامل للمشروعات | متابعة المحفظة والتقدم والحالات | PDF ثم قائمة مشاركة الهاتف</w:t>
      </w:r>
    </w:p>
    <w:p>
      <w:pPr>
        <w:spacing w:after="140"/>
        <w:jc w:val="right"/>
        <w:bidi/>
      </w:pPr>
      <w:r>
        <w:rPr>
          <w:rFonts w:ascii="Arial" w:hAnsi="Arial" w:eastAsia="Arial"/>
          <w:sz w:val="22"/>
        </w:rPr>
        <w:t>سجل النشاط الإداري | مراجعة من غيّر ماذا ومتى | فلاتر وبحث ثم PDF ومشاركة</w:t>
      </w:r>
    </w:p>
    <w:p>
      <w:pPr>
        <w:spacing w:after="140"/>
        <w:jc w:val="right"/>
        <w:bidi/>
      </w:pPr>
      <w:r>
        <w:rPr>
          <w:rFonts w:ascii="Arial" w:hAnsi="Arial" w:eastAsia="Arial"/>
          <w:sz w:val="22"/>
        </w:rPr>
        <w:t>إعدادات الشركة | توثيق الهوية والتشغيل والحوكمة | ظاهر للمالك ضمن الإعدادات</w:t>
      </w:r>
    </w:p>
    <w:p>
      <w:r>
        <w:br w:type="page"/>
      </w:r>
    </w:p>
    <w:p>
      <w:pPr>
        <w:pStyle w:val="Heading1"/>
        <w:spacing w:after="140"/>
        <w:jc w:val="right"/>
        <w:bidi/>
      </w:pPr>
      <w:r>
        <w:rPr>
          <w:rFonts w:ascii="Arial" w:hAnsi="Arial" w:eastAsia="Arial"/>
          <w:b/>
          <w:sz w:val="32"/>
        </w:rPr>
        <w:t>7. قاعدة البيانات والتخزين: هل نحتاج قاعدة بيانات على الإنترنت؟</w:t>
      </w:r>
    </w:p>
    <w:p>
      <w:pPr>
        <w:spacing w:after="140"/>
        <w:jc w:val="right"/>
        <w:bidi/>
      </w:pPr>
      <w:r>
        <w:rPr>
          <w:rFonts w:ascii="Arial" w:hAnsi="Arial" w:eastAsia="Arial"/>
          <w:sz w:val="22"/>
        </w:rPr>
        <w:t>**نعم، لأن التطبيق متعدد المستخدمين ويعتمد على حسابات ومشروعات وتقارير ومرفقات وإشعارات.** ولا يصلح أن تُحفظ هذه البيانات على هاتفك فقط أو في ملف محلي. الشيفرة الحالية مهيأة لقاعدة بيانات **MySQL متاحة عبر الإنترنت**؛ ويظهر ذلك صراحة في إعداد Drizzle الذي يطلب متغير `DATABASE_URL` ويستخدم `dialect: "mysql"`. كما أن الجداول تغطي المستخدمين، أعضاء الفريق، الكتالوج، المشروعات، الاختيارات، تحديثات المشروع، المرفقات، رموز أجهزة الإشعارات، إعدادات الشركة، وسجل النشاط.</w:t>
      </w:r>
    </w:p>
    <w:p>
      <w:pPr>
        <w:spacing w:after="140"/>
        <w:jc w:val="right"/>
        <w:bidi/>
      </w:pPr>
      <w:r>
        <w:rPr>
          <w:rFonts w:ascii="Arial" w:hAnsi="Arial" w:eastAsia="Arial"/>
          <w:sz w:val="22"/>
        </w:rPr>
        <w:t>المشروع المدار حالياً متصل بقدرة قاعدة بيانات ضمن بيئة المشروع، ولذلك لا أنصحك بإنشاء قاعدة بيانات منفصلة عشوائياً الآن. الخطوة الصحيحة هي التأكد عند الإصدار أن التطبيق المنشور سيستخدم **قاعدة إنتاج دائمة** مرتبطة بالخادم المنشور، وأن جميع الترحيلات الموجودة في `drizzle/` طُبقت عليها. يجب أيضاً تأكيد أن اتصال قاعدة البيانات الإنتاجي يستخدم SSL، وأن له نسخاً احتياطية دورية واستعادة مجرّبة، وأن صلاحية الوصول مقصورة على الخادم فقط.</w:t>
      </w:r>
    </w:p>
    <w:p>
      <w:pPr>
        <w:spacing w:after="140"/>
        <w:jc w:val="right"/>
        <w:bidi/>
      </w:pPr>
      <w:r>
        <w:rPr>
          <w:rFonts w:ascii="Arial" w:hAnsi="Arial" w:eastAsia="Arial"/>
          <w:sz w:val="22"/>
        </w:rPr>
        <w:t>مكوّن البيانات | الوضع الحالي | المطلوب قبل الاستخدام العام</w:t>
      </w:r>
    </w:p>
    <w:p>
      <w:pPr>
        <w:spacing w:after="140"/>
        <w:jc w:val="right"/>
        <w:bidi/>
      </w:pPr>
      <w:r>
        <w:rPr>
          <w:rFonts w:ascii="Arial" w:hAnsi="Arial" w:eastAsia="Arial"/>
          <w:sz w:val="22"/>
        </w:rPr>
        <w:t>قاعدة البيانات | مخطط وترحيلات MySQL موجودة | ربط قاعدة إنتاج دائمة وتطبيق الترحيلات</w:t>
      </w:r>
    </w:p>
    <w:p>
      <w:pPr>
        <w:spacing w:after="140"/>
        <w:jc w:val="right"/>
        <w:bidi/>
      </w:pPr>
      <w:r>
        <w:rPr>
          <w:rFonts w:ascii="Arial" w:hAnsi="Arial" w:eastAsia="Arial"/>
          <w:sz w:val="22"/>
        </w:rPr>
        <w:t>بيانات المستخدمين والمشروعات | موجودة في الجداول والعقود | تجربة تسجيل دخول ومشروع حقيقي في بيئة الإنتاج</w:t>
      </w:r>
    </w:p>
    <w:p>
      <w:pPr>
        <w:spacing w:after="140"/>
        <w:jc w:val="right"/>
        <w:bidi/>
      </w:pPr>
      <w:r>
        <w:rPr>
          <w:rFonts w:ascii="Arial" w:hAnsi="Arial" w:eastAsia="Arial"/>
          <w:sz w:val="22"/>
        </w:rPr>
        <w:t>الصور والمرفقات | تستخدم تخزين كائنات منفصل عن الجداول | التأكد من مفاتيح التخزين والصلاحيات وسياسة الاحتفاظ</w:t>
      </w:r>
    </w:p>
    <w:p>
      <w:pPr>
        <w:spacing w:after="140"/>
        <w:jc w:val="right"/>
        <w:bidi/>
      </w:pPr>
      <w:r>
        <w:rPr>
          <w:rFonts w:ascii="Arial" w:hAnsi="Arial" w:eastAsia="Arial"/>
          <w:sz w:val="22"/>
        </w:rPr>
        <w:t>رموز الإشعارات | جدول خاص لكل جهاز | اختبار التسجيل الفعلي بعد بناء نسخة أصلية</w:t>
      </w:r>
    </w:p>
    <w:p>
      <w:pPr>
        <w:spacing w:after="140"/>
        <w:jc w:val="right"/>
        <w:bidi/>
      </w:pPr>
      <w:r>
        <w:rPr>
          <w:rFonts w:ascii="Arial" w:hAnsi="Arial" w:eastAsia="Arial"/>
          <w:sz w:val="22"/>
        </w:rPr>
        <w:t>النسخ الاحتياطي | لا يمكن إثبات سياسته من شيفرة المشروع | تفعيل النسخ ومراجعة الاستعادة قبل الإطلاق</w:t>
      </w:r>
    </w:p>
    <w:p>
      <w:pPr>
        <w:spacing w:after="140"/>
        <w:jc w:val="right"/>
        <w:bidi/>
      </w:pPr>
      <w:r>
        <w:rPr>
          <w:rFonts w:ascii="Arial" w:hAnsi="Arial" w:eastAsia="Arial"/>
          <w:sz w:val="22"/>
        </w:rPr>
        <w:t>لا تُدخل بيانات عملاء حقيقية في بيئة تجريبية أو تشارك سلسلة اتصال قاعدة البيانات في المحادثات أو الكود. وإذا اخترت مستقبلاً نقل قاعدة البيانات إلى مزود مستقل، فتنقل معها الترحيلات والنسخة الاحتياطية واختبار الاستعادة أولاً، ثم تغيّر إعداد الإنتاج مرة واحدة بشكل محكوم.</w:t>
      </w:r>
    </w:p>
    <w:p>
      <w:r>
        <w:br w:type="page"/>
      </w:r>
    </w:p>
    <w:p>
      <w:pPr>
        <w:pStyle w:val="Heading1"/>
        <w:spacing w:after="140"/>
        <w:jc w:val="right"/>
        <w:bidi/>
      </w:pPr>
      <w:r>
        <w:rPr>
          <w:rFonts w:ascii="Arial" w:hAnsi="Arial" w:eastAsia="Arial"/>
          <w:b/>
          <w:sz w:val="32"/>
        </w:rPr>
        <w:t>8. الإشعارات الفورية: حالة الجاهزية</w:t>
      </w:r>
    </w:p>
    <w:p>
      <w:pPr>
        <w:spacing w:after="140"/>
        <w:jc w:val="right"/>
        <w:bidi/>
      </w:pPr>
      <w:r>
        <w:rPr>
          <w:rFonts w:ascii="Arial" w:hAnsi="Arial" w:eastAsia="Arial"/>
          <w:sz w:val="22"/>
        </w:rPr>
        <w:t>منطق الإشعارات موجود: يطلب التطبيق إذن المستخدم، ينشئ قناة Android باسم «تحديثات المشروعات»، يسجل `ExpoPushToken` في قاعدة البيانات، ويرسل الخادم إشعاراً عند نشر تحديث مرحلة. كما أن الضغط على الإشعار يعيد العميل إلى صفحة المشروع الصحيحة.</w:t>
      </w:r>
    </w:p>
    <w:p>
      <w:pPr>
        <w:spacing w:after="140"/>
        <w:jc w:val="right"/>
        <w:bidi/>
      </w:pPr>
      <w:r>
        <w:rPr>
          <w:rFonts w:ascii="Arial" w:hAnsi="Arial" w:eastAsia="Arial"/>
          <w:sz w:val="22"/>
        </w:rPr>
        <w:t>لكن مراجعة إعداد Expo كشفت أن `app/_layout.tsx` لن يسجل الرمز إذا لم يجد `projectId`، بينما لا يظهر في `app.config.ts` تعريف `extra.eas.projectId` ولا يوجد ملف `eas.json` في الجذر. وهذه **نقطة حظر للإطلاق** يجب إكمالها قبل الاعتماد على الإشعارات مع العملاء. توصي وثائق Expo بتعيين `projectId` عند الحصول على Expo Push Token، وتوضح أن EAS Build هو الطريق الأسهل لإدارة بيانات اعتماد الإشعارات [2].</w:t>
      </w:r>
    </w:p>
    <w:p>
      <w:pPr>
        <w:spacing w:after="140"/>
        <w:jc w:val="right"/>
        <w:bidi/>
      </w:pPr>
      <w:r>
        <w:rPr>
          <w:rFonts w:ascii="Arial" w:hAnsi="Arial" w:eastAsia="Arial"/>
          <w:sz w:val="22"/>
        </w:rPr>
        <w:t>بند الإشعارات | التقييم | الإجراء المطلوب</w:t>
      </w:r>
    </w:p>
    <w:p>
      <w:pPr>
        <w:spacing w:after="140"/>
        <w:jc w:val="right"/>
        <w:bidi/>
      </w:pPr>
      <w:r>
        <w:rPr>
          <w:rFonts w:ascii="Arial" w:hAnsi="Arial" w:eastAsia="Arial"/>
          <w:sz w:val="22"/>
        </w:rPr>
        <w:t>طلب الإذن وقناة Android | موجود | اختبار على Android فعلي</w:t>
      </w:r>
    </w:p>
    <w:p>
      <w:pPr>
        <w:spacing w:after="140"/>
        <w:jc w:val="right"/>
        <w:bidi/>
      </w:pPr>
      <w:r>
        <w:rPr>
          <w:rFonts w:ascii="Arial" w:hAnsi="Arial" w:eastAsia="Arial"/>
          <w:sz w:val="22"/>
        </w:rPr>
        <w:t>حفظ رمز الجهاز | موجود | تأكيد حفظ الرمز في قاعدة الإنتاج</w:t>
      </w:r>
    </w:p>
    <w:p>
      <w:pPr>
        <w:spacing w:after="140"/>
        <w:jc w:val="right"/>
        <w:bidi/>
      </w:pPr>
      <w:r>
        <w:rPr>
          <w:rFonts w:ascii="Arial" w:hAnsi="Arial" w:eastAsia="Arial"/>
          <w:sz w:val="22"/>
        </w:rPr>
        <w:t>إرسال تحديث المشروع | موجود | إرسال اختبار لمشروع تجريبي</w:t>
      </w:r>
    </w:p>
    <w:p>
      <w:pPr>
        <w:spacing w:after="140"/>
        <w:jc w:val="right"/>
        <w:bidi/>
      </w:pPr>
      <w:r>
        <w:rPr>
          <w:rFonts w:ascii="Arial" w:hAnsi="Arial" w:eastAsia="Arial"/>
          <w:sz w:val="22"/>
        </w:rPr>
        <w:t>`projectId` | غير مثبت في الإعداد المرئي | إنشاء مشروع EAS وإضافته للإعداد</w:t>
      </w:r>
    </w:p>
    <w:p>
      <w:pPr>
        <w:spacing w:after="140"/>
        <w:jc w:val="right"/>
        <w:bidi/>
      </w:pPr>
      <w:r>
        <w:rPr>
          <w:rFonts w:ascii="Arial" w:hAnsi="Arial" w:eastAsia="Arial"/>
          <w:sz w:val="22"/>
        </w:rPr>
        <w:t>FCM لنظام Android | غير موثق ضمن المشروع | إعداد بيانات اعتماد إنتاج Android</w:t>
      </w:r>
    </w:p>
    <w:p>
      <w:pPr>
        <w:spacing w:after="140"/>
        <w:jc w:val="right"/>
        <w:bidi/>
      </w:pPr>
      <w:r>
        <w:rPr>
          <w:rFonts w:ascii="Arial" w:hAnsi="Arial" w:eastAsia="Arial"/>
          <w:sz w:val="22"/>
        </w:rPr>
        <w:t>APNs لنظام iOS | غير موثق ضمن المشروع | إعداد Apple Developer وبيانات اعتماد APNs</w:t>
      </w:r>
    </w:p>
    <w:p>
      <w:r>
        <w:br w:type="page"/>
      </w:r>
    </w:p>
    <w:p>
      <w:pPr>
        <w:pStyle w:val="Heading1"/>
        <w:spacing w:after="140"/>
        <w:jc w:val="right"/>
        <w:bidi/>
      </w:pPr>
      <w:r>
        <w:rPr>
          <w:rFonts w:ascii="Arial" w:hAnsi="Arial" w:eastAsia="Arial"/>
          <w:b/>
          <w:sz w:val="32"/>
        </w:rPr>
        <w:t>9. متطلبات المتاجر والإصدار الأصلي</w:t>
      </w:r>
    </w:p>
    <w:p>
      <w:pPr>
        <w:spacing w:after="140"/>
        <w:jc w:val="right"/>
        <w:bidi/>
      </w:pPr>
      <w:r>
        <w:rPr>
          <w:rFonts w:ascii="Arial" w:hAnsi="Arial" w:eastAsia="Arial"/>
          <w:sz w:val="22"/>
        </w:rPr>
        <w:t>المعاينة الحالية ممتازة لتطوير التطبيق، لكنها ليست بديلاً عن ملف تثبيت للمستخدم النهائي. يحتاج Android إلى حزمة إنتاج (AAB للنشر على Google Play أو APK للاختبار الداخلي)، ويحتاج iOS إلى بناء موقّع عبر حساب Apple Developer ورفعه إلى TestFlight ثم App Store. تشير وثائق Expo إلى أن بناء مشروع صالح للتوزيع يتم عبر مسار الإنتاج وباستخدام EAS Build في المسار الموصى به [1].</w:t>
      </w:r>
    </w:p>
    <w:p>
      <w:pPr>
        <w:spacing w:after="140"/>
        <w:jc w:val="right"/>
        <w:bidi/>
      </w:pPr>
      <w:r>
        <w:rPr>
          <w:rFonts w:ascii="Arial" w:hAnsi="Arial" w:eastAsia="Arial"/>
          <w:sz w:val="22"/>
        </w:rPr>
        <w:t>إعداد التطبيق الحالي يحمل اسم MADD والأيقونات الذهبية السوداء، لكن توجد قرارات هوية لا ينبغي تأجيلها بعد أول إصدار متجر، وهي حزمة Android الحالية `com.app.finishingplatform` والمخطط العميق الناتج `manusfinishingplatform`. يوصى باعتماد معرف نهائي تملكه الشركة، مثل `com.madd.finishes` بعد التحقق من التوفر، قبل إنشاء أول بناء إنتاجي؛ فمعرف الحزمة لا يُغيّر عملياً بعد نشر التطبيق في المتجر.</w:t>
      </w:r>
    </w:p>
    <w:p>
      <w:pPr>
        <w:spacing w:after="140"/>
        <w:jc w:val="right"/>
        <w:bidi/>
      </w:pPr>
      <w:r>
        <w:rPr>
          <w:rFonts w:ascii="Arial" w:hAnsi="Arial" w:eastAsia="Arial"/>
          <w:sz w:val="22"/>
        </w:rPr>
        <w:t>متطلب الإصدار | الحالة | مالك القرار أو التنفيذ</w:t>
      </w:r>
    </w:p>
    <w:p>
      <w:pPr>
        <w:spacing w:after="140"/>
        <w:jc w:val="right"/>
        <w:bidi/>
      </w:pPr>
      <w:r>
        <w:rPr>
          <w:rFonts w:ascii="Arial" w:hAnsi="Arial" w:eastAsia="Arial"/>
          <w:sz w:val="22"/>
        </w:rPr>
        <w:t>اسم التطبيق وأيقونته | موجودان | MADD، مع مراجعة أخيرة للمتجر</w:t>
      </w:r>
    </w:p>
    <w:p>
      <w:pPr>
        <w:spacing w:after="140"/>
        <w:jc w:val="right"/>
        <w:bidi/>
      </w:pPr>
      <w:r>
        <w:rPr>
          <w:rFonts w:ascii="Arial" w:hAnsi="Arial" w:eastAsia="Arial"/>
          <w:sz w:val="22"/>
        </w:rPr>
        <w:t>رقم الإصدار 1.0.0 | موجود | يُزاد مع كل إصدار متجر</w:t>
      </w:r>
    </w:p>
    <w:p>
      <w:pPr>
        <w:spacing w:after="140"/>
        <w:jc w:val="right"/>
        <w:bidi/>
      </w:pPr>
      <w:r>
        <w:rPr>
          <w:rFonts w:ascii="Arial" w:hAnsi="Arial" w:eastAsia="Arial"/>
          <w:sz w:val="22"/>
        </w:rPr>
        <w:t>معرف Android النهائي | يحتاج اعتماداً | مالك MADD قبل أول بناء</w:t>
      </w:r>
    </w:p>
    <w:p>
      <w:pPr>
        <w:spacing w:after="140"/>
        <w:jc w:val="right"/>
        <w:bidi/>
      </w:pPr>
      <w:r>
        <w:rPr>
          <w:rFonts w:ascii="Arial" w:hAnsi="Arial" w:eastAsia="Arial"/>
          <w:sz w:val="22"/>
        </w:rPr>
        <w:t>معرف iOS النهائي | يحتاج اعتماداً | مالك MADD قبل أول بناء</w:t>
      </w:r>
    </w:p>
    <w:p>
      <w:pPr>
        <w:spacing w:after="140"/>
        <w:jc w:val="right"/>
        <w:bidi/>
      </w:pPr>
      <w:r>
        <w:rPr>
          <w:rFonts w:ascii="Arial" w:hAnsi="Arial" w:eastAsia="Arial"/>
          <w:sz w:val="22"/>
        </w:rPr>
        <w:t>ملف `eas.json` | غير موجود | إعداد فريق التطوير</w:t>
      </w:r>
    </w:p>
    <w:p>
      <w:pPr>
        <w:spacing w:after="140"/>
        <w:jc w:val="right"/>
        <w:bidi/>
      </w:pPr>
      <w:r>
        <w:rPr>
          <w:rFonts w:ascii="Arial" w:hAnsi="Arial" w:eastAsia="Arial"/>
          <w:sz w:val="22"/>
        </w:rPr>
        <w:t>مشروع EAS و`projectId` | غير ظاهر في الإعداد | إعداد فريق التطوير</w:t>
      </w:r>
    </w:p>
    <w:p>
      <w:pPr>
        <w:spacing w:after="140"/>
        <w:jc w:val="right"/>
        <w:bidi/>
      </w:pPr>
      <w:r>
        <w:rPr>
          <w:rFonts w:ascii="Arial" w:hAnsi="Arial" w:eastAsia="Arial"/>
          <w:sz w:val="22"/>
        </w:rPr>
        <w:t>حساب Google Play | مطلوب للنشر العام | مالك MADD</w:t>
      </w:r>
    </w:p>
    <w:p>
      <w:pPr>
        <w:spacing w:after="140"/>
        <w:jc w:val="right"/>
        <w:bidi/>
      </w:pPr>
      <w:r>
        <w:rPr>
          <w:rFonts w:ascii="Arial" w:hAnsi="Arial" w:eastAsia="Arial"/>
          <w:sz w:val="22"/>
        </w:rPr>
        <w:t>حساب Apple Developer | مطلوب لنشر iOS | مالك MADD</w:t>
      </w:r>
    </w:p>
    <w:p>
      <w:pPr>
        <w:spacing w:after="140"/>
        <w:jc w:val="right"/>
        <w:bidi/>
      </w:pPr>
      <w:r>
        <w:rPr>
          <w:rFonts w:ascii="Arial" w:hAnsi="Arial" w:eastAsia="Arial"/>
          <w:sz w:val="22"/>
        </w:rPr>
        <w:t>بيانات FCM وAPNs | مطلوبة للإشعارات | مالك الحسابات/فريق التطوير</w:t>
      </w:r>
    </w:p>
    <w:p>
      <w:pPr>
        <w:spacing w:after="140"/>
        <w:jc w:val="right"/>
        <w:bidi/>
      </w:pPr>
      <w:r>
        <w:rPr>
          <w:rFonts w:ascii="Arial" w:hAnsi="Arial" w:eastAsia="Arial"/>
          <w:sz w:val="22"/>
        </w:rPr>
        <w:t>سياسة خصوصية ورابط دعم | غير موجودة ضمن ملفات المشروع | MADD مع مراجعة قانونية</w:t>
      </w:r>
    </w:p>
    <w:p>
      <w:pPr>
        <w:spacing w:after="140"/>
        <w:jc w:val="right"/>
        <w:bidi/>
      </w:pPr>
      <w:r>
        <w:rPr>
          <w:rFonts w:ascii="Arial" w:hAnsi="Arial" w:eastAsia="Arial"/>
          <w:sz w:val="22"/>
        </w:rPr>
        <w:t>لقطات شاشة ووصف المتجر | غير موجودة ضمن ملفات الإصدار | MADD وفريق التصميم</w:t>
      </w:r>
    </w:p>
    <w:p>
      <w:r>
        <w:br w:type="page"/>
      </w:r>
    </w:p>
    <w:p>
      <w:pPr>
        <w:pStyle w:val="Heading1"/>
        <w:spacing w:after="140"/>
        <w:jc w:val="right"/>
        <w:bidi/>
      </w:pPr>
      <w:r>
        <w:rPr>
          <w:rFonts w:ascii="Arial" w:hAnsi="Arial" w:eastAsia="Arial"/>
          <w:b/>
          <w:sz w:val="32"/>
        </w:rPr>
        <w:t>10. خطة النشر المقترحة خطوة بخطوة</w:t>
      </w:r>
    </w:p>
    <w:p>
      <w:pPr>
        <w:spacing w:after="140"/>
        <w:jc w:val="right"/>
        <w:bidi/>
      </w:pPr>
      <w:r>
        <w:rPr>
          <w:rFonts w:ascii="Arial" w:hAnsi="Arial" w:eastAsia="Arial"/>
          <w:sz w:val="22"/>
        </w:rPr>
        <w:t>الترتيب التالي يقلل خطر فقدان البيانات أو اكتشاف مشكلة الإشعارات بعد دعوة العملاء. لا تبدأ بإرسال رابط عام أو دعوة عملاء قبل إتمام الخطوات من 1 إلى 7.</w:t>
      </w:r>
    </w:p>
    <w:p>
      <w:pPr>
        <w:spacing w:after="140"/>
        <w:jc w:val="right"/>
        <w:bidi/>
      </w:pPr>
      <w:r>
        <w:rPr>
          <w:rFonts w:ascii="Arial" w:hAnsi="Arial" w:eastAsia="Arial"/>
          <w:sz w:val="22"/>
        </w:rPr>
        <w:t>المرحلة | الإجراء العملي | مخرج القبول</w:t>
      </w:r>
    </w:p>
    <w:p>
      <w:pPr>
        <w:spacing w:after="140"/>
        <w:jc w:val="right"/>
        <w:bidi/>
      </w:pPr>
      <w:r>
        <w:rPr>
          <w:rFonts w:ascii="Arial" w:hAnsi="Arial" w:eastAsia="Arial"/>
          <w:sz w:val="22"/>
        </w:rPr>
        <w:t>1. تثبيت الهوية | اعتماد معرف الحزمة النهائي واسم التطبيق ورابط الدعم وسياسة الخصوصية | وثيقة اعتماد مختصرة من المالك</w:t>
      </w:r>
    </w:p>
    <w:p>
      <w:pPr>
        <w:spacing w:after="140"/>
        <w:jc w:val="right"/>
        <w:bidi/>
      </w:pPr>
      <w:r>
        <w:rPr>
          <w:rFonts w:ascii="Arial" w:hAnsi="Arial" w:eastAsia="Arial"/>
          <w:sz w:val="22"/>
        </w:rPr>
        <w:t>2. تثبيت الإنتاج | تأكيد قاعدة إنتاج، تطبيق ترحيلات Drizzle، تفعيل SSL والنسخ الاحتياطي | اختبار استعادة نسخة تجريبية</w:t>
      </w:r>
    </w:p>
    <w:p>
      <w:pPr>
        <w:spacing w:after="140"/>
        <w:jc w:val="right"/>
        <w:bidi/>
      </w:pPr>
      <w:r>
        <w:rPr>
          <w:rFonts w:ascii="Arial" w:hAnsi="Arial" w:eastAsia="Arial"/>
          <w:sz w:val="22"/>
        </w:rPr>
        <w:t>3. التخزين | تأكيد تخزين الصور والمرفقات ومفاتيح الإنتاج | رفع ملف وصورة وتجربة عرضهما</w:t>
      </w:r>
    </w:p>
    <w:p>
      <w:pPr>
        <w:spacing w:after="140"/>
        <w:jc w:val="right"/>
        <w:bidi/>
      </w:pPr>
      <w:r>
        <w:rPr>
          <w:rFonts w:ascii="Arial" w:hAnsi="Arial" w:eastAsia="Arial"/>
          <w:sz w:val="22"/>
        </w:rPr>
        <w:t>4. إعداد Expo | إنشاء مشروع EAS، إضافة `projectId`، إعداد `eas.json` | بناء تطوير/معاينة ناجح</w:t>
      </w:r>
    </w:p>
    <w:p>
      <w:pPr>
        <w:spacing w:after="140"/>
        <w:jc w:val="right"/>
        <w:bidi/>
      </w:pPr>
      <w:r>
        <w:rPr>
          <w:rFonts w:ascii="Arial" w:hAnsi="Arial" w:eastAsia="Arial"/>
          <w:sz w:val="22"/>
        </w:rPr>
        <w:t>5. الإشعارات | إعداد FCM وAPNs، ثم تسجيل جهاز وإرسال مرحلة تجريبية | وصول الإشعار وفتح المشروع</w:t>
      </w:r>
    </w:p>
    <w:p>
      <w:pPr>
        <w:spacing w:after="140"/>
        <w:jc w:val="right"/>
        <w:bidi/>
      </w:pPr>
      <w:r>
        <w:rPr>
          <w:rFonts w:ascii="Arial" w:hAnsi="Arial" w:eastAsia="Arial"/>
          <w:sz w:val="22"/>
        </w:rPr>
        <w:t>6. قبول الأجهزة | تجربة كل الرحلات على Android وiPhone | نموذج قبول موقّع داخلياً</w:t>
      </w:r>
    </w:p>
    <w:p>
      <w:pPr>
        <w:spacing w:after="140"/>
        <w:jc w:val="right"/>
        <w:bidi/>
      </w:pPr>
      <w:r>
        <w:rPr>
          <w:rFonts w:ascii="Arial" w:hAnsi="Arial" w:eastAsia="Arial"/>
          <w:sz w:val="22"/>
        </w:rPr>
        <w:t>7. متاجر التطبيق | رفع AAB للـ Play وتوزيع TestFlight ثم مراجعة المتجر | إتاحة للمختبرين أولاً</w:t>
      </w:r>
    </w:p>
    <w:p>
      <w:pPr>
        <w:spacing w:after="140"/>
        <w:jc w:val="right"/>
        <w:bidi/>
      </w:pPr>
      <w:r>
        <w:rPr>
          <w:rFonts w:ascii="Arial" w:hAnsi="Arial" w:eastAsia="Arial"/>
          <w:sz w:val="22"/>
        </w:rPr>
        <w:t>8. إطلاق محدود | دعوة فريق MADD وعدد صغير من العملاء | مراقبة الأخطاء والدعم</w:t>
      </w:r>
    </w:p>
    <w:p>
      <w:pPr>
        <w:spacing w:after="140"/>
        <w:jc w:val="right"/>
        <w:bidi/>
      </w:pPr>
      <w:r>
        <w:rPr>
          <w:rFonts w:ascii="Arial" w:hAnsi="Arial" w:eastAsia="Arial"/>
          <w:sz w:val="22"/>
        </w:rPr>
        <w:t>9. إطلاق عام | فتح التوزيع بعد استقرار التشغيل | صفحة متجر عامة ودعم فعّال</w:t>
      </w:r>
    </w:p>
    <w:p>
      <w:pPr>
        <w:spacing w:after="140"/>
        <w:jc w:val="right"/>
        <w:bidi/>
      </w:pPr>
      <w:r>
        <w:rPr>
          <w:rFonts w:ascii="Arial" w:hAnsi="Arial" w:eastAsia="Arial"/>
          <w:sz w:val="22"/>
        </w:rPr>
        <w:t>أول خطوة قابلة للتنفيذ من داخل واجهة المشروع هي حفظ نسخة مستقرة ثم استخدام زر **Publish** في واجهة المشروع عندما تصبح إعدادات الإنتاج جاهزة. لا يُنصح ببناء APK يدوياً من بيئة التطوير؛ مسار النشر المدار هو الذي ينشئ البناء المناسب ويتيح لك متابعة عملية الإصدار. ولإدراج التطبيق في Google Play وApp Store، ما زالت حسابات المتاجر وبيانات الاعتماد والمواد التسويقية مطلوبة باسم الشركة.</w:t>
      </w:r>
    </w:p>
    <w:p>
      <w:r>
        <w:br w:type="page"/>
      </w:r>
    </w:p>
    <w:p>
      <w:pPr>
        <w:pStyle w:val="Heading1"/>
        <w:spacing w:after="140"/>
        <w:jc w:val="right"/>
        <w:bidi/>
      </w:pPr>
      <w:r>
        <w:rPr>
          <w:rFonts w:ascii="Arial" w:hAnsi="Arial" w:eastAsia="Arial"/>
          <w:b/>
          <w:sz w:val="32"/>
        </w:rPr>
        <w:t>11. سيناريو اختبار قبول قبل الإطلاق</w:t>
      </w:r>
    </w:p>
    <w:p>
      <w:pPr>
        <w:spacing w:after="140"/>
        <w:jc w:val="right"/>
        <w:bidi/>
      </w:pPr>
      <w:r>
        <w:rPr>
          <w:rFonts w:ascii="Arial" w:hAnsi="Arial" w:eastAsia="Arial"/>
          <w:sz w:val="22"/>
        </w:rPr>
        <w:t>ينبغي تنفيذ هذا السيناريو على هاتف Android وهاتف iPhone بإصدار معاينة قريب من الإنتاج، وبحساب مدير وحساب عميل منفصلين. الهدف هو التحقق من التجربة الحقيقية، لا من الشيفرة فقط.</w:t>
      </w:r>
    </w:p>
    <w:p>
      <w:pPr>
        <w:spacing w:after="140"/>
        <w:jc w:val="right"/>
        <w:bidi/>
      </w:pPr>
      <w:r>
        <w:rPr>
          <w:rFonts w:ascii="Arial" w:hAnsi="Arial" w:eastAsia="Arial"/>
          <w:sz w:val="22"/>
        </w:rPr>
        <w:t>رقم | السيناريو | نتيجة القبول</w:t>
      </w:r>
    </w:p>
    <w:p>
      <w:pPr>
        <w:spacing w:after="140"/>
        <w:jc w:val="right"/>
        <w:bidi/>
      </w:pPr>
      <w:r>
        <w:rPr>
          <w:rFonts w:ascii="Arial" w:hAnsi="Arial" w:eastAsia="Arial"/>
          <w:sz w:val="22"/>
        </w:rPr>
        <w:t>1 | يدخل المالك لوحة الإدارة ويضيف خدمة رئيسية وصورتها | تظهر الخدمة في واجهة العميل</w:t>
      </w:r>
    </w:p>
    <w:p>
      <w:pPr>
        <w:spacing w:after="140"/>
        <w:jc w:val="right"/>
        <w:bidi/>
      </w:pPr>
      <w:r>
        <w:rPr>
          <w:rFonts w:ascii="Arial" w:hAnsi="Arial" w:eastAsia="Arial"/>
          <w:sz w:val="22"/>
        </w:rPr>
        <w:t>2 | يضيف تقسيمة ومنتجاً ومعرض صور ثم يعيد ترتيبها | يظهر الترتيب نفسه للعميل</w:t>
      </w:r>
    </w:p>
    <w:p>
      <w:pPr>
        <w:spacing w:after="140"/>
        <w:jc w:val="right"/>
        <w:bidi/>
      </w:pPr>
      <w:r>
        <w:rPr>
          <w:rFonts w:ascii="Arial" w:hAnsi="Arial" w:eastAsia="Arial"/>
          <w:sz w:val="22"/>
        </w:rPr>
        <w:t>3 | يخفي منتجاً سبق أن اختاره عميل | يختفي من العرض العام ويبقى في مشروع العميل السابق</w:t>
      </w:r>
    </w:p>
    <w:p>
      <w:pPr>
        <w:spacing w:after="140"/>
        <w:jc w:val="right"/>
        <w:bidi/>
      </w:pPr>
      <w:r>
        <w:rPr>
          <w:rFonts w:ascii="Arial" w:hAnsi="Arial" w:eastAsia="Arial"/>
          <w:sz w:val="22"/>
        </w:rPr>
        <w:t>4 | ينشئ عميل مشروعاً ويختار خدمات ومنتجات ويرفع مرفقاً | تظهر بياناته في تقرير الإدارة</w:t>
      </w:r>
    </w:p>
    <w:p>
      <w:pPr>
        <w:spacing w:after="140"/>
        <w:jc w:val="right"/>
        <w:bidi/>
      </w:pPr>
      <w:r>
        <w:rPr>
          <w:rFonts w:ascii="Arial" w:hAnsi="Arial" w:eastAsia="Arial"/>
          <w:sz w:val="22"/>
        </w:rPr>
        <w:t>5 | يقفل العميل المشروع | لا يعود قادراً على تعديل المسودة</w:t>
      </w:r>
    </w:p>
    <w:p>
      <w:pPr>
        <w:spacing w:after="140"/>
        <w:jc w:val="right"/>
        <w:bidi/>
      </w:pPr>
      <w:r>
        <w:rPr>
          <w:rFonts w:ascii="Arial" w:hAnsi="Arial" w:eastAsia="Arial"/>
          <w:sz w:val="22"/>
        </w:rPr>
        <w:t>6 | ينشر مسؤول مشروع مرحلة بصورة | يصل إشعار إلى العميل وتظهر الصورة في الخط الزمني</w:t>
      </w:r>
    </w:p>
    <w:p>
      <w:pPr>
        <w:spacing w:after="140"/>
        <w:jc w:val="right"/>
        <w:bidi/>
      </w:pPr>
      <w:r>
        <w:rPr>
          <w:rFonts w:ascii="Arial" w:hAnsi="Arial" w:eastAsia="Arial"/>
          <w:sz w:val="22"/>
        </w:rPr>
        <w:t>7 | يطبع المدير تقريراً فردياً وشاملاً وسجل نشاط | ينشأ PDF سليم باللغة العربية وقابل للمشاركة</w:t>
      </w:r>
    </w:p>
    <w:p>
      <w:pPr>
        <w:spacing w:after="140"/>
        <w:jc w:val="right"/>
        <w:bidi/>
      </w:pPr>
      <w:r>
        <w:rPr>
          <w:rFonts w:ascii="Arial" w:hAnsi="Arial" w:eastAsia="Arial"/>
          <w:sz w:val="22"/>
        </w:rPr>
        <w:t>8 | يعدل عضو فريق عنصر كتالوج | يظهر آخر تعديل وتوقيته ومنفذه في الإدارة</w:t>
      </w:r>
    </w:p>
    <w:p>
      <w:pPr>
        <w:spacing w:after="140"/>
        <w:jc w:val="right"/>
        <w:bidi/>
      </w:pPr>
      <w:r>
        <w:rPr>
          <w:rFonts w:ascii="Arial" w:hAnsi="Arial" w:eastAsia="Arial"/>
          <w:sz w:val="22"/>
        </w:rPr>
        <w:t>9 | ينقل المالك الملكية في بيئة اختبار | تتغير الصلاحية بعد تأكيد واضح ولا يفقد المشروع إمكانية الإدارة</w:t>
      </w:r>
    </w:p>
    <w:p>
      <w:pPr>
        <w:spacing w:after="140"/>
        <w:jc w:val="right"/>
        <w:bidi/>
      </w:pPr>
      <w:r>
        <w:rPr>
          <w:rFonts w:ascii="Arial" w:hAnsi="Arial" w:eastAsia="Arial"/>
          <w:sz w:val="22"/>
        </w:rPr>
        <w:t>10 | يحذف اتصال الشبكة مؤقتاً ثم يعيده | تظهر رسالة مناسبة ولا تُفقد بيانات مشروع محفوظة</w:t>
      </w:r>
    </w:p>
    <w:p>
      <w:r>
        <w:br w:type="page"/>
      </w:r>
    </w:p>
    <w:p>
      <w:pPr>
        <w:pStyle w:val="Heading1"/>
        <w:spacing w:after="140"/>
        <w:jc w:val="right"/>
        <w:bidi/>
      </w:pPr>
      <w:r>
        <w:rPr>
          <w:rFonts w:ascii="Arial" w:hAnsi="Arial" w:eastAsia="Arial"/>
          <w:b/>
          <w:sz w:val="32"/>
        </w:rPr>
        <w:t>12. المخاطر والقرارات المفتوحة</w:t>
      </w:r>
    </w:p>
    <w:p>
      <w:pPr>
        <w:spacing w:after="140"/>
        <w:jc w:val="right"/>
        <w:bidi/>
      </w:pPr>
      <w:r>
        <w:rPr>
          <w:rFonts w:ascii="Arial" w:hAnsi="Arial" w:eastAsia="Arial"/>
          <w:sz w:val="22"/>
        </w:rPr>
        <w:t>أكبر خطر حالي ليس في الكتالوج أو التقارير؛ بل في تشغيل التطبيق كمنتج عام من دون تثبيت اعتماداته. إذا نُشر قبل ضبط مشروع EAS و`projectId` وبيانات FCM/APNs، فقد لا تعمل الإشعارات رغم أن شاشة الإدارة تنشر التحديثات. وإذا نُشر قبل تأكيد قاعدة الإنتاج والنسخ الاحتياطي، فسيصعب استعادة العمل عند خطأ تشغيلي. لذلك تُعامل هذه العناصر كشرط إطلاق وليس كتطوير تجميلي.</w:t>
      </w:r>
    </w:p>
    <w:p>
      <w:pPr>
        <w:spacing w:after="140"/>
        <w:jc w:val="right"/>
        <w:bidi/>
      </w:pPr>
      <w:r>
        <w:rPr>
          <w:rFonts w:ascii="Arial" w:hAnsi="Arial" w:eastAsia="Arial"/>
          <w:sz w:val="22"/>
        </w:rPr>
        <w:t>المخاطرة | المستوى | طريقة تخفيفها</w:t>
      </w:r>
    </w:p>
    <w:p>
      <w:pPr>
        <w:spacing w:after="140"/>
        <w:jc w:val="right"/>
        <w:bidi/>
      </w:pPr>
      <w:r>
        <w:rPr>
          <w:rFonts w:ascii="Arial" w:hAnsi="Arial" w:eastAsia="Arial"/>
          <w:sz w:val="22"/>
        </w:rPr>
        <w:t>إشعارات لا تصل للعملاء | مرتفع قبل تهيئة EAS وFCM/APNs | إعداد الاعتمادات واختبار جهازين فعليين</w:t>
      </w:r>
    </w:p>
    <w:p>
      <w:pPr>
        <w:spacing w:after="140"/>
        <w:jc w:val="right"/>
        <w:bidi/>
      </w:pPr>
      <w:r>
        <w:rPr>
          <w:rFonts w:ascii="Arial" w:hAnsi="Arial" w:eastAsia="Arial"/>
          <w:sz w:val="22"/>
        </w:rPr>
        <w:t>فقدان أو عدم استعادة بيانات | مرتفع دون خطة نسخ | تأكيد النسخ الاحتياطي وتدريب الاستعادة</w:t>
      </w:r>
    </w:p>
    <w:p>
      <w:pPr>
        <w:spacing w:after="140"/>
        <w:jc w:val="right"/>
        <w:bidi/>
      </w:pPr>
      <w:r>
        <w:rPr>
          <w:rFonts w:ascii="Arial" w:hAnsi="Arial" w:eastAsia="Arial"/>
          <w:sz w:val="22"/>
        </w:rPr>
        <w:t>تغيير هوية الحزمة بعد أول نشر | متوسط/مرتفع | اعتماد المعرف النهائي قبل البناء الأول</w:t>
      </w:r>
    </w:p>
    <w:p>
      <w:pPr>
        <w:spacing w:after="140"/>
        <w:jc w:val="right"/>
        <w:bidi/>
      </w:pPr>
      <w:r>
        <w:rPr>
          <w:rFonts w:ascii="Arial" w:hAnsi="Arial" w:eastAsia="Arial"/>
          <w:sz w:val="22"/>
        </w:rPr>
        <w:t>رفض المتجر لغياب البيانات القانونية | متوسط | إعداد سياسة خصوصية ودعم ووصف وصور حقيقية</w:t>
      </w:r>
    </w:p>
    <w:p>
      <w:pPr>
        <w:spacing w:after="140"/>
        <w:jc w:val="right"/>
        <w:bidi/>
      </w:pPr>
      <w:r>
        <w:rPr>
          <w:rFonts w:ascii="Arial" w:hAnsi="Arial" w:eastAsia="Arial"/>
          <w:sz w:val="22"/>
        </w:rPr>
        <w:t>اختلاف تجربة المشاركة/PDF بين الأجهزة | متوسط | اختبار Android وiPhone ضمن القبول</w:t>
      </w:r>
    </w:p>
    <w:p>
      <w:pPr>
        <w:spacing w:after="140"/>
        <w:jc w:val="right"/>
        <w:bidi/>
      </w:pPr>
      <w:r>
        <w:rPr>
          <w:rFonts w:ascii="Arial" w:hAnsi="Arial" w:eastAsia="Arial"/>
          <w:sz w:val="22"/>
        </w:rPr>
        <w:t>أخطاء صلاحيات ميدانية | متوسط | تجربة كل دور بحساب مستقل قبل الإطلاق</w:t>
      </w:r>
    </w:p>
    <w:p>
      <w:r>
        <w:br w:type="page"/>
      </w:r>
    </w:p>
    <w:p>
      <w:pPr>
        <w:pStyle w:val="Heading1"/>
        <w:spacing w:after="140"/>
        <w:jc w:val="right"/>
        <w:bidi/>
      </w:pPr>
      <w:r>
        <w:rPr>
          <w:rFonts w:ascii="Arial" w:hAnsi="Arial" w:eastAsia="Arial"/>
          <w:b/>
          <w:sz w:val="32"/>
        </w:rPr>
        <w:t>13. النتيجة النهائية والتوصية</w:t>
      </w:r>
    </w:p>
    <w:p>
      <w:pPr>
        <w:spacing w:after="140"/>
        <w:jc w:val="right"/>
        <w:bidi/>
      </w:pPr>
      <w:r>
        <w:rPr>
          <w:rFonts w:ascii="Arial" w:hAnsi="Arial" w:eastAsia="Arial"/>
          <w:sz w:val="22"/>
        </w:rPr>
        <w:t>التطبيق يحقق معظم ما طُلب: شركة تشطيبات بهوية MADD، واجهة عربية راقية، كتالوج بصور وإدارة كاملة، مشروعات مقفلة، تحديثات مرئية، إشعارات فورية مصممة، تقارير PDF بمستويات، فريق بصلاحيات، إعدادات شركة مستقلة، وحوكمة وسجل نشاط وآخر تعديل. كما أن إضافة الأقسام والصور والمنتجات وإدارتها متاحة بالفعل عبر GUI في لوحة التحكم، ولا تحتاج منك برمجة أو أوامر.</w:t>
      </w:r>
    </w:p>
    <w:p>
      <w:pPr>
        <w:spacing w:after="140"/>
        <w:jc w:val="right"/>
        <w:bidi/>
      </w:pPr>
      <w:r>
        <w:rPr>
          <w:rFonts w:ascii="Arial" w:hAnsi="Arial" w:eastAsia="Arial"/>
          <w:sz w:val="22"/>
        </w:rPr>
        <w:t>التوصية هي البدء الآن بمرحلة **تجهيز الإنتاج والاختبار المحدود**، لا بإعادة البناء. ابدأ باعتماد اسم حزمة نهائي وسياسة خصوصية وحسابات المتاجر، ثم جهّز EAS والاعتمادات والإشعارات وقاعدة الإنتاج، وبعدها نفّذ اختبار القبول المبين أعلاه. عند نجاحه، استخدم زر Publish من واجهة المشروع لإنشاء مسار التوزيع المدار، ثم ابدأ بتوزيع داخلي محدود قبل فتح التطبيق للعملاء كافة.</w:t>
      </w:r>
    </w:p>
    <w:p>
      <w:r>
        <w:br w:type="page"/>
      </w:r>
    </w:p>
    <w:p>
      <w:pPr>
        <w:pStyle w:val="Heading1"/>
        <w:spacing w:after="140"/>
        <w:jc w:val="right"/>
        <w:bidi/>
      </w:pPr>
      <w:r>
        <w:rPr>
          <w:rFonts w:ascii="Arial" w:hAnsi="Arial" w:eastAsia="Arial"/>
          <w:b/>
          <w:sz w:val="32"/>
        </w:rPr>
        <w:t>14. سجل التحقق الفني</w:t>
      </w:r>
    </w:p>
    <w:p>
      <w:pPr>
        <w:spacing w:after="140"/>
        <w:jc w:val="right"/>
        <w:bidi/>
      </w:pPr>
      <w:r>
        <w:rPr>
          <w:rFonts w:ascii="Arial" w:hAnsi="Arial" w:eastAsia="Arial"/>
          <w:sz w:val="22"/>
        </w:rPr>
        <w:t>أجري في هذه المراجعة الفحص التالي من جذر المشروع:</w:t>
      </w:r>
    </w:p>
    <w:p>
      <w:pPr>
        <w:spacing w:after="140"/>
        <w:jc w:val="right"/>
        <w:bidi/>
      </w:pPr>
      <w:r>
        <w:rPr>
          <w:rFonts w:ascii="Consolas" w:hAnsi="Consolas" w:eastAsia="Arial"/>
          <w:sz w:val="18"/>
        </w:rPr>
        <w:t>pnpm check</w:t>
      </w:r>
    </w:p>
    <w:p>
      <w:pPr>
        <w:spacing w:after="140"/>
        <w:jc w:val="right"/>
        <w:bidi/>
      </w:pPr>
      <w:r>
        <w:rPr>
          <w:rFonts w:ascii="Consolas" w:hAnsi="Consolas" w:eastAsia="Arial"/>
          <w:sz w:val="18"/>
        </w:rPr>
        <w:t>pnpm test</w:t>
      </w:r>
    </w:p>
    <w:p>
      <w:pPr>
        <w:spacing w:after="140"/>
        <w:jc w:val="right"/>
        <w:bidi/>
      </w:pPr>
      <w:r>
        <w:rPr>
          <w:rFonts w:ascii="Arial" w:hAnsi="Arial" w:eastAsia="Arial"/>
          <w:sz w:val="22"/>
        </w:rPr>
        <w:t>وكانت النتيجة: **نجاح فحص TypeScript**، و**7 ملفات اختبارات ناجحة، و31 اختباراً ناجحاً، وملف اختبار واحد متجاوز**. يغطي ذلك اختبارات الحوكمة، الكتالوج، التقارير، البحث وPDF، المخطط، والإشعارات. لا تمثل الاختبارات الآلية وحدها ضماناً لتوافق كل متجر أو جهاز، لذلك تبقى مرحلة اختبار القبول الأصلية إلزامية قبل الإطلاق العام.</w:t>
      </w:r>
    </w:p>
    <w:p>
      <w:r>
        <w:br w:type="page"/>
      </w:r>
    </w:p>
    <w:p>
      <w:pPr>
        <w:pStyle w:val="Heading1"/>
        <w:spacing w:after="140"/>
        <w:jc w:val="right"/>
        <w:bidi/>
      </w:pPr>
      <w:r>
        <w:rPr>
          <w:rFonts w:ascii="Arial" w:hAnsi="Arial" w:eastAsia="Arial"/>
          <w:b/>
          <w:sz w:val="32"/>
        </w:rPr>
        <w:t>15. المراجع</w:t>
      </w:r>
    </w:p>
    <w:p>
      <w:pPr>
        <w:spacing w:after="140"/>
        <w:jc w:val="right"/>
        <w:bidi/>
      </w:pPr>
      <w:r>
        <w:rPr>
          <w:rFonts w:ascii="Arial" w:hAnsi="Arial" w:eastAsia="Arial"/>
          <w:sz w:val="22"/>
        </w:rPr>
        <w:t>[1] [Expo Documentation — Build your project](https://docs.expo.dev/deploy/build-project/). تمت المراجعة في 21 أغسطس 2026.</w:t>
      </w:r>
    </w:p>
    <w:p>
      <w:pPr>
        <w:spacing w:after="140"/>
        <w:jc w:val="right"/>
        <w:bidi/>
      </w:pPr>
      <w:r>
        <w:rPr>
          <w:rFonts w:ascii="Arial" w:hAnsi="Arial" w:eastAsia="Arial"/>
          <w:sz w:val="22"/>
        </w:rPr>
        <w:t>[2] [Expo Documentation — Expo push notifications setup](https://docs.expo.dev/push-notifications/push-notifications-setup/). تمت المراجعة في 21 أغسطس 2026.</w:t>
      </w:r>
    </w:p>
    <w:p>
      <w:pPr>
        <w:spacing w:after="140"/>
        <w:jc w:val="right"/>
        <w:bidi/>
      </w:pPr>
      <w:r>
        <w:rPr>
          <w:rFonts w:ascii="Arial" w:hAnsi="Arial" w:eastAsia="Arial"/>
          <w:sz w:val="22"/>
        </w:rPr>
        <w:t>[3] `drizzle.config.ts` في مشروع MADD: تعريف `DATABASE_URL` و`mysql`.</w:t>
      </w:r>
    </w:p>
    <w:p>
      <w:pPr>
        <w:spacing w:after="140"/>
        <w:jc w:val="right"/>
        <w:bidi/>
      </w:pPr>
      <w:r>
        <w:rPr>
          <w:rFonts w:ascii="Arial" w:hAnsi="Arial" w:eastAsia="Arial"/>
          <w:sz w:val="22"/>
        </w:rPr>
        <w:t>[4] `app.config.ts` و`app/_layout.tsx` في مشروع MADD: هوية الحزمة، الأذونات، ومسار تسجيل الإشعارات.</w:t>
      </w:r>
    </w:p>
    <w:p>
      <w:pPr>
        <w:spacing w:after="140"/>
        <w:jc w:val="right"/>
        <w:bidi/>
      </w:pPr>
      <w:r>
        <w:rPr>
          <w:rFonts w:ascii="Arial" w:hAnsi="Arial" w:eastAsia="Arial"/>
          <w:sz w:val="22"/>
        </w:rPr>
        <w:t>[5] `server/routers.ts` و`server/db.ts` و`drizzle/schema.ts` في مشروع MADD: عقود الإدارة والنشاط والمشروعات ومخطط البيانات.</w:t>
      </w:r>
    </w:p>
    <w:p>
      <w:pPr>
        <w:spacing w:after="140"/>
        <w:jc w:val="right"/>
        <w:bidi/>
      </w:pPr>
      <w:r>
        <w:rPr>
          <w:rFonts w:ascii="Arial" w:hAnsi="Arial" w:eastAsia="Arial"/>
          <w:sz w:val="22"/>
        </w:rPr>
        <w:t>[6] `docs/PRELAUNCH_CHECKLIST_AR.md` و`docs/ADMIN_OPERATIONS_AR.md` في مشروع MADD: إجراءات التشغيل وما قبل الإطلاق.</w:t>
      </w:r>
    </w:p>
    <w:sectPr w:rsidR="00FC693F" w:rsidRPr="0006063C" w:rsidSect="00034616">
      <w:footerReference w:type="default" r:id="rId9"/>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تقرير مراجعة جاهزية MADD — 21 أغسطس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