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4A3E7529" w:rsidR="00A02BEE" w:rsidRDefault="00000000">
      <w:pPr>
        <w:pStyle w:val="normal1"/>
        <w:widowControl w:val="0"/>
        <w:spacing w:line="240" w:lineRule="auto"/>
      </w:pPr>
      <w:r>
        <w:t xml:space="preserve">The first main policy question on </w:t>
      </w:r>
      <w:r w:rsidR="00437BF0">
        <w:t>O</w:t>
      </w:r>
      <w:r>
        <w:t xml:space="preserve">pen </w:t>
      </w:r>
      <w:r w:rsidR="00437BF0">
        <w:t>A</w:t>
      </w:r>
      <w:r>
        <w:t xml:space="preserve">ccess to </w:t>
      </w:r>
      <w:r w:rsidR="00437BF0">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 of responding</w:t>
      </w:r>
      <w:r w:rsidR="00437BF0">
        <w:t xml:space="preserve"> to</w:t>
      </w:r>
      <w:r>
        <w:t xml:space="preserve">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23E8240F"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w:t>
      </w:r>
      <w:r w:rsidR="0011718A">
        <w:t xml:space="preserve"> to</w:t>
      </w:r>
      <w:r>
        <w:t xml:space="preserve">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311F6D30"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w:t>
      </w:r>
      <w:r w:rsidR="00294B44">
        <w:t xml:space="preserve"> to</w:t>
      </w:r>
      <w:r>
        <w:t xml:space="preserve">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24873DF3"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w:t>
      </w:r>
      <w:r w:rsidR="00D1157E">
        <w:t xml:space="preserve"> to</w:t>
      </w:r>
      <w:r>
        <w:t xml:space="preserve">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EDBD2FD"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6A2435"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15AA6656"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3D092E9D" w:rsidR="00A02BEE" w:rsidRDefault="00437BF0">
      <w:pPr>
        <w:pStyle w:val="normal1"/>
        <w:widowControl w:val="0"/>
        <w:numPr>
          <w:ilvl w:val="1"/>
          <w:numId w:val="1"/>
        </w:numPr>
        <w:spacing w:line="240" w:lineRule="auto"/>
      </w:pPr>
      <w:r>
        <w:t>Trends</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25E62B33"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186FF7C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5F6C7ED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2E1D51FF"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3CF87D8E"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w:t>
      </w:r>
      <w:r w:rsidR="007D4D03">
        <w:t xml:space="preserve"> to</w:t>
      </w:r>
      <w:r>
        <w:t xml:space="preserve">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7245001E"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1301B700"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71FC3343"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w:t>
      </w:r>
      <w:r w:rsidR="00437BF0">
        <w:t>in</w:t>
      </w:r>
      <w:r>
        <w:t xml:space="preserve"> responding</w:t>
      </w:r>
      <w:r w:rsidR="00437BF0">
        <w:t xml:space="preserve"> to</w:t>
      </w:r>
      <w:r>
        <w:t xml:space="preserve"> EU countries </w:t>
      </w:r>
      <w:r w:rsidR="0089561E">
        <w:t>is</w:t>
      </w:r>
      <w:r>
        <w:t xml:space="preserve"> not investing or have not stated the </w:t>
      </w:r>
      <w:r w:rsidR="00437BF0">
        <w:t>number</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31F1E109" w:rsidR="00A02BEE" w:rsidRDefault="0089561E">
      <w:pPr>
        <w:pStyle w:val="normal2"/>
        <w:widowControl w:val="0"/>
        <w:numPr>
          <w:ilvl w:val="1"/>
          <w:numId w:val="1"/>
        </w:numPr>
        <w:spacing w:line="240" w:lineRule="auto"/>
      </w:pPr>
      <w:r>
        <w:t>Trends</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rsidP="007F25DE">
      <w:pPr>
        <w:pStyle w:val="normal2"/>
        <w:numPr>
          <w:ilvl w:val="0"/>
          <w:numId w:val="5"/>
        </w:numPr>
        <w:jc w:val="center"/>
      </w:pPr>
      <w:r>
        <w:rPr>
          <w:i/>
          <w:iCs/>
        </w:rPr>
        <w:t>Figure 42: Trend in EU Countries with a National Policy on Data Management</w:t>
      </w:r>
    </w:p>
    <w:p w14:paraId="2085B5D9" w14:textId="77777777" w:rsidR="00A02BEE" w:rsidRDefault="00A02BEE">
      <w:pPr>
        <w:pStyle w:val="normal2"/>
      </w:pPr>
    </w:p>
    <w:p w14:paraId="449DF6C3" w14:textId="1AFD62DD"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 xml:space="preserve"> since</w:t>
      </w:r>
      <w:r>
        <w:t xml:space="preserv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6961FA9F"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w:t>
      </w:r>
      <w:r w:rsidR="00A75C3A">
        <w:t xml:space="preserve"> to</w:t>
      </w:r>
      <w:r>
        <w:t xml:space="preserve"> EU countries have a national policy on open</w:t>
      </w:r>
      <w:r w:rsidR="0089561E">
        <w:t>-</w:t>
      </w:r>
      <w:r>
        <w:t xml:space="preserve">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43356E9C" w14:textId="399D10CD" w:rsidR="00ED0713" w:rsidRDefault="00ED0713" w:rsidP="00DE4632">
      <w:pPr>
        <w:pStyle w:val="normal1"/>
        <w:jc w:val="center"/>
        <w:rPr>
          <w:i/>
        </w:rPr>
      </w:pPr>
      <w:r>
        <w:rPr>
          <w:i/>
          <w:highlight w:val="yellow"/>
        </w:rPr>
        <w:lastRenderedPageBreak/>
        <w:t>{%pieChartImage_</w:t>
      </w:r>
      <w:r w:rsidR="000919F1">
        <w:rPr>
          <w:i/>
          <w:highlight w:val="yellow"/>
        </w:rPr>
        <w:t>38</w:t>
      </w:r>
      <w:r>
        <w:rPr>
          <w:i/>
          <w:highlight w:val="yellow"/>
        </w:rPr>
        <w:t>_0}</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A0E6AE9"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w:t>
      </w:r>
      <w:r w:rsidR="00125869">
        <w:t xml:space="preserve"> to</w:t>
      </w:r>
      <w:r>
        <w:t xml:space="preserve"> EU countries have a financial strategy on open</w:t>
      </w:r>
      <w:r w:rsidR="0089561E">
        <w:t>-</w:t>
      </w:r>
      <w:r>
        <w:t>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5CD80962" w:rsidR="00A02BEE" w:rsidRDefault="00000000">
      <w:pPr>
        <w:pStyle w:val="normal2"/>
        <w:jc w:val="center"/>
      </w:pPr>
      <w:r>
        <w:rPr>
          <w:i/>
          <w:iCs/>
        </w:rPr>
        <w:t>Figure 56: Map of EU Countries with a Financial Strategy on Open</w:t>
      </w:r>
      <w:r w:rsidR="00C975C2">
        <w:rPr>
          <w:i/>
          <w:iCs/>
        </w:rPr>
        <w:t>-</w:t>
      </w:r>
      <w:r>
        <w:rPr>
          <w:i/>
          <w:iCs/>
        </w:rPr>
        <w:t>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215123F3" w:rsidR="00A02BEE" w:rsidRDefault="00000000">
      <w:pPr>
        <w:pStyle w:val="normal2"/>
        <w:jc w:val="center"/>
      </w:pPr>
      <w:r>
        <w:rPr>
          <w:i/>
          <w:iCs/>
        </w:rPr>
        <w:t>Figure 57: Share of EU Countries with a Financial Strategy on Open</w:t>
      </w:r>
      <w:r w:rsidR="0089561E">
        <w:rPr>
          <w:i/>
          <w:iCs/>
        </w:rPr>
        <w:t>-</w:t>
      </w:r>
      <w:r>
        <w:rPr>
          <w:i/>
          <w:iCs/>
        </w:rPr>
        <w:t>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1D9059DF"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40264D2C" w:rsidR="00A02BEE" w:rsidRDefault="00000000">
      <w:pPr>
        <w:pStyle w:val="normal2"/>
        <w:jc w:val="center"/>
      </w:pPr>
      <w:r>
        <w:rPr>
          <w:i/>
          <w:iCs/>
        </w:rPr>
        <w:t>Figure 58: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6B051CCC" w:rsidR="00A02BEE" w:rsidRDefault="00000000">
      <w:pPr>
        <w:pStyle w:val="normal2"/>
        <w:jc w:val="center"/>
      </w:pPr>
      <w:r>
        <w:rPr>
          <w:i/>
          <w:iCs/>
        </w:rPr>
        <w:t>Figure 59: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00E6E900"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595D9DF2" w:rsidR="00A02BEE" w:rsidRDefault="00000000">
      <w:pPr>
        <w:pStyle w:val="normal2"/>
        <w:jc w:val="center"/>
      </w:pPr>
      <w:r>
        <w:rPr>
          <w:i/>
          <w:iCs/>
        </w:rPr>
        <w:t>Figure 60: Share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3461A1A0" w:rsidR="00A02BEE" w:rsidRDefault="00000000">
      <w:pPr>
        <w:pStyle w:val="normal2"/>
        <w:widowControl w:val="0"/>
        <w:spacing w:line="240" w:lineRule="auto"/>
      </w:pPr>
      <w:r>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w:t>
      </w:r>
      <w:r>
        <w:lastRenderedPageBreak/>
        <w:t xml:space="preserve">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423AE779" w:rsidR="00A02BEE" w:rsidRDefault="00000000">
      <w:pPr>
        <w:pStyle w:val="normal2"/>
        <w:jc w:val="center"/>
      </w:pPr>
      <w:r>
        <w:rPr>
          <w:i/>
          <w:iCs/>
        </w:rPr>
        <w:t>Figure 61: Trend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62C9C52E"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61F41F2B" w:rsidR="00A02BEE" w:rsidRDefault="00000000">
      <w:pPr>
        <w:pStyle w:val="normal2"/>
        <w:jc w:val="center"/>
      </w:pPr>
      <w:r>
        <w:rPr>
          <w:i/>
          <w:iCs/>
        </w:rPr>
        <w:t>Figure 62: Trend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10CEA45"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1527FBA4" w:rsidR="00A02BEE" w:rsidRDefault="00000000">
      <w:pPr>
        <w:pStyle w:val="normal2"/>
        <w:jc w:val="center"/>
        <w:rPr>
          <w:i/>
          <w:iCs/>
        </w:rPr>
      </w:pPr>
      <w:r>
        <w:rPr>
          <w:i/>
          <w:iCs/>
        </w:rPr>
        <w:t>Figure 63: Trend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69911DD2"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388D7D31" w:rsidR="00A02BEE" w:rsidRDefault="00000000">
      <w:pPr>
        <w:pStyle w:val="normal2"/>
        <w:jc w:val="center"/>
      </w:pPr>
      <w:r>
        <w:rPr>
          <w:i/>
          <w:iCs/>
        </w:rPr>
        <w:t>Figure 64: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lastRenderedPageBreak/>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601E22E4"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3150776D"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2EEFD35"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lastRenderedPageBreak/>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27D1A85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7"/>
      <w:r>
        <w:commentReference w:id="7"/>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724F4CE"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451E6FCA"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438746"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715DA5FE"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681E1A4C"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24E4557"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54C62203"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6EA7E2D3"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567224D0"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3AB12188"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62C63BFE" w:rsidR="00A02BEE" w:rsidRDefault="006614AD">
      <w:pPr>
        <w:pStyle w:val="normal2"/>
        <w:widowControl w:val="0"/>
        <w:numPr>
          <w:ilvl w:val="1"/>
          <w:numId w:val="1"/>
        </w:numPr>
        <w:spacing w:line="240" w:lineRule="auto"/>
      </w:pPr>
      <w:r>
        <w:t>Trends</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69F86DCA" w:rsidR="00A02BEE" w:rsidRDefault="00000000">
      <w:pPr>
        <w:pStyle w:val="normal2"/>
        <w:widowControl w:val="0"/>
        <w:spacing w:line="240" w:lineRule="auto"/>
      </w:pPr>
      <w:r>
        <w:t xml:space="preserve">There is lastly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rsidR="00F42BA5">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4AD31934"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B37C6E9"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245A2314"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0202494A"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5A44FF18"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749DDFB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31C67C8"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7798B0F5"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3E49C4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0FA87F7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7FF00C59"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0E2357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10"/>
      <w:commentRangeStart w:id="11"/>
      <w:r w:rsidRPr="0076734D">
        <w:rPr>
          <w:lang w:eastAsia="en-GB" w:bidi="ar-SA"/>
        </w:rPr>
        <w:t>Total Investments in EOSC and Open Science</w:t>
      </w:r>
      <w:commentRangeEnd w:id="10"/>
      <w:r w:rsidRPr="0076734D">
        <w:rPr>
          <w:lang w:eastAsia="en-GB" w:bidi="ar-SA"/>
        </w:rPr>
        <w:commentReference w:id="10"/>
      </w:r>
      <w:commentRangeEnd w:id="11"/>
      <w:r w:rsidRPr="0076734D">
        <w:rPr>
          <w:lang w:eastAsia="en-GB" w:bidi="ar-SA"/>
        </w:rPr>
        <w:commentReference w:id="11"/>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5679ADC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12"/>
      <w:r w:rsidRPr="0076734D">
        <w:rPr>
          <w:lang w:eastAsia="en-GB" w:bidi="ar-SA"/>
        </w:rPr>
        <w:t>Q147</w:t>
      </w:r>
      <w:commentRangeEnd w:id="12"/>
      <w:r w:rsidRPr="0076734D">
        <w:rPr>
          <w:lang w:eastAsia="en-GB" w:bidi="ar-SA"/>
        </w:rPr>
        <w:commentReference w:id="12"/>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of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13"/>
      <w:commentRangeStart w:id="14"/>
      <w:r w:rsidRPr="0076734D">
        <w:rPr>
          <w:i/>
          <w:iCs/>
          <w:lang w:eastAsia="en-GB" w:bidi="ar-SA"/>
        </w:rPr>
        <w:t>Share of EU Countries with National Investments in EOSC and Open Science in Millions of Euros</w:t>
      </w:r>
      <w:commentRangeEnd w:id="13"/>
      <w:r w:rsidRPr="0076734D">
        <w:rPr>
          <w:lang w:eastAsia="en-GB" w:bidi="ar-SA"/>
        </w:rPr>
        <w:commentReference w:id="13"/>
      </w:r>
      <w:commentRangeEnd w:id="14"/>
      <w:r w:rsidRPr="0076734D">
        <w:rPr>
          <w:lang w:eastAsia="en-GB" w:bidi="ar-SA"/>
        </w:rPr>
        <w:commentReference w:id="14"/>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5A3FC9B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15"/>
      <w:commentRangeStart w:id="16"/>
      <w:r w:rsidRPr="0076734D">
        <w:rPr>
          <w:i/>
          <w:iCs/>
          <w:lang w:eastAsia="en-GB" w:bidi="ar-SA"/>
        </w:rPr>
        <w:t>Share of EU Countries with National Investments in EOSC and Open Science per 1000 FTE Researchers</w:t>
      </w:r>
      <w:commentRangeEnd w:id="15"/>
      <w:r w:rsidRPr="0076734D">
        <w:rPr>
          <w:lang w:eastAsia="en-GB" w:bidi="ar-SA"/>
        </w:rPr>
        <w:commentReference w:id="15"/>
      </w:r>
      <w:commentRangeEnd w:id="16"/>
      <w:r w:rsidRPr="0076734D">
        <w:rPr>
          <w:lang w:eastAsia="en-GB" w:bidi="ar-SA"/>
        </w:rPr>
        <w:commentReference w:id="16"/>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11"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12"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13"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14"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15"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16"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2FB86" w14:textId="77777777" w:rsidR="00C60F97" w:rsidRDefault="00C60F97">
      <w:pPr>
        <w:spacing w:line="240" w:lineRule="auto"/>
      </w:pPr>
      <w:r>
        <w:separator/>
      </w:r>
    </w:p>
  </w:endnote>
  <w:endnote w:type="continuationSeparator" w:id="0">
    <w:p w14:paraId="4B0C4C17" w14:textId="77777777" w:rsidR="00C60F97" w:rsidRDefault="00C60F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7E0C2" w14:textId="77777777" w:rsidR="00C60F97" w:rsidRDefault="00C60F97">
      <w:pPr>
        <w:spacing w:line="240" w:lineRule="auto"/>
      </w:pPr>
      <w:r>
        <w:separator/>
      </w:r>
    </w:p>
  </w:footnote>
  <w:footnote w:type="continuationSeparator" w:id="0">
    <w:p w14:paraId="7A9D2A80" w14:textId="77777777" w:rsidR="00C60F97" w:rsidRDefault="00C60F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41359"/>
    <w:rsid w:val="00064712"/>
    <w:rsid w:val="00084AFD"/>
    <w:rsid w:val="000919F1"/>
    <w:rsid w:val="00093290"/>
    <w:rsid w:val="0009396C"/>
    <w:rsid w:val="000A3FB5"/>
    <w:rsid w:val="000A4926"/>
    <w:rsid w:val="000B30AA"/>
    <w:rsid w:val="000B6F54"/>
    <w:rsid w:val="000C49F5"/>
    <w:rsid w:val="000C51AA"/>
    <w:rsid w:val="000D5CD4"/>
    <w:rsid w:val="000E64D0"/>
    <w:rsid w:val="000F3782"/>
    <w:rsid w:val="0010079C"/>
    <w:rsid w:val="001137CD"/>
    <w:rsid w:val="0011718A"/>
    <w:rsid w:val="00125869"/>
    <w:rsid w:val="00160C70"/>
    <w:rsid w:val="001753E0"/>
    <w:rsid w:val="001D50E0"/>
    <w:rsid w:val="001E1FBC"/>
    <w:rsid w:val="001F1BA4"/>
    <w:rsid w:val="00200E5D"/>
    <w:rsid w:val="00221C91"/>
    <w:rsid w:val="00244A47"/>
    <w:rsid w:val="00245D1F"/>
    <w:rsid w:val="00260C17"/>
    <w:rsid w:val="00262CA7"/>
    <w:rsid w:val="00266D41"/>
    <w:rsid w:val="00290734"/>
    <w:rsid w:val="00294B44"/>
    <w:rsid w:val="002A2340"/>
    <w:rsid w:val="002A2972"/>
    <w:rsid w:val="002C4F75"/>
    <w:rsid w:val="002C4F8B"/>
    <w:rsid w:val="002E0C83"/>
    <w:rsid w:val="002F770B"/>
    <w:rsid w:val="00340130"/>
    <w:rsid w:val="0034298E"/>
    <w:rsid w:val="0036037C"/>
    <w:rsid w:val="00361895"/>
    <w:rsid w:val="00377854"/>
    <w:rsid w:val="003D76FB"/>
    <w:rsid w:val="003F140A"/>
    <w:rsid w:val="00401623"/>
    <w:rsid w:val="00413BE9"/>
    <w:rsid w:val="00434BC5"/>
    <w:rsid w:val="00437BF0"/>
    <w:rsid w:val="004764E6"/>
    <w:rsid w:val="004772AF"/>
    <w:rsid w:val="0048235E"/>
    <w:rsid w:val="004A5B1E"/>
    <w:rsid w:val="004B248D"/>
    <w:rsid w:val="004B7BC6"/>
    <w:rsid w:val="004D7E1E"/>
    <w:rsid w:val="004E1735"/>
    <w:rsid w:val="0050007E"/>
    <w:rsid w:val="00502F85"/>
    <w:rsid w:val="00517350"/>
    <w:rsid w:val="005365C9"/>
    <w:rsid w:val="00540EBA"/>
    <w:rsid w:val="00550747"/>
    <w:rsid w:val="005549BD"/>
    <w:rsid w:val="00581337"/>
    <w:rsid w:val="005841A1"/>
    <w:rsid w:val="005A4E0D"/>
    <w:rsid w:val="005D5AE0"/>
    <w:rsid w:val="005E684D"/>
    <w:rsid w:val="005F3230"/>
    <w:rsid w:val="005F49CB"/>
    <w:rsid w:val="006070F2"/>
    <w:rsid w:val="00612B68"/>
    <w:rsid w:val="0061763F"/>
    <w:rsid w:val="00634A26"/>
    <w:rsid w:val="00637FAE"/>
    <w:rsid w:val="006427DA"/>
    <w:rsid w:val="006614AD"/>
    <w:rsid w:val="00671999"/>
    <w:rsid w:val="00672E4D"/>
    <w:rsid w:val="00693C37"/>
    <w:rsid w:val="006B44CE"/>
    <w:rsid w:val="00700096"/>
    <w:rsid w:val="00700BDB"/>
    <w:rsid w:val="00716493"/>
    <w:rsid w:val="00741A68"/>
    <w:rsid w:val="00747C60"/>
    <w:rsid w:val="0076199C"/>
    <w:rsid w:val="0076734D"/>
    <w:rsid w:val="00770676"/>
    <w:rsid w:val="00774836"/>
    <w:rsid w:val="007900BC"/>
    <w:rsid w:val="007B18F4"/>
    <w:rsid w:val="007D4D03"/>
    <w:rsid w:val="007D5B2F"/>
    <w:rsid w:val="007F25DE"/>
    <w:rsid w:val="0081142B"/>
    <w:rsid w:val="00817AD6"/>
    <w:rsid w:val="00826E46"/>
    <w:rsid w:val="008277E6"/>
    <w:rsid w:val="00831CE2"/>
    <w:rsid w:val="00875D03"/>
    <w:rsid w:val="0089561E"/>
    <w:rsid w:val="008A0330"/>
    <w:rsid w:val="008B519C"/>
    <w:rsid w:val="008C2278"/>
    <w:rsid w:val="008C2915"/>
    <w:rsid w:val="008E4D83"/>
    <w:rsid w:val="008F24F8"/>
    <w:rsid w:val="008F33FF"/>
    <w:rsid w:val="00907612"/>
    <w:rsid w:val="00913081"/>
    <w:rsid w:val="00920598"/>
    <w:rsid w:val="009522D9"/>
    <w:rsid w:val="00955610"/>
    <w:rsid w:val="00985F00"/>
    <w:rsid w:val="00990512"/>
    <w:rsid w:val="009A0E76"/>
    <w:rsid w:val="009D2C24"/>
    <w:rsid w:val="009E30D8"/>
    <w:rsid w:val="009E660C"/>
    <w:rsid w:val="00A02BEE"/>
    <w:rsid w:val="00A11478"/>
    <w:rsid w:val="00A15C3E"/>
    <w:rsid w:val="00A66A83"/>
    <w:rsid w:val="00A75C3A"/>
    <w:rsid w:val="00A819F2"/>
    <w:rsid w:val="00AB15EC"/>
    <w:rsid w:val="00AC4F75"/>
    <w:rsid w:val="00AC7BDD"/>
    <w:rsid w:val="00AD21DD"/>
    <w:rsid w:val="00AE5E6A"/>
    <w:rsid w:val="00AF46BE"/>
    <w:rsid w:val="00AF58B3"/>
    <w:rsid w:val="00AF590E"/>
    <w:rsid w:val="00B34AE6"/>
    <w:rsid w:val="00B3530C"/>
    <w:rsid w:val="00B41AB4"/>
    <w:rsid w:val="00B4389A"/>
    <w:rsid w:val="00B509ED"/>
    <w:rsid w:val="00B56D47"/>
    <w:rsid w:val="00B97A4B"/>
    <w:rsid w:val="00BA0F89"/>
    <w:rsid w:val="00BA61D0"/>
    <w:rsid w:val="00BB4252"/>
    <w:rsid w:val="00BC17A8"/>
    <w:rsid w:val="00BC2676"/>
    <w:rsid w:val="00BC46D7"/>
    <w:rsid w:val="00BF3E24"/>
    <w:rsid w:val="00BF4DFF"/>
    <w:rsid w:val="00BF7D8E"/>
    <w:rsid w:val="00C051BB"/>
    <w:rsid w:val="00C07430"/>
    <w:rsid w:val="00C47CB1"/>
    <w:rsid w:val="00C56FA1"/>
    <w:rsid w:val="00C60F97"/>
    <w:rsid w:val="00C61DF9"/>
    <w:rsid w:val="00C6277D"/>
    <w:rsid w:val="00C83AB0"/>
    <w:rsid w:val="00C8606A"/>
    <w:rsid w:val="00C86AF2"/>
    <w:rsid w:val="00C975C2"/>
    <w:rsid w:val="00CA6D2F"/>
    <w:rsid w:val="00CC7C6C"/>
    <w:rsid w:val="00CD4171"/>
    <w:rsid w:val="00D068FF"/>
    <w:rsid w:val="00D10683"/>
    <w:rsid w:val="00D1157E"/>
    <w:rsid w:val="00D12702"/>
    <w:rsid w:val="00D22B65"/>
    <w:rsid w:val="00D33B32"/>
    <w:rsid w:val="00D638AD"/>
    <w:rsid w:val="00D66596"/>
    <w:rsid w:val="00D860CC"/>
    <w:rsid w:val="00D96323"/>
    <w:rsid w:val="00D9772D"/>
    <w:rsid w:val="00DA360D"/>
    <w:rsid w:val="00DA4334"/>
    <w:rsid w:val="00DB4EA5"/>
    <w:rsid w:val="00DE4632"/>
    <w:rsid w:val="00DF37BF"/>
    <w:rsid w:val="00DF3B36"/>
    <w:rsid w:val="00E02FD1"/>
    <w:rsid w:val="00E13FA3"/>
    <w:rsid w:val="00E15549"/>
    <w:rsid w:val="00E50C4A"/>
    <w:rsid w:val="00E72F56"/>
    <w:rsid w:val="00E7429B"/>
    <w:rsid w:val="00E828B1"/>
    <w:rsid w:val="00EC3B56"/>
    <w:rsid w:val="00ED0713"/>
    <w:rsid w:val="00EE0AC9"/>
    <w:rsid w:val="00EE2A9C"/>
    <w:rsid w:val="00EE6843"/>
    <w:rsid w:val="00F16FD2"/>
    <w:rsid w:val="00F274F7"/>
    <w:rsid w:val="00F42BA5"/>
    <w:rsid w:val="00F612FE"/>
    <w:rsid w:val="00F61437"/>
    <w:rsid w:val="00FA06C7"/>
    <w:rsid w:val="00FA43E4"/>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4222</TotalTime>
  <Pages>26</Pages>
  <Words>8421</Words>
  <Characters>48001</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135</cp:revision>
  <dcterms:created xsi:type="dcterms:W3CDTF">2025-11-12T11:04:00Z</dcterms:created>
  <dcterms:modified xsi:type="dcterms:W3CDTF">2025-12-11T07:34:00Z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