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1F664" w14:textId="77777777" w:rsidR="001E3ECA" w:rsidRDefault="00000000">
      <w:pPr>
        <w:jc w:val="center"/>
      </w:pPr>
      <w:r>
        <w:rPr>
          <w:b/>
          <w:color w:val="182B49"/>
          <w:sz w:val="40"/>
        </w:rPr>
        <w:t>Synchronous Data-Parallel Training of ResNet-18 on CIFAR-10 with PyTorch DDP</w:t>
      </w:r>
    </w:p>
    <w:p w14:paraId="26A61141" w14:textId="77777777" w:rsidR="001E3ECA" w:rsidRDefault="00000000">
      <w:pPr>
        <w:jc w:val="center"/>
      </w:pPr>
      <w:r>
        <w:rPr>
          <w:b/>
          <w:sz w:val="26"/>
        </w:rPr>
        <w:t>ML System Optimization – Group Assignment Report</w:t>
        <w:br/>
      </w:r>
      <w:r>
        <w:rPr>
          <w:i/>
          <w:sz w:val="20"/>
        </w:rPr>
        <w:t>Platform: Kaggle notebook instance, 1 node, 2 × NVIDIA Tesla T4 (16 GB GDDR6 each, PCIe Gen3 x16), 4 vCPUs, 30 GB RAM</w:t>
        <w:br/>
        <w:t>Software: Ubuntu Linux, Python 3.13, CUDA 13.0 (driver 580.178.04), PyTorch 2.x (Kaggle image), NCCL backend</w:t>
      </w:r>
    </w:p>
    <w:p w14:paraId="4BF0A38F" w14:textId="77777777" w:rsidR="001E3ECA" w:rsidRDefault="001E3ECA">
      <w:pPr>
        <w:spacing w:after="120"/>
      </w:pPr>
    </w:p>
    <w:p w14:paraId="69BF8096" w14:textId="77777777" w:rsidR="001E3ECA" w:rsidRDefault="00000000">
      <w:pPr>
        <w:pStyle w:val="Heading2"/>
        <w:spacing w:before="160" w:after="80"/>
      </w:pPr>
      <w:r>
        <w:t>Contribution</w:t>
      </w:r>
    </w:p>
    <w:tbl>
      <w:tblPr>
        <w:tblW w:w="0" w:type="auto"/>
        <w:jc w:val="center"/>
        <w:tblLook w:val="04A0" w:firstRow="1" w:lastRow="0" w:firstColumn="1" w:lastColumn="0" w:noHBand="0" w:noVBand="1"/>
      </w:tblPr>
      <w:tblGrid>
        <w:gridCol w:w="3120"/>
        <w:gridCol w:w="3120"/>
        <w:gridCol w:w="3120"/>
      </w:tblGrid>
      <w:tr w:rsidR="001E3ECA" w14:paraId="4F052856" w14:textId="77777777">
        <w:trPr>
          <w:jc w:val="center"/>
        </w:trPr>
        <w:tc>
          <w:tcPr>
            <w:tcW w:w="3120" w:type="dxa"/>
            <w:shd w:val="clear" w:color="auto" w:fill="1F497D"/>
          </w:tcPr>
          <w:p w14:paraId="72B4D9F3" w14:textId="77777777" w:rsidR="001E3ECA" w:rsidRDefault="00000000">
            <w:pPr>
              <w:jc w:val="center"/>
            </w:pPr>
            <w:r>
              <w:rPr>
                <w:b/>
                <w:color w:val="FFFFFF"/>
                <w:sz w:val="18"/>
              </w:rPr>
              <w:t>Employee ID</w:t>
            </w:r>
          </w:p>
        </w:tc>
        <w:tc>
          <w:tcPr>
            <w:tcW w:w="3120" w:type="dxa"/>
            <w:shd w:val="clear" w:color="auto" w:fill="1F497D"/>
          </w:tcPr>
          <w:p w14:paraId="1F1A28DB" w14:textId="77777777" w:rsidR="001E3ECA" w:rsidRDefault="00000000">
            <w:pPr>
              <w:jc w:val="center"/>
            </w:pPr>
            <w:r>
              <w:rPr>
                <w:b/>
                <w:color w:val="FFFFFF"/>
                <w:sz w:val="18"/>
              </w:rPr>
              <w:t>Name</w:t>
            </w:r>
          </w:p>
        </w:tc>
        <w:tc>
          <w:tcPr>
            <w:tcW w:w="3120" w:type="dxa"/>
            <w:shd w:val="clear" w:color="auto" w:fill="1F497D"/>
          </w:tcPr>
          <w:p w14:paraId="499E0A7D" w14:textId="77777777" w:rsidR="001E3ECA" w:rsidRDefault="00000000">
            <w:pPr>
              <w:jc w:val="center"/>
            </w:pPr>
            <w:r>
              <w:rPr>
                <w:b/>
                <w:color w:val="FFFFFF"/>
                <w:sz w:val="18"/>
              </w:rPr>
              <w:t>Contribution</w:t>
            </w:r>
          </w:p>
        </w:tc>
      </w:tr>
      <w:tr w:rsidR="001E3ECA" w14:paraId="1DC9BF98" w14:textId="77777777">
        <w:trPr>
          <w:jc w:val="center"/>
        </w:trPr>
        <w:tc>
          <w:tcPr>
            <w:tcW w:w="3120" w:type="dxa"/>
            <w:shd w:val="clear" w:color="auto" w:fill="FFFFFF"/>
          </w:tcPr>
          <w:p w14:paraId="13E95DA9" w14:textId="77777777" w:rsidR="001E3ECA" w:rsidRDefault="00000000">
            <w:r>
              <w:rPr>
                <w:sz w:val="17"/>
              </w:rPr>
              <w:t>2025AG05589</w:t>
            </w:r>
          </w:p>
        </w:tc>
        <w:tc>
          <w:tcPr>
            <w:tcW w:w="3120" w:type="dxa"/>
            <w:shd w:val="clear" w:color="auto" w:fill="FFFFFF"/>
          </w:tcPr>
          <w:p w14:paraId="7ABADDE1" w14:textId="77777777" w:rsidR="001E3ECA" w:rsidRDefault="00000000">
            <w:pPr>
              <w:jc w:val="center"/>
            </w:pPr>
            <w:r>
              <w:rPr>
                <w:sz w:val="17"/>
              </w:rPr>
              <w:t>MADHANA GOPAL R</w:t>
            </w:r>
          </w:p>
        </w:tc>
        <w:tc>
          <w:tcPr>
            <w:tcW w:w="3120" w:type="dxa"/>
            <w:shd w:val="clear" w:color="auto" w:fill="FFFFFF"/>
          </w:tcPr>
          <w:p w14:paraId="6DDEF77F" w14:textId="77777777" w:rsidR="001E3ECA" w:rsidRDefault="00000000">
            <w:pPr>
              <w:jc w:val="center"/>
            </w:pPr>
            <w:r>
              <w:rPr>
                <w:sz w:val="17"/>
              </w:rPr>
              <w:t>100%</w:t>
            </w:r>
          </w:p>
        </w:tc>
      </w:tr>
      <w:tr w:rsidR="001E3ECA" w14:paraId="15E7097B" w14:textId="77777777">
        <w:trPr>
          <w:jc w:val="center"/>
        </w:trPr>
        <w:tc>
          <w:tcPr>
            <w:tcW w:w="3120" w:type="dxa"/>
            <w:shd w:val="clear" w:color="auto" w:fill="F2F5F8"/>
          </w:tcPr>
          <w:p w14:paraId="5FC7F8D1" w14:textId="77777777" w:rsidR="001E3ECA" w:rsidRDefault="00000000">
            <w:r>
              <w:rPr>
                <w:sz w:val="17"/>
              </w:rPr>
              <w:t>2025AG05510</w:t>
            </w:r>
          </w:p>
        </w:tc>
        <w:tc>
          <w:tcPr>
            <w:tcW w:w="3120" w:type="dxa"/>
            <w:shd w:val="clear" w:color="auto" w:fill="F2F5F8"/>
          </w:tcPr>
          <w:p w14:paraId="15A15886" w14:textId="77777777" w:rsidR="001E3ECA" w:rsidRDefault="00000000">
            <w:pPr>
              <w:jc w:val="center"/>
            </w:pPr>
            <w:r>
              <w:rPr>
                <w:sz w:val="17"/>
              </w:rPr>
              <w:t>JAI SINGH</w:t>
            </w:r>
          </w:p>
        </w:tc>
        <w:tc>
          <w:tcPr>
            <w:tcW w:w="3120" w:type="dxa"/>
            <w:shd w:val="clear" w:color="auto" w:fill="F2F5F8"/>
          </w:tcPr>
          <w:p w14:paraId="69CDC40D" w14:textId="77777777" w:rsidR="001E3ECA" w:rsidRDefault="00000000">
            <w:pPr>
              <w:jc w:val="center"/>
            </w:pPr>
            <w:r>
              <w:rPr>
                <w:sz w:val="17"/>
              </w:rPr>
              <w:t>100%</w:t>
            </w:r>
          </w:p>
        </w:tc>
      </w:tr>
      <w:tr w:rsidR="001E3ECA" w14:paraId="61E9D12B" w14:textId="77777777">
        <w:trPr>
          <w:jc w:val="center"/>
        </w:trPr>
        <w:tc>
          <w:tcPr>
            <w:tcW w:w="3120" w:type="dxa"/>
            <w:shd w:val="clear" w:color="auto" w:fill="FFFFFF"/>
          </w:tcPr>
          <w:p w14:paraId="5B637698" w14:textId="77777777" w:rsidR="001E3ECA" w:rsidRDefault="00000000">
            <w:r>
              <w:rPr>
                <w:sz w:val="17"/>
              </w:rPr>
              <w:t>2025AG05019</w:t>
            </w:r>
          </w:p>
        </w:tc>
        <w:tc>
          <w:tcPr>
            <w:tcW w:w="3120" w:type="dxa"/>
            <w:shd w:val="clear" w:color="auto" w:fill="FFFFFF"/>
          </w:tcPr>
          <w:p w14:paraId="11C986EE" w14:textId="77777777" w:rsidR="001E3ECA" w:rsidRDefault="00000000">
            <w:pPr>
              <w:jc w:val="center"/>
            </w:pPr>
            <w:r>
              <w:rPr>
                <w:sz w:val="17"/>
              </w:rPr>
              <w:t>YUVAKRISHNAN S</w:t>
            </w:r>
          </w:p>
        </w:tc>
        <w:tc>
          <w:tcPr>
            <w:tcW w:w="3120" w:type="dxa"/>
            <w:shd w:val="clear" w:color="auto" w:fill="FFFFFF"/>
          </w:tcPr>
          <w:p w14:paraId="7B4A068A" w14:textId="77777777" w:rsidR="001E3ECA" w:rsidRDefault="00000000">
            <w:pPr>
              <w:jc w:val="center"/>
            </w:pPr>
            <w:r>
              <w:rPr>
                <w:sz w:val="17"/>
              </w:rPr>
              <w:t>100%</w:t>
            </w:r>
          </w:p>
        </w:tc>
      </w:tr>
      <w:tr w:rsidR="001E3ECA" w14:paraId="18A31156" w14:textId="77777777">
        <w:trPr>
          <w:jc w:val="center"/>
        </w:trPr>
        <w:tc>
          <w:tcPr>
            <w:tcW w:w="3120" w:type="dxa"/>
            <w:shd w:val="clear" w:color="auto" w:fill="F2F5F8"/>
          </w:tcPr>
          <w:p w14:paraId="620A5455" w14:textId="77777777" w:rsidR="001E3ECA" w:rsidRDefault="00000000">
            <w:r>
              <w:rPr>
                <w:sz w:val="17"/>
              </w:rPr>
              <w:t>2025AG05320</w:t>
            </w:r>
          </w:p>
        </w:tc>
        <w:tc>
          <w:tcPr>
            <w:tcW w:w="3120" w:type="dxa"/>
            <w:shd w:val="clear" w:color="auto" w:fill="F2F5F8"/>
          </w:tcPr>
          <w:p w14:paraId="4152286E" w14:textId="77777777" w:rsidR="001E3ECA" w:rsidRDefault="00000000">
            <w:pPr>
              <w:jc w:val="center"/>
            </w:pPr>
            <w:r>
              <w:rPr>
                <w:sz w:val="17"/>
              </w:rPr>
              <w:t>EJAZ AHMED</w:t>
            </w:r>
          </w:p>
        </w:tc>
        <w:tc>
          <w:tcPr>
            <w:tcW w:w="3120" w:type="dxa"/>
            <w:shd w:val="clear" w:color="auto" w:fill="F2F5F8"/>
          </w:tcPr>
          <w:p w14:paraId="07E5DEDA" w14:textId="77777777" w:rsidR="001E3ECA" w:rsidRDefault="00000000">
            <w:pPr>
              <w:jc w:val="center"/>
            </w:pPr>
            <w:r>
              <w:rPr>
                <w:sz w:val="17"/>
              </w:rPr>
              <w:t>100%</w:t>
            </w:r>
          </w:p>
        </w:tc>
      </w:tr>
    </w:tbl>
    <w:p w14:paraId="42DCD64D" w14:textId="77777777" w:rsidR="001E3ECA" w:rsidRDefault="001E3ECA">
      <w:pPr>
        <w:spacing w:after="240"/>
      </w:pPr>
    </w:p>
    <w:p w14:paraId="2D161B72" w14:textId="77777777" w:rsidR="001E3ECA" w:rsidRDefault="00000000">
      <w:pPr>
        <w:pStyle w:val="Heading1"/>
        <w:spacing w:before="240" w:after="80"/>
      </w:pPr>
      <w:r>
        <w:t>1. Problem Formulation</w:t>
      </w:r>
    </w:p>
    <w:p w14:paraId="4427A53A" w14:textId="77777777" w:rsidR="001E3ECA" w:rsidRDefault="00000000">
      <w:pPr>
        <w:pStyle w:val="Heading2"/>
        <w:spacing w:before="240" w:after="80"/>
      </w:pPr>
      <w:r>
        <w:t>1.1 Strategy</w:t>
      </w:r>
    </w:p>
    <w:p w14:paraId="3FFA807B" w14:textId="77777777" w:rsidR="001E3ECA" w:rsidRDefault="00000000">
      <w:r>
        <w:t>We train an image classification model on CIFAR-10 (60,000 colour images, 32×32×3 pixels across 10 classes; 50,000 training / 10,000 test) using synchronous data parallelism with PyTorch DistributedDataParallel (DDP). Each of N workers (one process per GPU) holds a complete replica of the model and computes forward and backward passes on disjoint mini-batches (a 1/N shard of the epoch). Following backpropagation, gradients are averaged across all replicas via a ring all-reduce collective communication operation before the optimization step, ensuring identical parameter updates.</w:t>
      </w:r>
    </w:p>
    <w:p w14:paraId="081FC36E" w14:textId="77777777" w:rsidR="001E3ECA" w:rsidRDefault="00000000">
      <w:pPr>
        <w:pStyle w:val="Heading2"/>
        <w:spacing w:before="240" w:after="80"/>
      </w:pPr>
      <w:r>
        <w:t>1.2 Workload Characteristics &amp; Justification for Data Parallelism</w:t>
      </w:r>
    </w:p>
    <w:p w14:paraId="45991725" w14:textId="77777777" w:rsidR="001E3ECA" w:rsidRDefault="00000000">
      <w:pPr>
        <w:pStyle w:val="ListBullet"/>
      </w:pPr>
      <w:r>
        <w:t>Model Size vs Memory: ResNet-18 contains ~11.17 million parameters (~44.7 MB in FP32). It fits comfortably in the 16 GB memory of a single T4 GPU (the Kaggle monitor showed about 2.5 GiB used per GPU during FP32 training at a per-GPU batch of 256, Appendix A, Figure A3), making model or pipeline parallelism unnecessary and avoiding idle pipeline 'bubbles'.</w:t>
      </w:r>
    </w:p>
    <w:p w14:paraId="1D19CB86" w14:textId="77777777" w:rsidR="001E3ECA" w:rsidRDefault="00000000">
      <w:pPr>
        <w:pStyle w:val="ListBullet"/>
      </w:pPr>
      <w:r>
        <w:t>Dataset Size: CIFAR-10 is ~170 MB and easily cached in host RAM, eliminating heavy disk I/O bottlenecks and ensuring that data sharding across workers is essentially zero-cost.</w:t>
      </w:r>
    </w:p>
    <w:p w14:paraId="01A1886F" w14:textId="77777777" w:rsidR="001E3ECA" w:rsidRDefault="00000000">
      <w:pPr>
        <w:pStyle w:val="ListBullet"/>
      </w:pPr>
      <w:r>
        <w:t>Computation-to-Communication Ratio: Dense 2D convolutions provide substantial local floating-point compute relative to the 44.7 MB gradient tensor exchanged per step, providing strong arithmetic intensity suitable for data-parallel scaling.</w:t>
      </w:r>
    </w:p>
    <w:p w14:paraId="2CFBB902" w14:textId="77777777" w:rsidR="001E3ECA" w:rsidRDefault="00000000">
      <w:pPr>
        <w:pStyle w:val="ListBullet"/>
      </w:pPr>
      <w:r>
        <w:t>Iteration Duration Risk: Because 32×32 images result in fast individual steps (~130 ms), fixed system latencies (CUDA kernel launch, DataLoader synchronization, and PCIe collective transfer) become observable. We explicitly measure and analyze these factors.</w:t>
      </w:r>
    </w:p>
    <w:p w14:paraId="4FF53B6C" w14:textId="77777777" w:rsidR="001E3ECA" w:rsidRDefault="00000000">
      <w:pPr>
        <w:pStyle w:val="Heading2"/>
        <w:spacing w:before="240" w:after="80"/>
      </w:pPr>
      <w:r>
        <w:t>1.3 Metrics Definition</w:t>
      </w:r>
    </w:p>
    <w:tbl>
      <w:tblPr>
        <w:tblW w:w="0" w:type="auto"/>
        <w:jc w:val="center"/>
        <w:tblLook w:val="04A0" w:firstRow="1" w:lastRow="0" w:firstColumn="1" w:lastColumn="0" w:noHBand="0" w:noVBand="1"/>
      </w:tblPr>
      <w:tblGrid>
        <w:gridCol w:w="3120"/>
        <w:gridCol w:w="3120"/>
        <w:gridCol w:w="3120"/>
      </w:tblGrid>
      <w:tr w:rsidR="001E3ECA" w14:paraId="47F7C9D9" w14:textId="77777777">
        <w:trPr>
          <w:jc w:val="center"/>
        </w:trPr>
        <w:tc>
          <w:tcPr>
            <w:tcW w:w="3120" w:type="dxa"/>
            <w:shd w:val="clear" w:color="auto" w:fill="1F497D"/>
          </w:tcPr>
          <w:p w14:paraId="0DF57E55" w14:textId="77777777" w:rsidR="001E3ECA" w:rsidRDefault="00000000">
            <w:pPr>
              <w:jc w:val="center"/>
            </w:pPr>
            <w:r>
              <w:rPr>
                <w:b/>
                <w:color w:val="FFFFFF"/>
                <w:sz w:val="18"/>
              </w:rPr>
              <w:t>Metric</w:t>
            </w:r>
          </w:p>
        </w:tc>
        <w:tc>
          <w:tcPr>
            <w:tcW w:w="3120" w:type="dxa"/>
            <w:shd w:val="clear" w:color="auto" w:fill="1F497D"/>
          </w:tcPr>
          <w:p w14:paraId="1DFC47D1" w14:textId="77777777" w:rsidR="001E3ECA" w:rsidRDefault="00000000">
            <w:pPr>
              <w:jc w:val="center"/>
            </w:pPr>
            <w:r>
              <w:rPr>
                <w:b/>
                <w:color w:val="FFFFFF"/>
                <w:sz w:val="18"/>
              </w:rPr>
              <w:t>Mathematical Definition</w:t>
            </w:r>
          </w:p>
        </w:tc>
        <w:tc>
          <w:tcPr>
            <w:tcW w:w="3120" w:type="dxa"/>
            <w:shd w:val="clear" w:color="auto" w:fill="1F497D"/>
          </w:tcPr>
          <w:p w14:paraId="725BD498" w14:textId="77777777" w:rsidR="001E3ECA" w:rsidRDefault="00000000">
            <w:pPr>
              <w:jc w:val="center"/>
            </w:pPr>
            <w:r>
              <w:rPr>
                <w:b/>
                <w:color w:val="FFFFFF"/>
                <w:sz w:val="18"/>
              </w:rPr>
              <w:t>Description</w:t>
            </w:r>
          </w:p>
        </w:tc>
      </w:tr>
      <w:tr w:rsidR="001E3ECA" w14:paraId="5360CB87" w14:textId="77777777">
        <w:trPr>
          <w:jc w:val="center"/>
        </w:trPr>
        <w:tc>
          <w:tcPr>
            <w:tcW w:w="3120" w:type="dxa"/>
            <w:shd w:val="clear" w:color="auto" w:fill="FFFFFF"/>
          </w:tcPr>
          <w:p w14:paraId="080762C7" w14:textId="77777777" w:rsidR="001E3ECA" w:rsidRDefault="00000000">
            <w:r>
              <w:rPr>
                <w:sz w:val="17"/>
              </w:rPr>
              <w:t>Speedup S(N)</w:t>
            </w:r>
          </w:p>
        </w:tc>
        <w:tc>
          <w:tcPr>
            <w:tcW w:w="3120" w:type="dxa"/>
            <w:shd w:val="clear" w:color="auto" w:fill="FFFFFF"/>
          </w:tcPr>
          <w:p w14:paraId="1E6510B6" w14:textId="77777777" w:rsidR="001E3ECA" w:rsidRDefault="00000000">
            <w:pPr>
              <w:jc w:val="center"/>
            </w:pPr>
            <w:r>
              <w:rPr>
                <w:sz w:val="17"/>
              </w:rPr>
              <w:t>T₁ / T_N</w:t>
            </w:r>
          </w:p>
        </w:tc>
        <w:tc>
          <w:tcPr>
            <w:tcW w:w="3120" w:type="dxa"/>
            <w:shd w:val="clear" w:color="auto" w:fill="FFFFFF"/>
          </w:tcPr>
          <w:p w14:paraId="263ED43C" w14:textId="77777777" w:rsidR="001E3ECA" w:rsidRDefault="00000000">
            <w:pPr>
              <w:jc w:val="center"/>
            </w:pPr>
            <w:r>
              <w:rPr>
                <w:sz w:val="17"/>
              </w:rPr>
              <w:t>Ratio of single-worker baseline time to N-worker time (using mean epoch time, excluding warmup).</w:t>
            </w:r>
          </w:p>
        </w:tc>
      </w:tr>
      <w:tr w:rsidR="001E3ECA" w14:paraId="27915371" w14:textId="77777777">
        <w:trPr>
          <w:jc w:val="center"/>
        </w:trPr>
        <w:tc>
          <w:tcPr>
            <w:tcW w:w="3120" w:type="dxa"/>
            <w:shd w:val="clear" w:color="auto" w:fill="F2F5F8"/>
          </w:tcPr>
          <w:p w14:paraId="436CC9B1" w14:textId="77777777" w:rsidR="001E3ECA" w:rsidRDefault="00000000">
            <w:r>
              <w:rPr>
                <w:sz w:val="17"/>
              </w:rPr>
              <w:t>Parallel Efficiency E(N)</w:t>
            </w:r>
          </w:p>
        </w:tc>
        <w:tc>
          <w:tcPr>
            <w:tcW w:w="3120" w:type="dxa"/>
            <w:shd w:val="clear" w:color="auto" w:fill="F2F5F8"/>
          </w:tcPr>
          <w:p w14:paraId="3F82685D" w14:textId="77777777" w:rsidR="001E3ECA" w:rsidRDefault="00000000">
            <w:pPr>
              <w:jc w:val="center"/>
            </w:pPr>
            <w:r>
              <w:rPr>
                <w:sz w:val="17"/>
              </w:rPr>
              <w:t>S(N) / N × 100%</w:t>
            </w:r>
          </w:p>
        </w:tc>
        <w:tc>
          <w:tcPr>
            <w:tcW w:w="3120" w:type="dxa"/>
            <w:shd w:val="clear" w:color="auto" w:fill="F2F5F8"/>
          </w:tcPr>
          <w:p w14:paraId="08EA8231" w14:textId="77777777" w:rsidR="001E3ECA" w:rsidRDefault="00000000">
            <w:pPr>
              <w:jc w:val="center"/>
            </w:pPr>
            <w:r>
              <w:rPr>
                <w:sz w:val="17"/>
              </w:rPr>
              <w:t>Percentage of ideal linear scaling achieved; lower values quantify parallel overhead.</w:t>
            </w:r>
          </w:p>
        </w:tc>
      </w:tr>
      <w:tr w:rsidR="001E3ECA" w14:paraId="39EC6F67" w14:textId="77777777">
        <w:trPr>
          <w:jc w:val="center"/>
        </w:trPr>
        <w:tc>
          <w:tcPr>
            <w:tcW w:w="3120" w:type="dxa"/>
            <w:shd w:val="clear" w:color="auto" w:fill="FFFFFF"/>
          </w:tcPr>
          <w:p w14:paraId="0D3ACE07" w14:textId="77777777" w:rsidR="001E3ECA" w:rsidRDefault="00000000">
            <w:r>
              <w:rPr>
                <w:sz w:val="17"/>
              </w:rPr>
              <w:t>Communication Cost</w:t>
            </w:r>
          </w:p>
        </w:tc>
        <w:tc>
          <w:tcPr>
            <w:tcW w:w="3120" w:type="dxa"/>
            <w:shd w:val="clear" w:color="auto" w:fill="FFFFFF"/>
          </w:tcPr>
          <w:p w14:paraId="23FE89F5" w14:textId="77777777" w:rsidR="001E3ECA" w:rsidRDefault="00000000">
            <w:pPr>
              <w:jc w:val="center"/>
            </w:pPr>
            <w:r>
              <w:rPr>
                <w:sz w:val="17"/>
              </w:rPr>
              <w:t>t_full - t_compute</w:t>
            </w:r>
          </w:p>
        </w:tc>
        <w:tc>
          <w:tcPr>
            <w:tcW w:w="3120" w:type="dxa"/>
            <w:shd w:val="clear" w:color="auto" w:fill="FFFFFF"/>
          </w:tcPr>
          <w:p w14:paraId="76FF444F" w14:textId="77777777" w:rsidR="001E3ECA" w:rsidRDefault="00000000">
            <w:pPr>
              <w:jc w:val="center"/>
            </w:pPr>
            <w:r>
              <w:rPr>
                <w:sz w:val="17"/>
              </w:rPr>
              <w:t>Time spent in gradient all-reduce per step, measured separately from compute using model.no_sync().</w:t>
            </w:r>
          </w:p>
        </w:tc>
      </w:tr>
      <w:tr w:rsidR="001E3ECA" w14:paraId="0E1FE5DF" w14:textId="77777777">
        <w:trPr>
          <w:jc w:val="center"/>
        </w:trPr>
        <w:tc>
          <w:tcPr>
            <w:tcW w:w="3120" w:type="dxa"/>
            <w:shd w:val="clear" w:color="auto" w:fill="F2F5F8"/>
          </w:tcPr>
          <w:p w14:paraId="3E7AA10E" w14:textId="77777777" w:rsidR="001E3ECA" w:rsidRDefault="00000000">
            <w:r>
              <w:rPr>
                <w:sz w:val="17"/>
              </w:rPr>
              <w:t>Response Time</w:t>
            </w:r>
          </w:p>
        </w:tc>
        <w:tc>
          <w:tcPr>
            <w:tcW w:w="3120" w:type="dxa"/>
            <w:shd w:val="clear" w:color="auto" w:fill="F2F5F8"/>
          </w:tcPr>
          <w:p w14:paraId="01815960" w14:textId="77777777" w:rsidR="001E3ECA" w:rsidRDefault="00000000">
            <w:pPr>
              <w:jc w:val="center"/>
            </w:pPr>
            <w:r>
              <w:rPr>
                <w:sz w:val="17"/>
              </w:rPr>
              <w:t>Wall-clock time per epoch</w:t>
            </w:r>
          </w:p>
        </w:tc>
        <w:tc>
          <w:tcPr>
            <w:tcW w:w="3120" w:type="dxa"/>
            <w:shd w:val="clear" w:color="auto" w:fill="F2F5F8"/>
          </w:tcPr>
          <w:p w14:paraId="5A4E6FB2" w14:textId="77777777" w:rsidR="001E3ECA" w:rsidRDefault="00000000">
            <w:pPr>
              <w:jc w:val="center"/>
            </w:pPr>
            <w:r>
              <w:rPr>
                <w:sz w:val="17"/>
              </w:rPr>
              <w:t>End-to-end epoch time including data loading, forward, backward, and synchronization.</w:t>
            </w:r>
          </w:p>
        </w:tc>
      </w:tr>
      <w:tr w:rsidR="001E3ECA" w14:paraId="3FC166CB" w14:textId="77777777">
        <w:trPr>
          <w:jc w:val="center"/>
        </w:trPr>
        <w:tc>
          <w:tcPr>
            <w:tcW w:w="3120" w:type="dxa"/>
            <w:shd w:val="clear" w:color="auto" w:fill="FFFFFF"/>
          </w:tcPr>
          <w:p w14:paraId="78C251A8" w14:textId="77777777" w:rsidR="001E3ECA" w:rsidRDefault="00000000">
            <w:r>
              <w:rPr>
                <w:sz w:val="17"/>
              </w:rPr>
              <w:t>Accuracy Gap</w:t>
            </w:r>
          </w:p>
        </w:tc>
        <w:tc>
          <w:tcPr>
            <w:tcW w:w="3120" w:type="dxa"/>
            <w:shd w:val="clear" w:color="auto" w:fill="FFFFFF"/>
          </w:tcPr>
          <w:p w14:paraId="51C39C55" w14:textId="77777777" w:rsidR="001E3ECA" w:rsidRDefault="00000000">
            <w:pPr>
              <w:jc w:val="center"/>
            </w:pPr>
            <w:r>
              <w:rPr>
                <w:sz w:val="17"/>
              </w:rPr>
              <w:t>Acc₁ − Acc_N</w:t>
            </w:r>
          </w:p>
        </w:tc>
        <w:tc>
          <w:tcPr>
            <w:tcW w:w="3120" w:type="dxa"/>
            <w:shd w:val="clear" w:color="auto" w:fill="FFFFFF"/>
          </w:tcPr>
          <w:p w14:paraId="58513DEC" w14:textId="77777777" w:rsidR="001E3ECA" w:rsidRDefault="00000000">
            <w:pPr>
              <w:jc w:val="center"/>
            </w:pPr>
            <w:r>
              <w:rPr>
                <w:sz w:val="17"/>
              </w:rPr>
              <w:t>Accuracy degradation or change between single-worker and N-worker configurations.</w:t>
            </w:r>
          </w:p>
        </w:tc>
      </w:tr>
    </w:tbl>
    <w:p w14:paraId="79914E56" w14:textId="77777777" w:rsidR="001E3ECA" w:rsidRDefault="00000000">
      <w:pPr>
        <w:pStyle w:val="Heading2"/>
        <w:spacing w:before="240" w:after="80"/>
      </w:pPr>
      <w:r>
        <w:t>1.4 Quantitative Hypotheses &amp; Targets</w:t>
      </w:r>
    </w:p>
    <w:p w14:paraId="56773C37" w14:textId="77777777" w:rsidR="001E3ECA" w:rsidRDefault="00000000">
      <w:r>
        <w:t>Based on typical single-node PyTorch DDP performance and PCIe interconnect bandwidth:</w:t>
      </w:r>
    </w:p>
    <w:p w14:paraId="374DF74D" w14:textId="77777777" w:rsidR="001E3ECA" w:rsidRDefault="00000000">
      <w:pPr>
        <w:pStyle w:val="ListBullet"/>
      </w:pPr>
      <w:r>
        <w:t>E(2) Parallel Efficiency: Expected ≥ 85% on 2 GPUs.</w:t>
      </w:r>
    </w:p>
    <w:p w14:paraId="45151F56" w14:textId="77777777" w:rsidR="001E3ECA" w:rsidRDefault="00000000">
      <w:pPr>
        <w:pStyle w:val="ListBullet"/>
      </w:pPr>
      <w:r>
        <w:t>Exposed Communication: Expected ≤ 15% of total step time.</w:t>
      </w:r>
    </w:p>
    <w:p w14:paraId="56600254" w14:textId="77777777" w:rsidR="001E3ECA" w:rsidRDefault="00000000">
      <w:pPr>
        <w:pStyle w:val="ListBullet"/>
      </w:pPr>
      <w:r>
        <w:t>Accuracy Gap: Expected ≤ 1.0 percentage point under weak scaling, and ≤ 0.5 percentage points under strong scaling.</w:t>
      </w:r>
    </w:p>
    <w:p w14:paraId="3C46336C" w14:textId="77777777" w:rsidR="001E3ECA" w:rsidRDefault="00000000">
      <w:pPr>
        <w:pStyle w:val="ListBullet"/>
      </w:pPr>
      <w:r>
        <w:t>Target Test Accuracy: 93% – 95% on CIFAR-10 after 30 epochs.</w:t>
      </w:r>
    </w:p>
    <w:p w14:paraId="3C46336C" w14:textId="77777777" w:rsidR="001E3ECA" w:rsidRDefault="00000000">
      <w:pPr>
        <w:pStyle w:val="ListBullet"/>
      </w:pPr>
      <w:r>
        <w:t>Scope: the platform provides 2 GPUs, so all targets are defined for N = 2 with N = 1 as the baseline. Weak scaling, strong scaling and a mixed-precision run provide the multiple configurations required; N ≥ 4 is left as future work.</w:t>
      </w:r>
    </w:p>
    <w:p w14:paraId="6C2F8714" w14:textId="77777777" w:rsidR="001E3ECA" w:rsidRDefault="00000000">
      <w:pPr>
        <w:pStyle w:val="Heading1"/>
        <w:spacing w:before="240" w:after="80"/>
      </w:pPr>
      <w:r>
        <w:t>2. Design</w:t>
      </w:r>
    </w:p>
    <w:p w14:paraId="765E0A17" w14:textId="77777777" w:rsidR="001E3ECA" w:rsidRDefault="00000000">
      <w:pPr>
        <w:pStyle w:val="Heading2"/>
        <w:spacing w:before="240" w:after="80"/>
      </w:pPr>
      <w:r>
        <w:t>2.1 Design Choices and Justifications</w:t>
      </w:r>
    </w:p>
    <w:tbl>
      <w:tblPr>
        <w:tblW w:w="0" w:type="auto"/>
        <w:jc w:val="center"/>
        <w:tblLook w:val="04A0" w:firstRow="1" w:lastRow="0" w:firstColumn="1" w:lastColumn="0" w:noHBand="0" w:noVBand="1"/>
      </w:tblPr>
      <w:tblGrid>
        <w:gridCol w:w="3120"/>
        <w:gridCol w:w="3120"/>
        <w:gridCol w:w="3120"/>
      </w:tblGrid>
      <w:tr w:rsidR="001E3ECA" w14:paraId="380BF81E" w14:textId="77777777">
        <w:trPr>
          <w:jc w:val="center"/>
        </w:trPr>
        <w:tc>
          <w:tcPr>
            <w:tcW w:w="3120" w:type="dxa"/>
            <w:shd w:val="clear" w:color="auto" w:fill="1F497D"/>
          </w:tcPr>
          <w:p w14:paraId="10B61011" w14:textId="77777777" w:rsidR="001E3ECA" w:rsidRDefault="00000000">
            <w:pPr>
              <w:jc w:val="center"/>
            </w:pPr>
            <w:r>
              <w:rPr>
                <w:b/>
                <w:color w:val="FFFFFF"/>
                <w:sz w:val="18"/>
              </w:rPr>
              <w:t>Choice</w:t>
            </w:r>
          </w:p>
        </w:tc>
        <w:tc>
          <w:tcPr>
            <w:tcW w:w="3120" w:type="dxa"/>
            <w:shd w:val="clear" w:color="auto" w:fill="1F497D"/>
          </w:tcPr>
          <w:p w14:paraId="33930B75" w14:textId="77777777" w:rsidR="001E3ECA" w:rsidRDefault="00000000">
            <w:pPr>
              <w:jc w:val="center"/>
            </w:pPr>
            <w:r>
              <w:rPr>
                <w:b/>
                <w:color w:val="FFFFFF"/>
                <w:sz w:val="18"/>
              </w:rPr>
              <w:t>Decision</w:t>
            </w:r>
          </w:p>
        </w:tc>
        <w:tc>
          <w:tcPr>
            <w:tcW w:w="3120" w:type="dxa"/>
            <w:shd w:val="clear" w:color="auto" w:fill="1F497D"/>
          </w:tcPr>
          <w:p w14:paraId="2B2B5295" w14:textId="77777777" w:rsidR="001E3ECA" w:rsidRDefault="00000000">
            <w:pPr>
              <w:jc w:val="center"/>
            </w:pPr>
            <w:r>
              <w:rPr>
                <w:b/>
                <w:color w:val="FFFFFF"/>
                <w:sz w:val="18"/>
              </w:rPr>
              <w:t>Justification</w:t>
            </w:r>
          </w:p>
        </w:tc>
      </w:tr>
      <w:tr w:rsidR="001E3ECA" w14:paraId="7B2036E7" w14:textId="77777777">
        <w:trPr>
          <w:jc w:val="center"/>
        </w:trPr>
        <w:tc>
          <w:tcPr>
            <w:tcW w:w="3120" w:type="dxa"/>
            <w:shd w:val="clear" w:color="auto" w:fill="FFFFFF"/>
          </w:tcPr>
          <w:p w14:paraId="3E3A7682" w14:textId="77777777" w:rsidR="001E3ECA" w:rsidRDefault="00000000">
            <w:r>
              <w:rPr>
                <w:sz w:val="17"/>
              </w:rPr>
              <w:t>Model Architecture</w:t>
            </w:r>
          </w:p>
        </w:tc>
        <w:tc>
          <w:tcPr>
            <w:tcW w:w="3120" w:type="dxa"/>
            <w:shd w:val="clear" w:color="auto" w:fill="FFFFFF"/>
          </w:tcPr>
          <w:p w14:paraId="63E12A5F" w14:textId="77777777" w:rsidR="001E3ECA" w:rsidRDefault="00000000">
            <w:pPr>
              <w:jc w:val="center"/>
            </w:pPr>
            <w:r>
              <w:rPr>
                <w:sz w:val="17"/>
              </w:rPr>
              <w:t>ResNet-18 (CIFAR variant: 3×3 stem conv, no initial max-pool)</w:t>
            </w:r>
          </w:p>
        </w:tc>
        <w:tc>
          <w:tcPr>
            <w:tcW w:w="3120" w:type="dxa"/>
            <w:shd w:val="clear" w:color="auto" w:fill="FFFFFF"/>
          </w:tcPr>
          <w:p w14:paraId="502373D9" w14:textId="77777777" w:rsidR="001E3ECA" w:rsidRDefault="00000000">
            <w:pPr>
              <w:jc w:val="center"/>
            </w:pPr>
            <w:r>
              <w:rPr>
                <w:sz w:val="17"/>
              </w:rPr>
              <w:t>ImageNet ResNets downsample 4× immediately (32×32 to 8×8), destroying spatial resolution. The CIFAR variant retains 32×32 resolution in Stage 1. 11.2M parameters produce 44.7 MB gradient traffic to meaningfully evaluate scaling.</w:t>
            </w:r>
          </w:p>
        </w:tc>
      </w:tr>
      <w:tr w:rsidR="001E3ECA" w14:paraId="34BCC2FD" w14:textId="77777777">
        <w:trPr>
          <w:jc w:val="center"/>
        </w:trPr>
        <w:tc>
          <w:tcPr>
            <w:tcW w:w="3120" w:type="dxa"/>
            <w:shd w:val="clear" w:color="auto" w:fill="F2F5F8"/>
          </w:tcPr>
          <w:p w14:paraId="1DE72B6A" w14:textId="77777777" w:rsidR="001E3ECA" w:rsidRDefault="00000000">
            <w:r>
              <w:rPr>
                <w:sz w:val="17"/>
              </w:rPr>
              <w:lastRenderedPageBreak/>
              <w:t>Parallelism Strategy</w:t>
            </w:r>
          </w:p>
        </w:tc>
        <w:tc>
          <w:tcPr>
            <w:tcW w:w="3120" w:type="dxa"/>
            <w:shd w:val="clear" w:color="auto" w:fill="F2F5F8"/>
          </w:tcPr>
          <w:p w14:paraId="48793FC6" w14:textId="77777777" w:rsidR="001E3ECA" w:rsidRDefault="00000000">
            <w:pPr>
              <w:jc w:val="center"/>
            </w:pPr>
            <w:r>
              <w:rPr>
                <w:sz w:val="17"/>
              </w:rPr>
              <w:t>Synchronous Data Parallelism</w:t>
            </w:r>
          </w:p>
        </w:tc>
        <w:tc>
          <w:tcPr>
            <w:tcW w:w="3120" w:type="dxa"/>
            <w:shd w:val="clear" w:color="auto" w:fill="F2F5F8"/>
          </w:tcPr>
          <w:p w14:paraId="6E906698" w14:textId="77777777" w:rsidR="001E3ECA" w:rsidRDefault="00000000">
            <w:pPr>
              <w:jc w:val="center"/>
            </w:pPr>
            <w:r>
              <w:rPr>
                <w:sz w:val="17"/>
              </w:rPr>
              <w:t>Optimal compute/comm ratio; model fits in single GPU VRAM; avoids pipeline bubbles and stale gradient artifacts.</w:t>
            </w:r>
          </w:p>
        </w:tc>
      </w:tr>
      <w:tr w:rsidR="001E3ECA" w14:paraId="509A5B4D" w14:textId="77777777">
        <w:trPr>
          <w:jc w:val="center"/>
        </w:trPr>
        <w:tc>
          <w:tcPr>
            <w:tcW w:w="3120" w:type="dxa"/>
            <w:shd w:val="clear" w:color="auto" w:fill="FFFFFF"/>
          </w:tcPr>
          <w:p w14:paraId="489141CC" w14:textId="77777777" w:rsidR="001E3ECA" w:rsidRDefault="00000000">
            <w:r>
              <w:rPr>
                <w:sz w:val="17"/>
              </w:rPr>
              <w:t>Communication Strategy</w:t>
            </w:r>
          </w:p>
        </w:tc>
        <w:tc>
          <w:tcPr>
            <w:tcW w:w="3120" w:type="dxa"/>
            <w:shd w:val="clear" w:color="auto" w:fill="FFFFFF"/>
          </w:tcPr>
          <w:p w14:paraId="0795F971" w14:textId="77777777" w:rsidR="001E3ECA" w:rsidRDefault="00000000">
            <w:pPr>
              <w:jc w:val="center"/>
            </w:pPr>
            <w:r>
              <w:rPr>
                <w:sz w:val="17"/>
              </w:rPr>
              <w:t>Bucketed Ring All-Reduce (NCCL) overlapped with backward pass</w:t>
            </w:r>
          </w:p>
        </w:tc>
        <w:tc>
          <w:tcPr>
            <w:tcW w:w="3120" w:type="dxa"/>
            <w:shd w:val="clear" w:color="auto" w:fill="FFFFFF"/>
          </w:tcPr>
          <w:p w14:paraId="1F8F1EB9" w14:textId="77777777" w:rsidR="001E3ECA" w:rsidRDefault="00000000">
            <w:pPr>
              <w:jc w:val="center"/>
            </w:pPr>
            <w:r>
              <w:rPr>
                <w:sz w:val="17"/>
              </w:rPr>
              <w:t>Ring all-reduce is bandwidth-optimal (2(N-1)/N × size). Gradients grouped into 25 MB buckets and pipelined concurrently with backward pass computation.</w:t>
            </w:r>
          </w:p>
        </w:tc>
      </w:tr>
      <w:tr w:rsidR="001E3ECA" w14:paraId="1536F802" w14:textId="77777777">
        <w:trPr>
          <w:jc w:val="center"/>
        </w:trPr>
        <w:tc>
          <w:tcPr>
            <w:tcW w:w="3120" w:type="dxa"/>
            <w:shd w:val="clear" w:color="auto" w:fill="F2F5F8"/>
          </w:tcPr>
          <w:p w14:paraId="4CAD6660" w14:textId="77777777" w:rsidR="001E3ECA" w:rsidRDefault="00000000">
            <w:r>
              <w:rPr>
                <w:sz w:val="17"/>
              </w:rPr>
              <w:t>Execution Platform</w:t>
            </w:r>
          </w:p>
        </w:tc>
        <w:tc>
          <w:tcPr>
            <w:tcW w:w="3120" w:type="dxa"/>
            <w:shd w:val="clear" w:color="auto" w:fill="F2F5F8"/>
          </w:tcPr>
          <w:p w14:paraId="333D3CB4" w14:textId="77777777" w:rsidR="001E3ECA" w:rsidRDefault="00000000">
            <w:pPr>
              <w:jc w:val="center"/>
            </w:pPr>
            <w:r>
              <w:rPr>
                <w:sz w:val="17"/>
              </w:rPr>
              <w:t>Single-node, 2 × NVIDIA Tesla T4 (PCIe Gen3 x16)</w:t>
            </w:r>
          </w:p>
        </w:tc>
        <w:tc>
          <w:tcPr>
            <w:tcW w:w="3120" w:type="dxa"/>
            <w:shd w:val="clear" w:color="auto" w:fill="F2F5F8"/>
          </w:tcPr>
          <w:p w14:paraId="4F4E9856" w14:textId="77777777" w:rsidR="001E3ECA" w:rsidRDefault="00000000">
            <w:pPr>
              <w:jc w:val="center"/>
            </w:pPr>
            <w:r>
              <w:rPr>
                <w:sz w:val="17"/>
              </w:rPr>
              <w:t>Eliminates unpredictable external multi-node network variance, isolating intra-node PCIe interconnect transfer and DDP overlap.</w:t>
            </w:r>
          </w:p>
        </w:tc>
      </w:tr>
      <w:tr w:rsidR="001E3ECA" w14:paraId="366EA73C" w14:textId="77777777">
        <w:trPr>
          <w:jc w:val="center"/>
        </w:trPr>
        <w:tc>
          <w:tcPr>
            <w:tcW w:w="3120" w:type="dxa"/>
            <w:shd w:val="clear" w:color="auto" w:fill="FFFFFF"/>
          </w:tcPr>
          <w:p w14:paraId="78D51341" w14:textId="77777777" w:rsidR="001E3ECA" w:rsidRDefault="00000000">
            <w:r>
              <w:rPr>
                <w:sz w:val="17"/>
              </w:rPr>
              <w:t>Development Framework</w:t>
            </w:r>
          </w:p>
        </w:tc>
        <w:tc>
          <w:tcPr>
            <w:tcW w:w="3120" w:type="dxa"/>
            <w:shd w:val="clear" w:color="auto" w:fill="FFFFFF"/>
          </w:tcPr>
          <w:p w14:paraId="21509D1A" w14:textId="77777777" w:rsidR="001E3ECA" w:rsidRDefault="00000000">
            <w:pPr>
              <w:jc w:val="center"/>
            </w:pPr>
            <w:r>
              <w:rPr>
                <w:sz w:val="17"/>
              </w:rPr>
              <w:t>PyTorch DistributedDataParallel (torchrun)</w:t>
            </w:r>
          </w:p>
        </w:tc>
        <w:tc>
          <w:tcPr>
            <w:tcW w:w="3120" w:type="dxa"/>
            <w:shd w:val="clear" w:color="auto" w:fill="FFFFFF"/>
          </w:tcPr>
          <w:p w14:paraId="2CA7A4EB" w14:textId="77777777" w:rsidR="001E3ECA" w:rsidRDefault="00000000">
            <w:pPr>
              <w:jc w:val="center"/>
            </w:pPr>
            <w:r>
              <w:rPr>
                <w:sz w:val="17"/>
              </w:rPr>
              <w:t>Industry-standard, mature asynchronous C10D execution engine with NCCL backend and model.no_sync() profiling capabilities.</w:t>
            </w:r>
          </w:p>
        </w:tc>
      </w:tr>
    </w:tbl>
    <w:p w14:paraId="4E1276CC" w14:textId="77777777" w:rsidR="001E3ECA" w:rsidRDefault="00000000">
      <w:pPr>
        <w:pStyle w:val="Heading2"/>
        <w:spacing w:before="240" w:after="80"/>
      </w:pPr>
      <w:r>
        <w:t>2.2 Optimization &amp; Training Recipe</w:t>
      </w:r>
    </w:p>
    <w:p w14:paraId="35644D52" w14:textId="77777777" w:rsidR="001E3ECA" w:rsidRDefault="00000000">
      <w:r>
        <w:t>• Optimizer: SGD with momentum = 0.9 (Nesterov) and weight decay = 5e-4.</w:t>
      </w:r>
    </w:p>
    <w:p w14:paraId="63F71B21" w14:textId="77777777" w:rsidR="001E3ECA" w:rsidRDefault="00000000">
      <w:r>
        <w:t>• Learning Rate Scaling: Linear scaling rule (peak LR = 0.1 × global_batch / 128) following Goyal et al. (2017).</w:t>
      </w:r>
    </w:p>
    <w:p w14:paraId="19D8A0C0" w14:textId="77777777" w:rsidR="001E3ECA" w:rsidRDefault="00000000">
      <w:r>
        <w:t>• Schedule: 3 epochs of gradual linear warmup followed by cosine annealing decay.</w:t>
      </w:r>
    </w:p>
    <w:p w14:paraId="269B9E79" w14:textId="77777777" w:rsidR="001E3ECA" w:rsidRDefault="00000000">
      <w:r>
        <w:t>• Scaling Regimes:</w:t>
      </w:r>
    </w:p>
    <w:p w14:paraId="3B1B4EB1" w14:textId="77777777" w:rsidR="001E3ECA" w:rsidRDefault="00000000">
      <w:pPr>
        <w:pStyle w:val="ListBullet"/>
      </w:pPr>
      <w:r>
        <w:t>Weak Scaling: Per-worker batch size held constant at 128 (global batch = 128·N). Evaluates system capacity scaling as total throughput grows.</w:t>
      </w:r>
    </w:p>
    <w:p w14:paraId="21A6A1C3" w14:textId="77777777" w:rsidR="001E3ECA" w:rsidRDefault="00000000">
      <w:pPr>
        <w:pStyle w:val="ListBullet"/>
      </w:pPr>
      <w:r>
        <w:t>Strong Scaling: Global batch size held constant at 512 (per-worker batch = 512/N). Fixes the problem size and measures time reduction as worker count increases.</w:t>
      </w:r>
    </w:p>
    <w:p w14:paraId="109877EE" w14:textId="77777777" w:rsidR="001E3ECA" w:rsidRDefault="00000000">
      <w:pPr>
        <w:pStyle w:val="Heading2"/>
        <w:spacing w:before="240" w:after="80"/>
      </w:pPr>
      <w:r>
        <w:t>2.3 System Architecture Diagram &amp; Data Flow</w:t>
      </w:r>
    </w:p>
    <w:p w14:paraId="443DA0E1" w14:textId="77777777" w:rsidR="001E3ECA" w:rsidRDefault="00000000">
      <w:r>
        <w:rPr>
          <w:rFonts w:ascii="Courier New" w:hAnsi="Courier New"/>
          <w:sz w:val="16"/>
        </w:rPr>
        <w:t xml:space="preserve">                  +-------------------------------------+</w:t>
        <w:br/>
        <w:t xml:space="preserve">                  |      CIFAR-10 Dataset in RAM        |</w:t>
        <w:br/>
        <w:t xml:space="preserve">                  +------------------+------------------+</w:t>
        <w:br/>
        <w:t xml:space="preserve">                                     | DistributedSampler (disjoint 1/N shards)</w:t>
        <w:br/>
        <w:t xml:space="preserve">                  +------------------+------------------+</w:t>
        <w:br/>
        <w:t xml:space="preserve">                  |                                     |</w:t>
        <w:br/>
        <w:t xml:space="preserve">                  v                                     v</w:t>
        <w:br/>
        <w:t xml:space="preserve">       [DataLoader Rank 0]                   [DataLoader Rank 1]       &lt;- CPU Augmentation (4 workers)</w:t>
        <w:br/>
        <w:t xml:space="preserve">                  |                                     |                 Pinned Memory H2D Transfer</w:t>
        <w:br/>
        <w:t xml:space="preserve">                  v                                     v</w:t>
        <w:br/>
        <w:t xml:space="preserve">             [GPU 0 (T4)]                          [GPU 1 (T4)]        &lt;- ResNet-18 Replica</w:t>
        <w:br/>
        <w:t xml:space="preserve">             Forward Pass                          Forward Pass</w:t>
        <w:br/>
        <w:t xml:space="preserve">             Backward Pass                         Backward Pass</w:t>
        <w:br/>
        <w:t xml:space="preserve">                  \                                     /</w:t>
        <w:br/>
        <w:t xml:space="preserve">                   ==== NCCL Ring All-Reduce (25MB Buckets) ====        &lt;- SYNC POINT 1 </w:t>
        <w:lastRenderedPageBreak/>
        <w:t>(Overlapped)</w:t>
        <w:br/>
        <w:t xml:space="preserve">                  /                                     \</w:t>
        <w:br/>
        <w:t xml:space="preserve">              SGD Step                              SGD Step           &lt;- Identical Model Parameters</w:t>
        <w:br/>
        <w:t xml:space="preserve">                  |                                     |</w:t>
        <w:br/>
        <w:t xml:space="preserve">                  +------------------+------------------+</w:t>
        <w:br/>
        <w:t xml:space="preserve">                                     |</w:t>
        <w:br/>
        <w:t xml:space="preserve">                      Epoch End: Barrier Synchronization                &lt;- SYNC POINT 2</w:t>
        <w:br/>
        <w:t xml:space="preserve">                      Rank 0 Evaluates Full Test Accuracy</w:t>
        <w:br/>
      </w:r>
    </w:p>
    <w:p w14:paraId="0B51B328" w14:textId="77777777" w:rsidR="001E3ECA" w:rsidRDefault="00000000">
      <w:pPr>
        <w:pStyle w:val="Heading1"/>
        <w:spacing w:before="240" w:after="80"/>
      </w:pPr>
      <w:r>
        <w:t>3. Implementation</w:t>
      </w:r>
    </w:p>
    <w:p w14:paraId="5852A9B8" w14:textId="77777777" w:rsidR="001E3ECA" w:rsidRDefault="00000000">
      <w:r>
        <w:t>The system is implemented as modular, production-grade scripts:</w:t>
      </w:r>
    </w:p>
    <w:p w14:paraId="7645EDC7" w14:textId="77777777" w:rsidR="001E3ECA" w:rsidRDefault="00000000">
      <w:pPr>
        <w:pStyle w:val="ListBullet"/>
      </w:pPr>
      <w:r>
        <w:t>train_ddp.py: Core PyTorch DDP engine, CIFAR-10 data pipeline, model definition, and isolated communication profiler.</w:t>
      </w:r>
    </w:p>
    <w:p w14:paraId="73BFE7BF" w14:textId="77777777" w:rsidR="001E3ECA" w:rsidRDefault="00000000">
      <w:pPr>
        <w:pStyle w:val="ListBullet"/>
      </w:pPr>
      <w:r>
        <w:t>run_experiments.sh: Orchestrator that calls run_weak.sh (weak scaling), run_strong.sh (strong scaling) and run_amp.sh (mixed-precision benchmark) in turn, then analyze.py. Each script can also be run on its own.</w:t>
      </w:r>
    </w:p>
    <w:p w14:paraId="242A7F5A" w14:textId="77777777" w:rsidR="001E3ECA" w:rsidRDefault="00000000">
      <w:pPr>
        <w:pStyle w:val="ListBullet"/>
      </w:pPr>
      <w:r>
        <w:t>analyze.py: Automated parser reading JSON logs, computing speedup, parallel efficiency, communication overhead, and generating plots.</w:t>
      </w:r>
    </w:p>
    <w:p w14:paraId="0D646801" w14:textId="77777777" w:rsidR="001E3ECA" w:rsidRDefault="00000000">
      <w:r>
        <w:t>Communication Overhead Profiling Methodology:</w:t>
      </w:r>
    </w:p>
    <w:p w14:paraId="5FF6ACB4" w14:textId="77777777" w:rsidR="001E3ECA" w:rsidRDefault="00000000">
      <w:r>
        <w:t>To measure communication cost separately from computation as required by the assignment, a dedicated profiling phase runs 30 steps before training. In pure compute mode, steps are executed under model.no_sync() where gradient all-reduce is suppressed (yielding pure computation time t_compute). Then, standard DDP steps are run (yielding t_full). The exposed communication cost per step is calculated as t_exposed = t_full - t_compute. Additionally, an unoverlapped raw all-reduce micro-benchmark measures the PCIe collective transfer time of a 44.7 MB gradient tensor.</w:t>
      </w:r>
    </w:p>
    <w:p w14:paraId="0D646801" w14:textId="77777777" w:rsidR="001E3ECA" w:rsidRDefault="00000000">
      <w:r>
        <w:t>Other Metrics and How They Are Measured:</w:t>
      </w:r>
    </w:p>
    <w:p w14:paraId="5FF6ACB4" w14:textId="77777777" w:rsidR="001E3ECA" w:rsidRDefault="00000000">
      <w:r>
        <w:t>Response time is the wall-clock time of each epoch, measured with torch.cuda.synchronize() and a barrier at the start and end of the epoch, so it includes data loading, compute and synchronisation. Epoch 1 is excluded from the mean because of cuDNN autotuning warm-up. Speedup and efficiency use this mean epoch time. Data-wait is the time the training loop spends blocked on the DataLoader. The accuracy gap uses the mean test accuracy of the last 3 epochs. Test accuracy is evaluated on the full 10,000-image test set on rank 0 after every epoch.</w:t>
      </w:r>
    </w:p>
    <w:p w14:paraId="0D646801" w14:textId="77777777" w:rsidR="001E3ECA" w:rsidRDefault="00000000">
      <w:r>
        <w:t>Development Environment and Reproduction Steps:</w:t>
      </w:r>
    </w:p>
    <w:p w14:paraId="5FF6ACB4" w14:textId="77777777" w:rsidR="001E3ECA" w:rsidRDefault="00000000">
      <w:r>
        <w:t>Environment: Kaggle notebook with the GPU accelerator set to 2 × T4; Ubuntu Linux, Python 3.13, CUDA 13.0 (driver 580.178.04), PyTorch 2.x with the NCCL backend. Dependencies are listed in requirements.txt (torch, torchvision, matplotlib). CIFAR-10 is downloaded automatically by torchvision on first use (rank 0 downloads while the other ranks wait at a barrier). All runs use seed 42, 30 epochs and 4 DataLoader workers per process.</w:t>
      </w:r>
    </w:p>
    <w:p w14:paraId="5FF6ACB4" w14:textId="77777777" w:rsidR="001E3ECA" w:rsidRDefault="00000000">
      <w:r>
        <w:rPr>
          <w:rFonts w:ascii="Courier New" w:hAnsi="Courier New"/>
          <w:sz w:val="18"/>
        </w:rPr>
        <w:t>Step 1:  pip install -r requirements.txt</w:t>
      </w:r>
    </w:p>
    <w:p w14:paraId="5FF6ACB4" w14:textId="77777777" w:rsidR="001E3ECA" w:rsidRDefault="00000000">
      <w:r>
        <w:rPr>
          <w:rFonts w:ascii="Courier New" w:hAnsi="Courier New"/>
          <w:sz w:val="18"/>
        </w:rPr>
        <w:t>Step 2:  MAXG=2 EP=30 ./run_experiments.sh        # weak + strong + AMP runs for N = 1..2, then analysis</w:t>
      </w:r>
    </w:p>
    <w:p w14:paraId="5FF6ACB4" w14:textId="77777777" w:rsidR="001E3ECA" w:rsidRDefault="00000000">
      <w:r>
        <w:rPr>
          <w:rFonts w:ascii="Courier New" w:hAnsi="Courier New"/>
          <w:sz w:val="18"/>
        </w:rPr>
        <w:t>Step 2 (alternative, run experiments separately):  MAXG=2 EP=30 ./run_weak.sh ; MAXG=2 EP=30 ./run_strong.sh ; MAXG=2 EP=30 ./run_amp.sh ; python analyze.py</w:t>
      </w:r>
    </w:p>
    <w:p w14:paraId="5FF6ACB4" w14:textId="77777777" w:rsidR="001E3ECA" w:rsidRDefault="00000000">
      <w:r>
        <w:rPr>
          <w:rFonts w:ascii="Courier New" w:hAnsi="Courier New"/>
          <w:sz w:val="18"/>
        </w:rPr>
        <w:t>Step 3:  results/ now holds one JSON log per run, summary.md (all tables) and PNG plots (speedup and convergence).</w:t>
      </w:r>
    </w:p>
    <w:p w14:paraId="5FF6ACB4" w14:textId="77777777" w:rsidR="001E3ECA" w:rsidRDefault="00000000">
      <w:r>
        <w:rPr>
          <w:rFonts w:ascii="Courier New" w:hAnsi="Courier New"/>
          <w:sz w:val="18"/>
        </w:rPr>
        <w:t>Quick check:  EP=1 MAXG=2 ./run_weak.sh   # one-epoch smoke test to verify the setup</w:t>
      </w:r>
    </w:p>
    <w:p w14:paraId="154C5407" w14:textId="77777777" w:rsidR="001E3ECA" w:rsidRDefault="00000000">
      <w:pPr>
        <w:pStyle w:val="Heading1"/>
        <w:spacing w:before="240" w:after="80"/>
      </w:pPr>
      <w:r>
        <w:t>4. Testing &amp; Performance Demonstration</w:t>
      </w:r>
    </w:p>
    <w:p w14:paraId="2C4053D5" w14:textId="77777777" w:rsidR="001E3ECA" w:rsidRDefault="00000000">
      <w:r>
        <w:t>Experiments were conducted on a Kaggle notebook instance (shared cloud platform) with 2 × NVIDIA Tesla T4 GPUs. Each configuration was run once for 30 epochs; epoch 1 is excluded from the mean epoch time as warm-up. Screenshots of the executions are provided in Appendix A.</w:t>
      </w:r>
    </w:p>
    <w:p w14:paraId="3ADCCA33" w14:textId="77777777" w:rsidR="001E3ECA" w:rsidRDefault="00000000">
      <w:pPr>
        <w:pStyle w:val="Heading2"/>
        <w:spacing w:before="240" w:after="80"/>
      </w:pPr>
      <w:r>
        <w:t>4.1 Weak Scaling Performance</w:t>
      </w:r>
    </w:p>
    <w:p w14:paraId="4345ECBB" w14:textId="77777777" w:rsidR="001E3ECA" w:rsidRDefault="00000000">
      <w:r>
        <w:t>In weak scaling, local batch size is fixed at 128 samples per GPU. Global batch size doubles from 128 (N=1) to 256 (N=2).</w:t>
      </w:r>
    </w:p>
    <w:tbl>
      <w:tblPr>
        <w:tblW w:w="0" w:type="auto"/>
        <w:jc w:val="center"/>
        <w:tblLook w:val="04A0" w:firstRow="1" w:lastRow="0" w:firstColumn="1" w:lastColumn="0" w:noHBand="0" w:noVBand="1"/>
      </w:tblPr>
      <w:tblGrid>
        <w:gridCol w:w="339"/>
        <w:gridCol w:w="743"/>
        <w:gridCol w:w="716"/>
        <w:gridCol w:w="922"/>
        <w:gridCol w:w="1011"/>
        <w:gridCol w:w="799"/>
        <w:gridCol w:w="773"/>
        <w:gridCol w:w="773"/>
        <w:gridCol w:w="1174"/>
        <w:gridCol w:w="903"/>
        <w:gridCol w:w="819"/>
        <w:gridCol w:w="604"/>
      </w:tblGrid>
      <w:tr w:rsidR="001E3ECA" w14:paraId="57E5BD60" w14:textId="77777777">
        <w:trPr>
          <w:jc w:val="center"/>
        </w:trPr>
        <w:tc>
          <w:tcPr>
            <w:tcW w:w="780" w:type="dxa"/>
            <w:shd w:val="clear" w:color="auto" w:fill="1F497D"/>
          </w:tcPr>
          <w:p w14:paraId="6C97927B" w14:textId="77777777" w:rsidR="001E3ECA" w:rsidRDefault="00000000">
            <w:pPr>
              <w:jc w:val="center"/>
            </w:pPr>
            <w:r>
              <w:rPr>
                <w:b/>
                <w:color w:val="FFFFFF"/>
                <w:sz w:val="18"/>
              </w:rPr>
              <w:t>N</w:t>
            </w:r>
          </w:p>
        </w:tc>
        <w:tc>
          <w:tcPr>
            <w:tcW w:w="780" w:type="dxa"/>
            <w:shd w:val="clear" w:color="auto" w:fill="1F497D"/>
          </w:tcPr>
          <w:p w14:paraId="0DDB5CA4" w14:textId="77777777" w:rsidR="001E3ECA" w:rsidRDefault="00000000">
            <w:pPr>
              <w:jc w:val="center"/>
            </w:pPr>
            <w:r>
              <w:rPr>
                <w:b/>
                <w:color w:val="FFFFFF"/>
                <w:sz w:val="18"/>
              </w:rPr>
              <w:t>Global Batch</w:t>
            </w:r>
          </w:p>
        </w:tc>
        <w:tc>
          <w:tcPr>
            <w:tcW w:w="780" w:type="dxa"/>
            <w:shd w:val="clear" w:color="auto" w:fill="1F497D"/>
          </w:tcPr>
          <w:p w14:paraId="337DBF0B" w14:textId="77777777" w:rsidR="001E3ECA" w:rsidRDefault="00000000">
            <w:pPr>
              <w:jc w:val="center"/>
            </w:pPr>
            <w:r>
              <w:rPr>
                <w:b/>
                <w:color w:val="FFFFFF"/>
                <w:sz w:val="18"/>
              </w:rPr>
              <w:t>Epoch Time</w:t>
            </w:r>
          </w:p>
        </w:tc>
        <w:tc>
          <w:tcPr>
            <w:tcW w:w="780" w:type="dxa"/>
            <w:shd w:val="clear" w:color="auto" w:fill="1F497D"/>
          </w:tcPr>
          <w:p w14:paraId="7A16DD10" w14:textId="77777777" w:rsidR="001E3ECA" w:rsidRDefault="00000000">
            <w:pPr>
              <w:jc w:val="center"/>
            </w:pPr>
            <w:r>
              <w:rPr>
                <w:b/>
                <w:color w:val="FFFFFF"/>
                <w:sz w:val="18"/>
              </w:rPr>
              <w:t>Speedup</w:t>
            </w:r>
          </w:p>
        </w:tc>
        <w:tc>
          <w:tcPr>
            <w:tcW w:w="780" w:type="dxa"/>
            <w:shd w:val="clear" w:color="auto" w:fill="1F497D"/>
          </w:tcPr>
          <w:p w14:paraId="5A2BA75F" w14:textId="77777777" w:rsidR="001E3ECA" w:rsidRDefault="00000000">
            <w:pPr>
              <w:jc w:val="center"/>
            </w:pPr>
            <w:r>
              <w:rPr>
                <w:b/>
                <w:color w:val="FFFFFF"/>
                <w:sz w:val="18"/>
              </w:rPr>
              <w:t>Efficiency</w:t>
            </w:r>
          </w:p>
        </w:tc>
        <w:tc>
          <w:tcPr>
            <w:tcW w:w="780" w:type="dxa"/>
            <w:shd w:val="clear" w:color="auto" w:fill="1F497D"/>
          </w:tcPr>
          <w:p w14:paraId="57C0CB64" w14:textId="77777777" w:rsidR="001E3ECA" w:rsidRDefault="00000000">
            <w:pPr>
              <w:jc w:val="center"/>
            </w:pPr>
            <w:r>
              <w:rPr>
                <w:b/>
                <w:color w:val="FFFFFF"/>
                <w:sz w:val="18"/>
              </w:rPr>
              <w:t>Total Time</w:t>
            </w:r>
          </w:p>
        </w:tc>
        <w:tc>
          <w:tcPr>
            <w:tcW w:w="780" w:type="dxa"/>
            <w:shd w:val="clear" w:color="auto" w:fill="1F497D"/>
          </w:tcPr>
          <w:p w14:paraId="1A479A0A" w14:textId="77777777" w:rsidR="001E3ECA" w:rsidRDefault="00000000">
            <w:pPr>
              <w:jc w:val="center"/>
            </w:pPr>
            <w:r>
              <w:rPr>
                <w:b/>
                <w:color w:val="FFFFFF"/>
                <w:sz w:val="18"/>
              </w:rPr>
              <w:t>Final Acc</w:t>
            </w:r>
          </w:p>
        </w:tc>
        <w:tc>
          <w:tcPr>
            <w:tcW w:w="780" w:type="dxa"/>
            <w:shd w:val="clear" w:color="auto" w:fill="1F497D"/>
          </w:tcPr>
          <w:p w14:paraId="47ED3BE3" w14:textId="77777777" w:rsidR="001E3ECA" w:rsidRDefault="00000000">
            <w:pPr>
              <w:jc w:val="center"/>
            </w:pPr>
            <w:r>
              <w:rPr>
                <w:b/>
                <w:color w:val="FFFFFF"/>
                <w:sz w:val="18"/>
              </w:rPr>
              <w:t>Acc Gap</w:t>
            </w:r>
          </w:p>
        </w:tc>
        <w:tc>
          <w:tcPr>
            <w:tcW w:w="780" w:type="dxa"/>
            <w:shd w:val="clear" w:color="auto" w:fill="1F497D"/>
          </w:tcPr>
          <w:p w14:paraId="731F4D87" w14:textId="77777777" w:rsidR="001E3ECA" w:rsidRDefault="00000000">
            <w:pPr>
              <w:jc w:val="center"/>
            </w:pPr>
            <w:r>
              <w:rPr>
                <w:b/>
                <w:color w:val="FFFFFF"/>
                <w:sz w:val="18"/>
              </w:rPr>
              <w:t>Comm/step</w:t>
            </w:r>
          </w:p>
        </w:tc>
        <w:tc>
          <w:tcPr>
            <w:tcW w:w="780" w:type="dxa"/>
            <w:shd w:val="clear" w:color="auto" w:fill="1F497D"/>
          </w:tcPr>
          <w:p w14:paraId="12EE1A9F" w14:textId="77777777" w:rsidR="001E3ECA" w:rsidRDefault="00000000">
            <w:pPr>
              <w:jc w:val="center"/>
            </w:pPr>
            <w:r>
              <w:rPr>
                <w:b/>
                <w:color w:val="FFFFFF"/>
                <w:sz w:val="18"/>
              </w:rPr>
              <w:t>Exposed Comm %</w:t>
            </w:r>
          </w:p>
        </w:tc>
        <w:tc>
          <w:tcPr>
            <w:tcW w:w="780" w:type="dxa"/>
            <w:shd w:val="clear" w:color="auto" w:fill="1F497D"/>
          </w:tcPr>
          <w:p w14:paraId="538012DD" w14:textId="77777777" w:rsidR="001E3ECA" w:rsidRDefault="00000000">
            <w:pPr>
              <w:jc w:val="center"/>
            </w:pPr>
            <w:r>
              <w:rPr>
                <w:b/>
                <w:color w:val="FFFFFF"/>
                <w:sz w:val="18"/>
              </w:rPr>
              <w:t>Raw All-Reduce</w:t>
            </w:r>
          </w:p>
        </w:tc>
        <w:tc>
          <w:tcPr>
            <w:tcW w:w="780" w:type="dxa"/>
            <w:shd w:val="clear" w:color="auto" w:fill="1F497D"/>
          </w:tcPr>
          <w:p w14:paraId="73607E9A" w14:textId="77777777" w:rsidR="001E3ECA" w:rsidRDefault="00000000">
            <w:pPr>
              <w:jc w:val="center"/>
            </w:pPr>
            <w:r>
              <w:rPr>
                <w:b/>
                <w:color w:val="FFFFFF"/>
                <w:sz w:val="18"/>
              </w:rPr>
              <w:t>Data Wait %</w:t>
            </w:r>
          </w:p>
        </w:tc>
      </w:tr>
      <w:tr w:rsidR="001E3ECA" w14:paraId="1D171A7A" w14:textId="77777777">
        <w:trPr>
          <w:jc w:val="center"/>
        </w:trPr>
        <w:tc>
          <w:tcPr>
            <w:tcW w:w="780" w:type="dxa"/>
            <w:shd w:val="clear" w:color="auto" w:fill="FFFFFF"/>
          </w:tcPr>
          <w:p w14:paraId="239EE737" w14:textId="77777777" w:rsidR="001E3ECA" w:rsidRDefault="00000000">
            <w:r>
              <w:rPr>
                <w:sz w:val="17"/>
              </w:rPr>
              <w:t>1</w:t>
            </w:r>
          </w:p>
        </w:tc>
        <w:tc>
          <w:tcPr>
            <w:tcW w:w="780" w:type="dxa"/>
            <w:shd w:val="clear" w:color="auto" w:fill="FFFFFF"/>
          </w:tcPr>
          <w:p w14:paraId="2218EC91" w14:textId="77777777" w:rsidR="001E3ECA" w:rsidRDefault="00000000">
            <w:pPr>
              <w:jc w:val="center"/>
            </w:pPr>
            <w:r>
              <w:rPr>
                <w:sz w:val="17"/>
              </w:rPr>
              <w:t>128</w:t>
            </w:r>
          </w:p>
        </w:tc>
        <w:tc>
          <w:tcPr>
            <w:tcW w:w="780" w:type="dxa"/>
            <w:shd w:val="clear" w:color="auto" w:fill="FFFFFF"/>
          </w:tcPr>
          <w:p w14:paraId="31384A5F" w14:textId="77777777" w:rsidR="001E3ECA" w:rsidRDefault="00000000">
            <w:pPr>
              <w:jc w:val="center"/>
            </w:pPr>
            <w:r>
              <w:rPr>
                <w:sz w:val="17"/>
              </w:rPr>
              <w:t>52.67 s</w:t>
            </w:r>
          </w:p>
        </w:tc>
        <w:tc>
          <w:tcPr>
            <w:tcW w:w="780" w:type="dxa"/>
            <w:shd w:val="clear" w:color="auto" w:fill="FFFFFF"/>
          </w:tcPr>
          <w:p w14:paraId="5789F43B" w14:textId="77777777" w:rsidR="001E3ECA" w:rsidRDefault="00000000">
            <w:pPr>
              <w:jc w:val="center"/>
            </w:pPr>
            <w:r>
              <w:rPr>
                <w:sz w:val="17"/>
              </w:rPr>
              <w:t>1.00x</w:t>
            </w:r>
          </w:p>
        </w:tc>
        <w:tc>
          <w:tcPr>
            <w:tcW w:w="780" w:type="dxa"/>
            <w:shd w:val="clear" w:color="auto" w:fill="FFFFFF"/>
          </w:tcPr>
          <w:p w14:paraId="626B4D7A" w14:textId="77777777" w:rsidR="001E3ECA" w:rsidRDefault="00000000">
            <w:pPr>
              <w:jc w:val="center"/>
            </w:pPr>
            <w:r>
              <w:rPr>
                <w:sz w:val="17"/>
              </w:rPr>
              <w:t>100.0%</w:t>
            </w:r>
          </w:p>
        </w:tc>
        <w:tc>
          <w:tcPr>
            <w:tcW w:w="780" w:type="dxa"/>
            <w:shd w:val="clear" w:color="auto" w:fill="FFFFFF"/>
          </w:tcPr>
          <w:p w14:paraId="49883D8D" w14:textId="77777777" w:rsidR="001E3ECA" w:rsidRDefault="00000000">
            <w:pPr>
              <w:jc w:val="center"/>
            </w:pPr>
            <w:r>
              <w:rPr>
                <w:sz w:val="17"/>
              </w:rPr>
              <w:t>1581 s (26.4m)</w:t>
            </w:r>
          </w:p>
        </w:tc>
        <w:tc>
          <w:tcPr>
            <w:tcW w:w="780" w:type="dxa"/>
            <w:shd w:val="clear" w:color="auto" w:fill="FFFFFF"/>
          </w:tcPr>
          <w:p w14:paraId="0AAE2A36" w14:textId="77777777" w:rsidR="001E3ECA" w:rsidRDefault="00000000">
            <w:pPr>
              <w:jc w:val="center"/>
            </w:pPr>
            <w:r>
              <w:rPr>
                <w:sz w:val="17"/>
              </w:rPr>
              <w:t>93.50%</w:t>
            </w:r>
          </w:p>
        </w:tc>
        <w:tc>
          <w:tcPr>
            <w:tcW w:w="780" w:type="dxa"/>
            <w:shd w:val="clear" w:color="auto" w:fill="FFFFFF"/>
          </w:tcPr>
          <w:p w14:paraId="569600E1" w14:textId="77777777" w:rsidR="001E3ECA" w:rsidRDefault="00000000">
            <w:pPr>
              <w:jc w:val="center"/>
            </w:pPr>
            <w:r>
              <w:rPr>
                <w:sz w:val="17"/>
              </w:rPr>
              <w:t>+0.00%</w:t>
            </w:r>
          </w:p>
        </w:tc>
        <w:tc>
          <w:tcPr>
            <w:tcW w:w="780" w:type="dxa"/>
            <w:shd w:val="clear" w:color="auto" w:fill="FFFFFF"/>
          </w:tcPr>
          <w:p w14:paraId="53AC9878" w14:textId="77777777" w:rsidR="001E3ECA" w:rsidRDefault="00000000">
            <w:pPr>
              <w:jc w:val="center"/>
            </w:pPr>
            <w:r>
              <w:rPr>
                <w:sz w:val="17"/>
              </w:rPr>
              <w:t>3.5 ms</w:t>
            </w:r>
          </w:p>
        </w:tc>
        <w:tc>
          <w:tcPr>
            <w:tcW w:w="780" w:type="dxa"/>
            <w:shd w:val="clear" w:color="auto" w:fill="FFFFFF"/>
          </w:tcPr>
          <w:p w14:paraId="1F62208B" w14:textId="77777777" w:rsidR="001E3ECA" w:rsidRDefault="00000000">
            <w:pPr>
              <w:jc w:val="center"/>
            </w:pPr>
            <w:r>
              <w:rPr>
                <w:sz w:val="17"/>
              </w:rPr>
              <w:t>2.4%</w:t>
            </w:r>
          </w:p>
        </w:tc>
        <w:tc>
          <w:tcPr>
            <w:tcW w:w="780" w:type="dxa"/>
            <w:shd w:val="clear" w:color="auto" w:fill="FFFFFF"/>
          </w:tcPr>
          <w:p w14:paraId="12872C05" w14:textId="77777777" w:rsidR="001E3ECA" w:rsidRDefault="00000000">
            <w:pPr>
              <w:jc w:val="center"/>
            </w:pPr>
            <w:r>
              <w:rPr>
                <w:sz w:val="17"/>
              </w:rPr>
              <w:t>0.1 ms</w:t>
            </w:r>
          </w:p>
        </w:tc>
        <w:tc>
          <w:tcPr>
            <w:tcW w:w="780" w:type="dxa"/>
            <w:shd w:val="clear" w:color="auto" w:fill="FFFFFF"/>
          </w:tcPr>
          <w:p w14:paraId="66B08625" w14:textId="77777777" w:rsidR="001E3ECA" w:rsidRDefault="00000000">
            <w:pPr>
              <w:jc w:val="center"/>
            </w:pPr>
            <w:r>
              <w:rPr>
                <w:sz w:val="17"/>
              </w:rPr>
              <w:t>0.3%</w:t>
            </w:r>
          </w:p>
        </w:tc>
      </w:tr>
      <w:tr w:rsidR="001E3ECA" w14:paraId="11488546" w14:textId="77777777">
        <w:trPr>
          <w:jc w:val="center"/>
        </w:trPr>
        <w:tc>
          <w:tcPr>
            <w:tcW w:w="780" w:type="dxa"/>
            <w:shd w:val="clear" w:color="auto" w:fill="F2F5F8"/>
          </w:tcPr>
          <w:p w14:paraId="1A5F766A" w14:textId="77777777" w:rsidR="001E3ECA" w:rsidRDefault="00000000">
            <w:r>
              <w:rPr>
                <w:sz w:val="17"/>
              </w:rPr>
              <w:t>2</w:t>
            </w:r>
          </w:p>
        </w:tc>
        <w:tc>
          <w:tcPr>
            <w:tcW w:w="780" w:type="dxa"/>
            <w:shd w:val="clear" w:color="auto" w:fill="F2F5F8"/>
          </w:tcPr>
          <w:p w14:paraId="5B4E8DE8" w14:textId="77777777" w:rsidR="001E3ECA" w:rsidRDefault="00000000">
            <w:pPr>
              <w:jc w:val="center"/>
            </w:pPr>
            <w:r>
              <w:rPr>
                <w:sz w:val="17"/>
              </w:rPr>
              <w:t>256</w:t>
            </w:r>
          </w:p>
        </w:tc>
        <w:tc>
          <w:tcPr>
            <w:tcW w:w="780" w:type="dxa"/>
            <w:shd w:val="clear" w:color="auto" w:fill="F2F5F8"/>
          </w:tcPr>
          <w:p w14:paraId="6FA6EF78" w14:textId="77777777" w:rsidR="001E3ECA" w:rsidRDefault="00000000">
            <w:pPr>
              <w:jc w:val="center"/>
            </w:pPr>
            <w:r>
              <w:rPr>
                <w:sz w:val="17"/>
              </w:rPr>
              <w:t xml:space="preserve">27.11 </w:t>
              <w:lastRenderedPageBreak/>
              <w:t>s</w:t>
            </w:r>
          </w:p>
        </w:tc>
        <w:tc>
          <w:tcPr>
            <w:tcW w:w="780" w:type="dxa"/>
            <w:shd w:val="clear" w:color="auto" w:fill="F2F5F8"/>
          </w:tcPr>
          <w:p w14:paraId="723DC7E6" w14:textId="77777777" w:rsidR="001E3ECA" w:rsidRDefault="00000000">
            <w:pPr>
              <w:jc w:val="center"/>
            </w:pPr>
            <w:r>
              <w:rPr>
                <w:sz w:val="17"/>
              </w:rPr>
              <w:lastRenderedPageBreak/>
              <w:t>1.94x</w:t>
            </w:r>
          </w:p>
        </w:tc>
        <w:tc>
          <w:tcPr>
            <w:tcW w:w="780" w:type="dxa"/>
            <w:shd w:val="clear" w:color="auto" w:fill="F2F5F8"/>
          </w:tcPr>
          <w:p w14:paraId="472AC5C1" w14:textId="77777777" w:rsidR="001E3ECA" w:rsidRDefault="00000000">
            <w:pPr>
              <w:jc w:val="center"/>
            </w:pPr>
            <w:r>
              <w:rPr>
                <w:sz w:val="17"/>
              </w:rPr>
              <w:t>97.1%</w:t>
            </w:r>
          </w:p>
        </w:tc>
        <w:tc>
          <w:tcPr>
            <w:tcW w:w="780" w:type="dxa"/>
            <w:shd w:val="clear" w:color="auto" w:fill="F2F5F8"/>
          </w:tcPr>
          <w:p w14:paraId="4EF1590D" w14:textId="77777777" w:rsidR="001E3ECA" w:rsidRDefault="00000000">
            <w:pPr>
              <w:jc w:val="center"/>
            </w:pPr>
            <w:r>
              <w:rPr>
                <w:sz w:val="17"/>
              </w:rPr>
              <w:t xml:space="preserve">814 s </w:t>
              <w:lastRenderedPageBreak/>
              <w:t>(13.6m)</w:t>
            </w:r>
          </w:p>
        </w:tc>
        <w:tc>
          <w:tcPr>
            <w:tcW w:w="780" w:type="dxa"/>
            <w:shd w:val="clear" w:color="auto" w:fill="F2F5F8"/>
          </w:tcPr>
          <w:p w14:paraId="1BF21CB2" w14:textId="77777777" w:rsidR="001E3ECA" w:rsidRDefault="00000000">
            <w:pPr>
              <w:jc w:val="center"/>
            </w:pPr>
            <w:r>
              <w:rPr>
                <w:sz w:val="17"/>
              </w:rPr>
              <w:lastRenderedPageBreak/>
              <w:t>93.96</w:t>
              <w:lastRenderedPageBreak/>
              <w:t>%</w:t>
            </w:r>
          </w:p>
        </w:tc>
        <w:tc>
          <w:tcPr>
            <w:tcW w:w="780" w:type="dxa"/>
            <w:shd w:val="clear" w:color="auto" w:fill="F2F5F8"/>
          </w:tcPr>
          <w:p w14:paraId="32438B64" w14:textId="77777777" w:rsidR="001E3ECA" w:rsidRDefault="00000000">
            <w:pPr>
              <w:jc w:val="center"/>
            </w:pPr>
            <w:r>
              <w:rPr>
                <w:sz w:val="17"/>
              </w:rPr>
              <w:lastRenderedPageBreak/>
              <w:t>-0.46%</w:t>
            </w:r>
          </w:p>
        </w:tc>
        <w:tc>
          <w:tcPr>
            <w:tcW w:w="780" w:type="dxa"/>
            <w:shd w:val="clear" w:color="auto" w:fill="F2F5F8"/>
          </w:tcPr>
          <w:p w14:paraId="6447540B" w14:textId="77777777" w:rsidR="001E3ECA" w:rsidRDefault="00000000">
            <w:pPr>
              <w:jc w:val="center"/>
            </w:pPr>
            <w:r>
              <w:rPr>
                <w:sz w:val="17"/>
              </w:rPr>
              <w:t>7.0 ms</w:t>
            </w:r>
          </w:p>
        </w:tc>
        <w:tc>
          <w:tcPr>
            <w:tcW w:w="780" w:type="dxa"/>
            <w:shd w:val="clear" w:color="auto" w:fill="F2F5F8"/>
          </w:tcPr>
          <w:p w14:paraId="1F70063C" w14:textId="77777777" w:rsidR="001E3ECA" w:rsidRDefault="00000000">
            <w:pPr>
              <w:jc w:val="center"/>
            </w:pPr>
            <w:r>
              <w:rPr>
                <w:sz w:val="17"/>
              </w:rPr>
              <w:t>5.0%</w:t>
            </w:r>
          </w:p>
        </w:tc>
        <w:tc>
          <w:tcPr>
            <w:tcW w:w="780" w:type="dxa"/>
            <w:shd w:val="clear" w:color="auto" w:fill="F2F5F8"/>
          </w:tcPr>
          <w:p w14:paraId="27ABF647" w14:textId="77777777" w:rsidR="001E3ECA" w:rsidRDefault="00000000">
            <w:pPr>
              <w:jc w:val="center"/>
            </w:pPr>
            <w:r>
              <w:rPr>
                <w:sz w:val="17"/>
              </w:rPr>
              <w:t>11.1 ms</w:t>
            </w:r>
          </w:p>
        </w:tc>
        <w:tc>
          <w:tcPr>
            <w:tcW w:w="780" w:type="dxa"/>
            <w:shd w:val="clear" w:color="auto" w:fill="F2F5F8"/>
          </w:tcPr>
          <w:p w14:paraId="0B13CA67" w14:textId="77777777" w:rsidR="001E3ECA" w:rsidRDefault="00000000">
            <w:pPr>
              <w:jc w:val="center"/>
            </w:pPr>
            <w:r>
              <w:rPr>
                <w:sz w:val="17"/>
              </w:rPr>
              <w:t>1.0%</w:t>
            </w:r>
          </w:p>
        </w:tc>
      </w:tr>
    </w:tbl>
    <w:p w14:paraId="3354440B" w14:textId="77777777" w:rsidR="001E3ECA" w:rsidRDefault="00000000">
      <w:r>
        <w:rPr>
          <w:sz w:val="16"/>
        </w:rPr>
        <w:t>*Note: The N=1 row shows 3.5 ms (2.4%) of 'communication' although no collective communication occurs at N=1. This is the noise floor of the t_full − t_compute profiling method, so the N=2 exposed-communication value (7.0 ms) should be read with an uncertainty of a few milliseconds.</w:t>
      </w:r>
    </w:p>
    <w:p w14:paraId="262D7638" w14:textId="77777777" w:rsidR="001E3ECA" w:rsidRDefault="00000000">
      <w:pPr>
        <w:pStyle w:val="Heading2"/>
        <w:spacing w:before="240" w:after="80"/>
      </w:pPr>
      <w:r>
        <w:t>4.2 Mixed-Precision (AMP FP16) Acceleration Benchmark</w:t>
      </w:r>
    </w:p>
    <w:p w14:paraId="391D0721" w14:textId="77777777" w:rsidR="001E3ECA" w:rsidRDefault="00000000">
      <w:r>
        <w:t>To evaluate hardware acceleration on the 2 × T4 setup, Automatic Mixed Precision (AMP) was evaluated against FP32:</w:t>
      </w:r>
    </w:p>
    <w:tbl>
      <w:tblPr>
        <w:tblW w:w="0" w:type="auto"/>
        <w:jc w:val="center"/>
        <w:tblLook w:val="04A0" w:firstRow="1" w:lastRow="0" w:firstColumn="1" w:lastColumn="0" w:noHBand="0" w:noVBand="1"/>
      </w:tblPr>
      <w:tblGrid>
        <w:gridCol w:w="1360"/>
        <w:gridCol w:w="1170"/>
        <w:gridCol w:w="1170"/>
        <w:gridCol w:w="1170"/>
        <w:gridCol w:w="1170"/>
        <w:gridCol w:w="1170"/>
        <w:gridCol w:w="1170"/>
        <w:gridCol w:w="1170"/>
      </w:tblGrid>
      <w:tr w:rsidR="001E3ECA" w14:paraId="4296BC49" w14:textId="77777777">
        <w:trPr>
          <w:jc w:val="center"/>
        </w:trPr>
        <w:tc>
          <w:tcPr>
            <w:tcW w:w="1170" w:type="dxa"/>
            <w:shd w:val="clear" w:color="auto" w:fill="1F497D"/>
          </w:tcPr>
          <w:p w14:paraId="29A74D17" w14:textId="77777777" w:rsidR="001E3ECA" w:rsidRDefault="00000000">
            <w:pPr>
              <w:jc w:val="center"/>
            </w:pPr>
            <w:r>
              <w:rPr>
                <w:b/>
                <w:color w:val="FFFFFF"/>
                <w:sz w:val="18"/>
              </w:rPr>
              <w:t>Configuration</w:t>
            </w:r>
          </w:p>
        </w:tc>
        <w:tc>
          <w:tcPr>
            <w:tcW w:w="1170" w:type="dxa"/>
            <w:shd w:val="clear" w:color="auto" w:fill="1F497D"/>
          </w:tcPr>
          <w:p w14:paraId="12452581" w14:textId="77777777" w:rsidR="001E3ECA" w:rsidRDefault="00000000">
            <w:pPr>
              <w:jc w:val="center"/>
            </w:pPr>
            <w:r>
              <w:rPr>
                <w:b/>
                <w:color w:val="FFFFFF"/>
                <w:sz w:val="18"/>
              </w:rPr>
              <w:t>Precision</w:t>
            </w:r>
          </w:p>
        </w:tc>
        <w:tc>
          <w:tcPr>
            <w:tcW w:w="1170" w:type="dxa"/>
            <w:shd w:val="clear" w:color="auto" w:fill="1F497D"/>
          </w:tcPr>
          <w:p w14:paraId="01BC778B" w14:textId="77777777" w:rsidR="001E3ECA" w:rsidRDefault="00000000">
            <w:pPr>
              <w:jc w:val="center"/>
            </w:pPr>
            <w:r>
              <w:rPr>
                <w:b/>
                <w:color w:val="FFFFFF"/>
                <w:sz w:val="18"/>
              </w:rPr>
              <w:t>Global Batch</w:t>
            </w:r>
          </w:p>
        </w:tc>
        <w:tc>
          <w:tcPr>
            <w:tcW w:w="1170" w:type="dxa"/>
            <w:shd w:val="clear" w:color="auto" w:fill="1F497D"/>
          </w:tcPr>
          <w:p w14:paraId="3642D362" w14:textId="77777777" w:rsidR="001E3ECA" w:rsidRDefault="00000000">
            <w:pPr>
              <w:jc w:val="center"/>
            </w:pPr>
            <w:r>
              <w:rPr>
                <w:b/>
                <w:color w:val="FFFFFF"/>
                <w:sz w:val="18"/>
              </w:rPr>
              <w:t>Epoch Time</w:t>
            </w:r>
          </w:p>
        </w:tc>
        <w:tc>
          <w:tcPr>
            <w:tcW w:w="1170" w:type="dxa"/>
            <w:shd w:val="clear" w:color="auto" w:fill="1F497D"/>
          </w:tcPr>
          <w:p w14:paraId="3CB41FCF" w14:textId="77777777" w:rsidR="001E3ECA" w:rsidRDefault="00000000">
            <w:pPr>
              <w:jc w:val="center"/>
            </w:pPr>
            <w:r>
              <w:rPr>
                <w:b/>
                <w:color w:val="FFFFFF"/>
                <w:sz w:val="18"/>
              </w:rPr>
              <w:t>Speedup vs N=1</w:t>
            </w:r>
          </w:p>
        </w:tc>
        <w:tc>
          <w:tcPr>
            <w:tcW w:w="1170" w:type="dxa"/>
            <w:shd w:val="clear" w:color="auto" w:fill="1F497D"/>
          </w:tcPr>
          <w:p w14:paraId="6535246F" w14:textId="77777777" w:rsidR="001E3ECA" w:rsidRDefault="00000000">
            <w:pPr>
              <w:jc w:val="center"/>
            </w:pPr>
            <w:r>
              <w:rPr>
                <w:b/>
                <w:color w:val="FFFFFF"/>
                <w:sz w:val="18"/>
              </w:rPr>
              <w:t>Total Time</w:t>
            </w:r>
          </w:p>
        </w:tc>
        <w:tc>
          <w:tcPr>
            <w:tcW w:w="1170" w:type="dxa"/>
            <w:shd w:val="clear" w:color="auto" w:fill="1F497D"/>
          </w:tcPr>
          <w:p w14:paraId="42C3A72B" w14:textId="77777777" w:rsidR="001E3ECA" w:rsidRDefault="00000000">
            <w:pPr>
              <w:jc w:val="center"/>
            </w:pPr>
            <w:r>
              <w:rPr>
                <w:b/>
                <w:color w:val="FFFFFF"/>
                <w:sz w:val="18"/>
              </w:rPr>
              <w:t>Final Acc</w:t>
            </w:r>
          </w:p>
        </w:tc>
        <w:tc>
          <w:tcPr>
            <w:tcW w:w="1170" w:type="dxa"/>
            <w:shd w:val="clear" w:color="auto" w:fill="1F497D"/>
          </w:tcPr>
          <w:p w14:paraId="66F0E539" w14:textId="77777777" w:rsidR="001E3ECA" w:rsidRDefault="00000000">
            <w:pPr>
              <w:jc w:val="center"/>
            </w:pPr>
            <w:r>
              <w:rPr>
                <w:b/>
                <w:color w:val="FFFFFF"/>
                <w:sz w:val="18"/>
              </w:rPr>
              <w:t>Exposed Comm %</w:t>
            </w:r>
          </w:p>
        </w:tc>
      </w:tr>
      <w:tr w:rsidR="001E3ECA" w14:paraId="498052FE" w14:textId="77777777">
        <w:trPr>
          <w:jc w:val="center"/>
        </w:trPr>
        <w:tc>
          <w:tcPr>
            <w:tcW w:w="1170" w:type="dxa"/>
            <w:shd w:val="clear" w:color="auto" w:fill="FFFFFF"/>
          </w:tcPr>
          <w:p w14:paraId="2BC20AAC" w14:textId="77777777" w:rsidR="001E3ECA" w:rsidRDefault="00000000">
            <w:r>
              <w:rPr>
                <w:sz w:val="17"/>
              </w:rPr>
              <w:t>N=1 Baseline</w:t>
            </w:r>
          </w:p>
        </w:tc>
        <w:tc>
          <w:tcPr>
            <w:tcW w:w="1170" w:type="dxa"/>
            <w:shd w:val="clear" w:color="auto" w:fill="FFFFFF"/>
          </w:tcPr>
          <w:p w14:paraId="4E202D45" w14:textId="77777777" w:rsidR="001E3ECA" w:rsidRDefault="00000000">
            <w:pPr>
              <w:jc w:val="center"/>
            </w:pPr>
            <w:r>
              <w:rPr>
                <w:sz w:val="17"/>
              </w:rPr>
              <w:t>FP32</w:t>
            </w:r>
          </w:p>
        </w:tc>
        <w:tc>
          <w:tcPr>
            <w:tcW w:w="1170" w:type="dxa"/>
            <w:shd w:val="clear" w:color="auto" w:fill="FFFFFF"/>
          </w:tcPr>
          <w:p w14:paraId="4375802A" w14:textId="77777777" w:rsidR="001E3ECA" w:rsidRDefault="00000000">
            <w:pPr>
              <w:jc w:val="center"/>
            </w:pPr>
            <w:r>
              <w:rPr>
                <w:sz w:val="17"/>
              </w:rPr>
              <w:t>128</w:t>
            </w:r>
          </w:p>
        </w:tc>
        <w:tc>
          <w:tcPr>
            <w:tcW w:w="1170" w:type="dxa"/>
            <w:shd w:val="clear" w:color="auto" w:fill="FFFFFF"/>
          </w:tcPr>
          <w:p w14:paraId="0DC2ABC5" w14:textId="77777777" w:rsidR="001E3ECA" w:rsidRDefault="00000000">
            <w:pPr>
              <w:jc w:val="center"/>
            </w:pPr>
            <w:r>
              <w:rPr>
                <w:sz w:val="17"/>
              </w:rPr>
              <w:t>52.67 s</w:t>
            </w:r>
          </w:p>
        </w:tc>
        <w:tc>
          <w:tcPr>
            <w:tcW w:w="1170" w:type="dxa"/>
            <w:shd w:val="clear" w:color="auto" w:fill="FFFFFF"/>
          </w:tcPr>
          <w:p w14:paraId="00445640" w14:textId="77777777" w:rsidR="001E3ECA" w:rsidRDefault="00000000">
            <w:pPr>
              <w:jc w:val="center"/>
            </w:pPr>
            <w:r>
              <w:rPr>
                <w:sz w:val="17"/>
              </w:rPr>
              <w:t>1.00x</w:t>
            </w:r>
          </w:p>
        </w:tc>
        <w:tc>
          <w:tcPr>
            <w:tcW w:w="1170" w:type="dxa"/>
            <w:shd w:val="clear" w:color="auto" w:fill="FFFFFF"/>
          </w:tcPr>
          <w:p w14:paraId="58AD72C5" w14:textId="77777777" w:rsidR="001E3ECA" w:rsidRDefault="00000000">
            <w:pPr>
              <w:jc w:val="center"/>
            </w:pPr>
            <w:r>
              <w:rPr>
                <w:sz w:val="17"/>
              </w:rPr>
              <w:t>1581 s (26.4m)</w:t>
            </w:r>
          </w:p>
        </w:tc>
        <w:tc>
          <w:tcPr>
            <w:tcW w:w="1170" w:type="dxa"/>
            <w:shd w:val="clear" w:color="auto" w:fill="FFFFFF"/>
          </w:tcPr>
          <w:p w14:paraId="1118DF24" w14:textId="77777777" w:rsidR="001E3ECA" w:rsidRDefault="00000000">
            <w:pPr>
              <w:jc w:val="center"/>
            </w:pPr>
            <w:r>
              <w:rPr>
                <w:sz w:val="17"/>
              </w:rPr>
              <w:t>93.50%</w:t>
            </w:r>
          </w:p>
        </w:tc>
        <w:tc>
          <w:tcPr>
            <w:tcW w:w="1170" w:type="dxa"/>
            <w:shd w:val="clear" w:color="auto" w:fill="FFFFFF"/>
          </w:tcPr>
          <w:p w14:paraId="02351557" w14:textId="77777777" w:rsidR="001E3ECA" w:rsidRDefault="00000000">
            <w:pPr>
              <w:jc w:val="center"/>
            </w:pPr>
            <w:r>
              <w:rPr>
                <w:sz w:val="17"/>
              </w:rPr>
              <w:t>2.4%</w:t>
            </w:r>
          </w:p>
        </w:tc>
      </w:tr>
      <w:tr w:rsidR="001E3ECA" w14:paraId="5D56362A" w14:textId="77777777">
        <w:trPr>
          <w:jc w:val="center"/>
        </w:trPr>
        <w:tc>
          <w:tcPr>
            <w:tcW w:w="1170" w:type="dxa"/>
            <w:shd w:val="clear" w:color="auto" w:fill="F2F5F8"/>
          </w:tcPr>
          <w:p w14:paraId="5AFCB071" w14:textId="77777777" w:rsidR="001E3ECA" w:rsidRDefault="00000000">
            <w:r>
              <w:rPr>
                <w:sz w:val="17"/>
              </w:rPr>
              <w:t>N=2 DDP</w:t>
            </w:r>
          </w:p>
        </w:tc>
        <w:tc>
          <w:tcPr>
            <w:tcW w:w="1170" w:type="dxa"/>
            <w:shd w:val="clear" w:color="auto" w:fill="F2F5F8"/>
          </w:tcPr>
          <w:p w14:paraId="2B09CB8C" w14:textId="77777777" w:rsidR="001E3ECA" w:rsidRDefault="00000000">
            <w:pPr>
              <w:jc w:val="center"/>
            </w:pPr>
            <w:r>
              <w:rPr>
                <w:sz w:val="17"/>
              </w:rPr>
              <w:t>FP32</w:t>
            </w:r>
          </w:p>
        </w:tc>
        <w:tc>
          <w:tcPr>
            <w:tcW w:w="1170" w:type="dxa"/>
            <w:shd w:val="clear" w:color="auto" w:fill="F2F5F8"/>
          </w:tcPr>
          <w:p w14:paraId="31D2944D" w14:textId="77777777" w:rsidR="001E3ECA" w:rsidRDefault="00000000">
            <w:pPr>
              <w:jc w:val="center"/>
            </w:pPr>
            <w:r>
              <w:rPr>
                <w:sz w:val="17"/>
              </w:rPr>
              <w:t>256</w:t>
            </w:r>
          </w:p>
        </w:tc>
        <w:tc>
          <w:tcPr>
            <w:tcW w:w="1170" w:type="dxa"/>
            <w:shd w:val="clear" w:color="auto" w:fill="F2F5F8"/>
          </w:tcPr>
          <w:p w14:paraId="76900AA9" w14:textId="77777777" w:rsidR="001E3ECA" w:rsidRDefault="00000000">
            <w:pPr>
              <w:jc w:val="center"/>
            </w:pPr>
            <w:r>
              <w:rPr>
                <w:sz w:val="17"/>
              </w:rPr>
              <w:t>27.11 s</w:t>
            </w:r>
          </w:p>
        </w:tc>
        <w:tc>
          <w:tcPr>
            <w:tcW w:w="1170" w:type="dxa"/>
            <w:shd w:val="clear" w:color="auto" w:fill="F2F5F8"/>
          </w:tcPr>
          <w:p w14:paraId="0EF5FA8C" w14:textId="77777777" w:rsidR="001E3ECA" w:rsidRDefault="00000000">
            <w:pPr>
              <w:jc w:val="center"/>
            </w:pPr>
            <w:r>
              <w:rPr>
                <w:sz w:val="17"/>
              </w:rPr>
              <w:t>1.94x</w:t>
            </w:r>
          </w:p>
        </w:tc>
        <w:tc>
          <w:tcPr>
            <w:tcW w:w="1170" w:type="dxa"/>
            <w:shd w:val="clear" w:color="auto" w:fill="F2F5F8"/>
          </w:tcPr>
          <w:p w14:paraId="0D9977CC" w14:textId="77777777" w:rsidR="001E3ECA" w:rsidRDefault="00000000">
            <w:pPr>
              <w:jc w:val="center"/>
            </w:pPr>
            <w:r>
              <w:rPr>
                <w:sz w:val="17"/>
              </w:rPr>
              <w:t>814 s (13.6m)</w:t>
            </w:r>
          </w:p>
        </w:tc>
        <w:tc>
          <w:tcPr>
            <w:tcW w:w="1170" w:type="dxa"/>
            <w:shd w:val="clear" w:color="auto" w:fill="F2F5F8"/>
          </w:tcPr>
          <w:p w14:paraId="539583A8" w14:textId="77777777" w:rsidR="001E3ECA" w:rsidRDefault="00000000">
            <w:pPr>
              <w:jc w:val="center"/>
            </w:pPr>
            <w:r>
              <w:rPr>
                <w:sz w:val="17"/>
              </w:rPr>
              <w:t>93.96%</w:t>
            </w:r>
          </w:p>
        </w:tc>
        <w:tc>
          <w:tcPr>
            <w:tcW w:w="1170" w:type="dxa"/>
            <w:shd w:val="clear" w:color="auto" w:fill="F2F5F8"/>
          </w:tcPr>
          <w:p w14:paraId="29E8A6DD" w14:textId="77777777" w:rsidR="001E3ECA" w:rsidRDefault="00000000">
            <w:pPr>
              <w:jc w:val="center"/>
            </w:pPr>
            <w:r>
              <w:rPr>
                <w:sz w:val="17"/>
              </w:rPr>
              <w:t>5.0%</w:t>
            </w:r>
          </w:p>
        </w:tc>
      </w:tr>
      <w:tr w:rsidR="001E3ECA" w14:paraId="1B77BC6F" w14:textId="77777777">
        <w:trPr>
          <w:jc w:val="center"/>
        </w:trPr>
        <w:tc>
          <w:tcPr>
            <w:tcW w:w="1170" w:type="dxa"/>
            <w:shd w:val="clear" w:color="auto" w:fill="FFFFFF"/>
          </w:tcPr>
          <w:p w14:paraId="4F68C6D8" w14:textId="77777777" w:rsidR="001E3ECA" w:rsidRDefault="00000000">
            <w:r>
              <w:rPr>
                <w:sz w:val="17"/>
              </w:rPr>
              <w:t>N=2 DDP + AMP</w:t>
            </w:r>
          </w:p>
        </w:tc>
        <w:tc>
          <w:tcPr>
            <w:tcW w:w="1170" w:type="dxa"/>
            <w:shd w:val="clear" w:color="auto" w:fill="FFFFFF"/>
          </w:tcPr>
          <w:p w14:paraId="01A1214B" w14:textId="77777777" w:rsidR="001E3ECA" w:rsidRDefault="00000000">
            <w:pPr>
              <w:jc w:val="center"/>
            </w:pPr>
            <w:r>
              <w:rPr>
                <w:sz w:val="17"/>
              </w:rPr>
              <w:t>FP16 (AMP)</w:t>
            </w:r>
          </w:p>
        </w:tc>
        <w:tc>
          <w:tcPr>
            <w:tcW w:w="1170" w:type="dxa"/>
            <w:shd w:val="clear" w:color="auto" w:fill="FFFFFF"/>
          </w:tcPr>
          <w:p w14:paraId="1D86DF0A" w14:textId="77777777" w:rsidR="001E3ECA" w:rsidRDefault="00000000">
            <w:pPr>
              <w:jc w:val="center"/>
            </w:pPr>
            <w:r>
              <w:rPr>
                <w:sz w:val="17"/>
              </w:rPr>
              <w:t>256</w:t>
            </w:r>
          </w:p>
        </w:tc>
        <w:tc>
          <w:tcPr>
            <w:tcW w:w="1170" w:type="dxa"/>
            <w:shd w:val="clear" w:color="auto" w:fill="FFFFFF"/>
          </w:tcPr>
          <w:p w14:paraId="5A273D3A" w14:textId="77777777" w:rsidR="001E3ECA" w:rsidRDefault="00000000">
            <w:pPr>
              <w:jc w:val="center"/>
            </w:pPr>
            <w:r>
              <w:rPr>
                <w:sz w:val="17"/>
              </w:rPr>
              <w:t>11.21 s</w:t>
            </w:r>
          </w:p>
        </w:tc>
        <w:tc>
          <w:tcPr>
            <w:tcW w:w="1170" w:type="dxa"/>
            <w:shd w:val="clear" w:color="auto" w:fill="FFFFFF"/>
          </w:tcPr>
          <w:p w14:paraId="2E64C110" w14:textId="77777777" w:rsidR="001E3ECA" w:rsidRDefault="00000000">
            <w:pPr>
              <w:jc w:val="center"/>
            </w:pPr>
            <w:r>
              <w:rPr>
                <w:sz w:val="17"/>
              </w:rPr>
              <w:t>4.70x (2.42x vs N=2)</w:t>
            </w:r>
          </w:p>
        </w:tc>
        <w:tc>
          <w:tcPr>
            <w:tcW w:w="1170" w:type="dxa"/>
            <w:shd w:val="clear" w:color="auto" w:fill="FFFFFF"/>
          </w:tcPr>
          <w:p w14:paraId="6A4F3CA8" w14:textId="77777777" w:rsidR="001E3ECA" w:rsidRDefault="00000000">
            <w:pPr>
              <w:jc w:val="center"/>
            </w:pPr>
            <w:r>
              <w:rPr>
                <w:sz w:val="17"/>
              </w:rPr>
              <w:t>336 s (5.6m)</w:t>
            </w:r>
          </w:p>
        </w:tc>
        <w:tc>
          <w:tcPr>
            <w:tcW w:w="1170" w:type="dxa"/>
            <w:shd w:val="clear" w:color="auto" w:fill="FFFFFF"/>
          </w:tcPr>
          <w:p w14:paraId="7CD6DB8F" w14:textId="77777777" w:rsidR="001E3ECA" w:rsidRDefault="00000000">
            <w:pPr>
              <w:jc w:val="center"/>
            </w:pPr>
            <w:r>
              <w:rPr>
                <w:sz w:val="17"/>
              </w:rPr>
              <w:t>93.74%</w:t>
            </w:r>
          </w:p>
        </w:tc>
        <w:tc>
          <w:tcPr>
            <w:tcW w:w="1170" w:type="dxa"/>
            <w:shd w:val="clear" w:color="auto" w:fill="FFFFFF"/>
          </w:tcPr>
          <w:p w14:paraId="59B1F7AE" w14:textId="77777777" w:rsidR="001E3ECA" w:rsidRDefault="00000000">
            <w:pPr>
              <w:jc w:val="center"/>
            </w:pPr>
            <w:r>
              <w:rPr>
                <w:sz w:val="17"/>
              </w:rPr>
              <w:t>14.7%</w:t>
            </w:r>
          </w:p>
        </w:tc>
      </w:tr>
    </w:tbl>
    <w:p w14:paraId="5B84A937" w14:textId="77777777" w:rsidR="001E3ECA" w:rsidRDefault="001E3ECA">
      <w:pPr>
        <w:spacing w:before="120"/>
      </w:pPr>
    </w:p>
    <w:p w14:paraId="0B5C9A58" w14:textId="77777777" w:rsidR="001E3ECA" w:rsidRDefault="00000000">
      <w:r>
        <w:rPr>
          <w:noProof/>
        </w:rPr>
        <w:drawing>
          <wp:inline distT="0" distB="0" distL="0" distR="0" wp14:anchorId="452EE220" wp14:editId="32A5D066">
            <wp:extent cx="5669280" cy="220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k_speedup.png"/>
                    <pic:cNvPicPr/>
                  </pic:nvPicPr>
                  <pic:blipFill>
                    <a:blip r:embed="rId6"/>
                    <a:stretch>
                      <a:fillRect/>
                    </a:stretch>
                  </pic:blipFill>
                  <pic:spPr>
                    <a:xfrm>
                      <a:off x="0" y="0"/>
                      <a:ext cx="5669280" cy="2204720"/>
                    </a:xfrm>
                    <a:prstGeom prst="rect">
                      <a:avLst/>
                    </a:prstGeom>
                  </pic:spPr>
                </pic:pic>
              </a:graphicData>
            </a:graphic>
          </wp:inline>
        </w:drawing>
      </w:r>
    </w:p>
    <w:p w14:paraId="7A99E301" w14:textId="77777777" w:rsidR="001E3ECA" w:rsidRDefault="00000000">
      <w:pPr>
        <w:jc w:val="center"/>
      </w:pPr>
      <w:r>
        <w:rPr>
          <w:i/>
          <w:sz w:val="17"/>
        </w:rPr>
        <w:t>Figure 1: Weak Scaling Speedup S(N) and Parallel Efficiency E(N).</w:t>
      </w:r>
    </w:p>
    <w:p w14:paraId="7CA690AD" w14:textId="77777777" w:rsidR="001E3ECA" w:rsidRDefault="00000000">
      <w:pPr>
        <w:pStyle w:val="Heading2"/>
        <w:spacing w:before="240" w:after="80"/>
      </w:pPr>
      <w:r>
        <w:t>4.3 Strong Scaling Performance</w:t>
      </w:r>
    </w:p>
    <w:p w14:paraId="1D092BAB" w14:textId="77777777" w:rsidR="001E3ECA" w:rsidRDefault="00000000">
      <w:r>
        <w:t>In strong scaling, the global batch size is held constant at 512 samples. The per-worker batch size decreases from 512 (N=1) to 256 (N=2).</w:t>
      </w:r>
    </w:p>
    <w:tbl>
      <w:tblPr>
        <w:tblW w:w="0" w:type="auto"/>
        <w:jc w:val="center"/>
        <w:tblLook w:val="04A0" w:firstRow="1" w:lastRow="0" w:firstColumn="1" w:lastColumn="0" w:noHBand="0" w:noVBand="1"/>
      </w:tblPr>
      <w:tblGrid>
        <w:gridCol w:w="374"/>
        <w:gridCol w:w="751"/>
        <w:gridCol w:w="695"/>
        <w:gridCol w:w="726"/>
        <w:gridCol w:w="930"/>
        <w:gridCol w:w="1020"/>
        <w:gridCol w:w="805"/>
        <w:gridCol w:w="779"/>
        <w:gridCol w:w="779"/>
        <w:gridCol w:w="1185"/>
        <w:gridCol w:w="911"/>
        <w:gridCol w:w="621"/>
      </w:tblGrid>
      <w:tr w:rsidR="001E3ECA" w14:paraId="0705D1AC" w14:textId="77777777">
        <w:trPr>
          <w:jc w:val="center"/>
        </w:trPr>
        <w:tc>
          <w:tcPr>
            <w:tcW w:w="780" w:type="dxa"/>
            <w:shd w:val="clear" w:color="auto" w:fill="1F497D"/>
          </w:tcPr>
          <w:p w14:paraId="03DD0B7A" w14:textId="77777777" w:rsidR="001E3ECA" w:rsidRDefault="00000000">
            <w:pPr>
              <w:jc w:val="center"/>
            </w:pPr>
            <w:r>
              <w:rPr>
                <w:b/>
                <w:color w:val="FFFFFF"/>
                <w:sz w:val="18"/>
              </w:rPr>
              <w:t>N</w:t>
            </w:r>
          </w:p>
        </w:tc>
        <w:tc>
          <w:tcPr>
            <w:tcW w:w="780" w:type="dxa"/>
            <w:shd w:val="clear" w:color="auto" w:fill="1F497D"/>
          </w:tcPr>
          <w:p w14:paraId="520DFE51" w14:textId="77777777" w:rsidR="001E3ECA" w:rsidRDefault="00000000">
            <w:pPr>
              <w:jc w:val="center"/>
            </w:pPr>
            <w:r>
              <w:rPr>
                <w:b/>
                <w:color w:val="FFFFFF"/>
                <w:sz w:val="18"/>
              </w:rPr>
              <w:t>Global Batch</w:t>
            </w:r>
          </w:p>
        </w:tc>
        <w:tc>
          <w:tcPr>
            <w:tcW w:w="780" w:type="dxa"/>
            <w:shd w:val="clear" w:color="auto" w:fill="1F497D"/>
          </w:tcPr>
          <w:p w14:paraId="7DE24FB3" w14:textId="77777777" w:rsidR="001E3ECA" w:rsidRDefault="00000000">
            <w:pPr>
              <w:jc w:val="center"/>
            </w:pPr>
            <w:r>
              <w:rPr>
                <w:b/>
                <w:color w:val="FFFFFF"/>
                <w:sz w:val="18"/>
              </w:rPr>
              <w:t>Per-GPU Batch</w:t>
            </w:r>
          </w:p>
        </w:tc>
        <w:tc>
          <w:tcPr>
            <w:tcW w:w="780" w:type="dxa"/>
            <w:shd w:val="clear" w:color="auto" w:fill="1F497D"/>
          </w:tcPr>
          <w:p w14:paraId="6E1883E8" w14:textId="77777777" w:rsidR="001E3ECA" w:rsidRDefault="00000000">
            <w:pPr>
              <w:jc w:val="center"/>
            </w:pPr>
            <w:r>
              <w:rPr>
                <w:b/>
                <w:color w:val="FFFFFF"/>
                <w:sz w:val="18"/>
              </w:rPr>
              <w:t>Epoch Time</w:t>
            </w:r>
          </w:p>
        </w:tc>
        <w:tc>
          <w:tcPr>
            <w:tcW w:w="780" w:type="dxa"/>
            <w:shd w:val="clear" w:color="auto" w:fill="1F497D"/>
          </w:tcPr>
          <w:p w14:paraId="3D893B1D" w14:textId="77777777" w:rsidR="001E3ECA" w:rsidRDefault="00000000">
            <w:pPr>
              <w:jc w:val="center"/>
            </w:pPr>
            <w:r>
              <w:rPr>
                <w:b/>
                <w:color w:val="FFFFFF"/>
                <w:sz w:val="18"/>
              </w:rPr>
              <w:t>Speedup</w:t>
            </w:r>
          </w:p>
        </w:tc>
        <w:tc>
          <w:tcPr>
            <w:tcW w:w="780" w:type="dxa"/>
            <w:shd w:val="clear" w:color="auto" w:fill="1F497D"/>
          </w:tcPr>
          <w:p w14:paraId="54ADADA9" w14:textId="77777777" w:rsidR="001E3ECA" w:rsidRDefault="00000000">
            <w:pPr>
              <w:jc w:val="center"/>
            </w:pPr>
            <w:r>
              <w:rPr>
                <w:b/>
                <w:color w:val="FFFFFF"/>
                <w:sz w:val="18"/>
              </w:rPr>
              <w:t>Efficiency</w:t>
            </w:r>
          </w:p>
        </w:tc>
        <w:tc>
          <w:tcPr>
            <w:tcW w:w="780" w:type="dxa"/>
            <w:shd w:val="clear" w:color="auto" w:fill="1F497D"/>
          </w:tcPr>
          <w:p w14:paraId="25EC1C57" w14:textId="77777777" w:rsidR="001E3ECA" w:rsidRDefault="00000000">
            <w:pPr>
              <w:jc w:val="center"/>
            </w:pPr>
            <w:r>
              <w:rPr>
                <w:b/>
                <w:color w:val="FFFFFF"/>
                <w:sz w:val="18"/>
              </w:rPr>
              <w:t>Total Time</w:t>
            </w:r>
          </w:p>
        </w:tc>
        <w:tc>
          <w:tcPr>
            <w:tcW w:w="780" w:type="dxa"/>
            <w:shd w:val="clear" w:color="auto" w:fill="1F497D"/>
          </w:tcPr>
          <w:p w14:paraId="6E07F751" w14:textId="77777777" w:rsidR="001E3ECA" w:rsidRDefault="00000000">
            <w:pPr>
              <w:jc w:val="center"/>
            </w:pPr>
            <w:r>
              <w:rPr>
                <w:b/>
                <w:color w:val="FFFFFF"/>
                <w:sz w:val="18"/>
              </w:rPr>
              <w:t>Final Acc</w:t>
            </w:r>
          </w:p>
        </w:tc>
        <w:tc>
          <w:tcPr>
            <w:tcW w:w="780" w:type="dxa"/>
            <w:shd w:val="clear" w:color="auto" w:fill="1F497D"/>
          </w:tcPr>
          <w:p w14:paraId="42A7C3BB" w14:textId="77777777" w:rsidR="001E3ECA" w:rsidRDefault="00000000">
            <w:pPr>
              <w:jc w:val="center"/>
            </w:pPr>
            <w:r>
              <w:rPr>
                <w:b/>
                <w:color w:val="FFFFFF"/>
                <w:sz w:val="18"/>
              </w:rPr>
              <w:t>Acc Gap</w:t>
            </w:r>
          </w:p>
        </w:tc>
        <w:tc>
          <w:tcPr>
            <w:tcW w:w="780" w:type="dxa"/>
            <w:shd w:val="clear" w:color="auto" w:fill="1F497D"/>
          </w:tcPr>
          <w:p w14:paraId="390CA697" w14:textId="77777777" w:rsidR="001E3ECA" w:rsidRDefault="00000000">
            <w:pPr>
              <w:jc w:val="center"/>
            </w:pPr>
            <w:r>
              <w:rPr>
                <w:b/>
                <w:color w:val="FFFFFF"/>
                <w:sz w:val="18"/>
              </w:rPr>
              <w:t>Comm/step</w:t>
            </w:r>
          </w:p>
        </w:tc>
        <w:tc>
          <w:tcPr>
            <w:tcW w:w="780" w:type="dxa"/>
            <w:shd w:val="clear" w:color="auto" w:fill="1F497D"/>
          </w:tcPr>
          <w:p w14:paraId="355FB789" w14:textId="77777777" w:rsidR="001E3ECA" w:rsidRDefault="00000000">
            <w:pPr>
              <w:jc w:val="center"/>
            </w:pPr>
            <w:r>
              <w:rPr>
                <w:b/>
                <w:color w:val="FFFFFF"/>
                <w:sz w:val="18"/>
              </w:rPr>
              <w:t>Exposed Comm %</w:t>
            </w:r>
          </w:p>
        </w:tc>
        <w:tc>
          <w:tcPr>
            <w:tcW w:w="780" w:type="dxa"/>
            <w:shd w:val="clear" w:color="auto" w:fill="1F497D"/>
          </w:tcPr>
          <w:p w14:paraId="3410E3F4" w14:textId="77777777" w:rsidR="001E3ECA" w:rsidRDefault="00000000">
            <w:pPr>
              <w:jc w:val="center"/>
            </w:pPr>
            <w:r>
              <w:rPr>
                <w:b/>
                <w:color w:val="FFFFFF"/>
                <w:sz w:val="18"/>
              </w:rPr>
              <w:t>Data Wait %</w:t>
            </w:r>
          </w:p>
        </w:tc>
      </w:tr>
      <w:tr w:rsidR="001E3ECA" w14:paraId="1819B860" w14:textId="77777777">
        <w:trPr>
          <w:jc w:val="center"/>
        </w:trPr>
        <w:tc>
          <w:tcPr>
            <w:tcW w:w="780" w:type="dxa"/>
            <w:shd w:val="clear" w:color="auto" w:fill="FFFFFF"/>
          </w:tcPr>
          <w:p w14:paraId="054978A6" w14:textId="77777777" w:rsidR="001E3ECA" w:rsidRDefault="00000000">
            <w:r>
              <w:rPr>
                <w:sz w:val="17"/>
              </w:rPr>
              <w:t>1</w:t>
            </w:r>
          </w:p>
        </w:tc>
        <w:tc>
          <w:tcPr>
            <w:tcW w:w="780" w:type="dxa"/>
            <w:shd w:val="clear" w:color="auto" w:fill="FFFFFF"/>
          </w:tcPr>
          <w:p w14:paraId="6EA61E84" w14:textId="77777777" w:rsidR="001E3ECA" w:rsidRDefault="00000000">
            <w:pPr>
              <w:jc w:val="center"/>
            </w:pPr>
            <w:r>
              <w:rPr>
                <w:sz w:val="17"/>
              </w:rPr>
              <w:t>512</w:t>
            </w:r>
          </w:p>
        </w:tc>
        <w:tc>
          <w:tcPr>
            <w:tcW w:w="780" w:type="dxa"/>
            <w:shd w:val="clear" w:color="auto" w:fill="FFFFFF"/>
          </w:tcPr>
          <w:p w14:paraId="75EDA037" w14:textId="77777777" w:rsidR="001E3ECA" w:rsidRDefault="00000000">
            <w:pPr>
              <w:jc w:val="center"/>
            </w:pPr>
            <w:r>
              <w:rPr>
                <w:sz w:val="17"/>
              </w:rPr>
              <w:t>512</w:t>
            </w:r>
          </w:p>
        </w:tc>
        <w:tc>
          <w:tcPr>
            <w:tcW w:w="780" w:type="dxa"/>
            <w:shd w:val="clear" w:color="auto" w:fill="FFFFFF"/>
          </w:tcPr>
          <w:p w14:paraId="38285E55" w14:textId="77777777" w:rsidR="001E3ECA" w:rsidRDefault="00000000">
            <w:pPr>
              <w:jc w:val="center"/>
            </w:pPr>
            <w:r>
              <w:rPr>
                <w:sz w:val="17"/>
              </w:rPr>
              <w:t>49.56 s</w:t>
            </w:r>
          </w:p>
        </w:tc>
        <w:tc>
          <w:tcPr>
            <w:tcW w:w="780" w:type="dxa"/>
            <w:shd w:val="clear" w:color="auto" w:fill="FFFFFF"/>
          </w:tcPr>
          <w:p w14:paraId="7FB7C28F" w14:textId="77777777" w:rsidR="001E3ECA" w:rsidRDefault="00000000">
            <w:pPr>
              <w:jc w:val="center"/>
            </w:pPr>
            <w:r>
              <w:rPr>
                <w:sz w:val="17"/>
              </w:rPr>
              <w:t>1.00x</w:t>
            </w:r>
          </w:p>
        </w:tc>
        <w:tc>
          <w:tcPr>
            <w:tcW w:w="780" w:type="dxa"/>
            <w:shd w:val="clear" w:color="auto" w:fill="FFFFFF"/>
          </w:tcPr>
          <w:p w14:paraId="47AFE66E" w14:textId="77777777" w:rsidR="001E3ECA" w:rsidRDefault="00000000">
            <w:pPr>
              <w:jc w:val="center"/>
            </w:pPr>
            <w:r>
              <w:rPr>
                <w:sz w:val="17"/>
              </w:rPr>
              <w:t>100.0%</w:t>
            </w:r>
          </w:p>
        </w:tc>
        <w:tc>
          <w:tcPr>
            <w:tcW w:w="780" w:type="dxa"/>
            <w:shd w:val="clear" w:color="auto" w:fill="FFFFFF"/>
          </w:tcPr>
          <w:p w14:paraId="4227D4D1" w14:textId="77777777" w:rsidR="001E3ECA" w:rsidRDefault="00000000">
            <w:pPr>
              <w:jc w:val="center"/>
            </w:pPr>
            <w:r>
              <w:rPr>
                <w:sz w:val="17"/>
              </w:rPr>
              <w:t>1487 s (24.8m)</w:t>
            </w:r>
          </w:p>
        </w:tc>
        <w:tc>
          <w:tcPr>
            <w:tcW w:w="780" w:type="dxa"/>
            <w:shd w:val="clear" w:color="auto" w:fill="FFFFFF"/>
          </w:tcPr>
          <w:p w14:paraId="0D1C1B03" w14:textId="77777777" w:rsidR="001E3ECA" w:rsidRDefault="00000000">
            <w:pPr>
              <w:jc w:val="center"/>
            </w:pPr>
            <w:r>
              <w:rPr>
                <w:sz w:val="17"/>
              </w:rPr>
              <w:t>93.67%</w:t>
            </w:r>
          </w:p>
        </w:tc>
        <w:tc>
          <w:tcPr>
            <w:tcW w:w="780" w:type="dxa"/>
            <w:shd w:val="clear" w:color="auto" w:fill="FFFFFF"/>
          </w:tcPr>
          <w:p w14:paraId="0A4507B4" w14:textId="77777777" w:rsidR="001E3ECA" w:rsidRDefault="00000000">
            <w:pPr>
              <w:jc w:val="center"/>
            </w:pPr>
            <w:r>
              <w:rPr>
                <w:sz w:val="17"/>
              </w:rPr>
              <w:t>+0.00%</w:t>
            </w:r>
          </w:p>
        </w:tc>
        <w:tc>
          <w:tcPr>
            <w:tcW w:w="780" w:type="dxa"/>
            <w:shd w:val="clear" w:color="auto" w:fill="FFFFFF"/>
          </w:tcPr>
          <w:p w14:paraId="15452E0E" w14:textId="77777777" w:rsidR="001E3ECA" w:rsidRDefault="00000000">
            <w:pPr>
              <w:jc w:val="center"/>
            </w:pPr>
            <w:r>
              <w:rPr>
                <w:sz w:val="17"/>
              </w:rPr>
              <w:t>-21.0 ms*</w:t>
            </w:r>
          </w:p>
        </w:tc>
        <w:tc>
          <w:tcPr>
            <w:tcW w:w="780" w:type="dxa"/>
            <w:shd w:val="clear" w:color="auto" w:fill="FFFFFF"/>
          </w:tcPr>
          <w:p w14:paraId="1A048244" w14:textId="77777777" w:rsidR="001E3ECA" w:rsidRDefault="00000000">
            <w:pPr>
              <w:jc w:val="center"/>
            </w:pPr>
            <w:r>
              <w:rPr>
                <w:sz w:val="17"/>
              </w:rPr>
              <w:t>0.0%</w:t>
            </w:r>
          </w:p>
        </w:tc>
        <w:tc>
          <w:tcPr>
            <w:tcW w:w="780" w:type="dxa"/>
            <w:shd w:val="clear" w:color="auto" w:fill="FFFFFF"/>
          </w:tcPr>
          <w:p w14:paraId="3A062081" w14:textId="77777777" w:rsidR="001E3ECA" w:rsidRDefault="00000000">
            <w:pPr>
              <w:jc w:val="center"/>
            </w:pPr>
            <w:r>
              <w:rPr>
                <w:sz w:val="17"/>
              </w:rPr>
              <w:t>0.7%</w:t>
            </w:r>
          </w:p>
        </w:tc>
      </w:tr>
      <w:tr w:rsidR="001E3ECA" w14:paraId="67188932" w14:textId="77777777">
        <w:trPr>
          <w:jc w:val="center"/>
        </w:trPr>
        <w:tc>
          <w:tcPr>
            <w:tcW w:w="780" w:type="dxa"/>
            <w:shd w:val="clear" w:color="auto" w:fill="F2F5F8"/>
          </w:tcPr>
          <w:p w14:paraId="2DC3079A" w14:textId="77777777" w:rsidR="001E3ECA" w:rsidRDefault="00000000">
            <w:r>
              <w:rPr>
                <w:sz w:val="17"/>
              </w:rPr>
              <w:t>2</w:t>
            </w:r>
          </w:p>
        </w:tc>
        <w:tc>
          <w:tcPr>
            <w:tcW w:w="780" w:type="dxa"/>
            <w:shd w:val="clear" w:color="auto" w:fill="F2F5F8"/>
          </w:tcPr>
          <w:p w14:paraId="2E0778C9" w14:textId="77777777" w:rsidR="001E3ECA" w:rsidRDefault="00000000">
            <w:pPr>
              <w:jc w:val="center"/>
            </w:pPr>
            <w:r>
              <w:rPr>
                <w:sz w:val="17"/>
              </w:rPr>
              <w:t>512</w:t>
            </w:r>
          </w:p>
        </w:tc>
        <w:tc>
          <w:tcPr>
            <w:tcW w:w="780" w:type="dxa"/>
            <w:shd w:val="clear" w:color="auto" w:fill="F2F5F8"/>
          </w:tcPr>
          <w:p w14:paraId="6FB188B0" w14:textId="77777777" w:rsidR="001E3ECA" w:rsidRDefault="00000000">
            <w:pPr>
              <w:jc w:val="center"/>
            </w:pPr>
            <w:r>
              <w:rPr>
                <w:sz w:val="17"/>
              </w:rPr>
              <w:t>256</w:t>
            </w:r>
          </w:p>
        </w:tc>
        <w:tc>
          <w:tcPr>
            <w:tcW w:w="780" w:type="dxa"/>
            <w:shd w:val="clear" w:color="auto" w:fill="F2F5F8"/>
          </w:tcPr>
          <w:p w14:paraId="08D5C7B2" w14:textId="77777777" w:rsidR="001E3ECA" w:rsidRDefault="00000000">
            <w:pPr>
              <w:jc w:val="center"/>
            </w:pPr>
            <w:r>
              <w:rPr>
                <w:sz w:val="17"/>
              </w:rPr>
              <w:t xml:space="preserve">26.74 </w:t>
              <w:lastRenderedPageBreak/>
              <w:t>s</w:t>
            </w:r>
          </w:p>
        </w:tc>
        <w:tc>
          <w:tcPr>
            <w:tcW w:w="780" w:type="dxa"/>
            <w:shd w:val="clear" w:color="auto" w:fill="F2F5F8"/>
          </w:tcPr>
          <w:p w14:paraId="0C5A9F9B" w14:textId="77777777" w:rsidR="001E3ECA" w:rsidRDefault="00000000">
            <w:pPr>
              <w:jc w:val="center"/>
            </w:pPr>
            <w:r>
              <w:rPr>
                <w:sz w:val="17"/>
              </w:rPr>
              <w:lastRenderedPageBreak/>
              <w:t>1.85x</w:t>
            </w:r>
          </w:p>
        </w:tc>
        <w:tc>
          <w:tcPr>
            <w:tcW w:w="780" w:type="dxa"/>
            <w:shd w:val="clear" w:color="auto" w:fill="F2F5F8"/>
          </w:tcPr>
          <w:p w14:paraId="0BA9A9AB" w14:textId="77777777" w:rsidR="001E3ECA" w:rsidRDefault="00000000">
            <w:pPr>
              <w:jc w:val="center"/>
            </w:pPr>
            <w:r>
              <w:rPr>
                <w:sz w:val="17"/>
              </w:rPr>
              <w:t>92.7%</w:t>
            </w:r>
          </w:p>
        </w:tc>
        <w:tc>
          <w:tcPr>
            <w:tcW w:w="780" w:type="dxa"/>
            <w:shd w:val="clear" w:color="auto" w:fill="F2F5F8"/>
          </w:tcPr>
          <w:p w14:paraId="06DECCFB" w14:textId="77777777" w:rsidR="001E3ECA" w:rsidRDefault="00000000">
            <w:pPr>
              <w:jc w:val="center"/>
            </w:pPr>
            <w:r>
              <w:rPr>
                <w:sz w:val="17"/>
              </w:rPr>
              <w:t xml:space="preserve">802 s </w:t>
              <w:lastRenderedPageBreak/>
              <w:t>(13.4m)</w:t>
            </w:r>
          </w:p>
        </w:tc>
        <w:tc>
          <w:tcPr>
            <w:tcW w:w="780" w:type="dxa"/>
            <w:shd w:val="clear" w:color="auto" w:fill="F2F5F8"/>
          </w:tcPr>
          <w:p w14:paraId="2C6A7414" w14:textId="77777777" w:rsidR="001E3ECA" w:rsidRDefault="00000000">
            <w:pPr>
              <w:jc w:val="center"/>
            </w:pPr>
            <w:r>
              <w:rPr>
                <w:sz w:val="17"/>
              </w:rPr>
              <w:lastRenderedPageBreak/>
              <w:t>93.49%</w:t>
            </w:r>
          </w:p>
        </w:tc>
        <w:tc>
          <w:tcPr>
            <w:tcW w:w="780" w:type="dxa"/>
            <w:shd w:val="clear" w:color="auto" w:fill="F2F5F8"/>
          </w:tcPr>
          <w:p w14:paraId="0AF3F444" w14:textId="77777777" w:rsidR="001E3ECA" w:rsidRDefault="00000000">
            <w:pPr>
              <w:jc w:val="center"/>
            </w:pPr>
            <w:r>
              <w:rPr>
                <w:sz w:val="17"/>
              </w:rPr>
              <w:t>+0.18%</w:t>
            </w:r>
          </w:p>
        </w:tc>
        <w:tc>
          <w:tcPr>
            <w:tcW w:w="780" w:type="dxa"/>
            <w:shd w:val="clear" w:color="auto" w:fill="F2F5F8"/>
          </w:tcPr>
          <w:p w14:paraId="4BEE95BE" w14:textId="77777777" w:rsidR="001E3ECA" w:rsidRDefault="00000000">
            <w:pPr>
              <w:jc w:val="center"/>
            </w:pPr>
            <w:r>
              <w:rPr>
                <w:sz w:val="17"/>
              </w:rPr>
              <w:t>8.6 ms</w:t>
            </w:r>
          </w:p>
        </w:tc>
        <w:tc>
          <w:tcPr>
            <w:tcW w:w="780" w:type="dxa"/>
            <w:shd w:val="clear" w:color="auto" w:fill="F2F5F8"/>
          </w:tcPr>
          <w:p w14:paraId="1AF366FA" w14:textId="77777777" w:rsidR="001E3ECA" w:rsidRDefault="00000000">
            <w:pPr>
              <w:jc w:val="center"/>
            </w:pPr>
            <w:r>
              <w:rPr>
                <w:sz w:val="17"/>
              </w:rPr>
              <w:t>2.9%</w:t>
            </w:r>
          </w:p>
        </w:tc>
        <w:tc>
          <w:tcPr>
            <w:tcW w:w="780" w:type="dxa"/>
            <w:shd w:val="clear" w:color="auto" w:fill="F2F5F8"/>
          </w:tcPr>
          <w:p w14:paraId="06C24D34" w14:textId="77777777" w:rsidR="001E3ECA" w:rsidRDefault="00000000">
            <w:pPr>
              <w:jc w:val="center"/>
            </w:pPr>
            <w:r>
              <w:rPr>
                <w:sz w:val="17"/>
              </w:rPr>
              <w:t>1.6%</w:t>
            </w:r>
          </w:p>
        </w:tc>
      </w:tr>
    </w:tbl>
    <w:p w14:paraId="3354440B" w14:textId="77777777" w:rsidR="001E3ECA" w:rsidRDefault="00000000">
      <w:r>
        <w:rPr>
          <w:sz w:val="16"/>
        </w:rPr>
        <w:t>*Note: At N=1 no collective communication occurs, so the negative value (−21.0 ms at a batch of 512) is purely measurement jitter in the no_sync()/sync comparison. The noise floor of this profiling method is therefore several milliseconds up to ~20 ms at these batch sizes, and the N=2 exposed communication of 8.6 ms is indicative only. The raw all-reduce micro-benchmark (11.1 ms) is the more reliable communication measurement.</w:t>
      </w:r>
    </w:p>
    <w:p w14:paraId="42C31DA8" w14:textId="77777777" w:rsidR="001E3ECA" w:rsidRDefault="001E3ECA">
      <w:pPr>
        <w:spacing w:before="120"/>
      </w:pPr>
    </w:p>
    <w:p w14:paraId="525590B2" w14:textId="77777777" w:rsidR="001E3ECA" w:rsidRDefault="00000000">
      <w:r>
        <w:rPr>
          <w:noProof/>
        </w:rPr>
        <w:drawing>
          <wp:inline distT="0" distB="0" distL="0" distR="0" wp14:anchorId="1E38ACAD" wp14:editId="7F453798">
            <wp:extent cx="5669280" cy="220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ng_speedup.png"/>
                    <pic:cNvPicPr/>
                  </pic:nvPicPr>
                  <pic:blipFill>
                    <a:blip r:embed="rId7"/>
                    <a:stretch>
                      <a:fillRect/>
                    </a:stretch>
                  </pic:blipFill>
                  <pic:spPr>
                    <a:xfrm>
                      <a:off x="0" y="0"/>
                      <a:ext cx="5669280" cy="2204720"/>
                    </a:xfrm>
                    <a:prstGeom prst="rect">
                      <a:avLst/>
                    </a:prstGeom>
                  </pic:spPr>
                </pic:pic>
              </a:graphicData>
            </a:graphic>
          </wp:inline>
        </w:drawing>
      </w:r>
    </w:p>
    <w:p w14:paraId="379CCE43" w14:textId="77777777" w:rsidR="001E3ECA" w:rsidRDefault="00000000">
      <w:pPr>
        <w:jc w:val="center"/>
      </w:pPr>
      <w:r>
        <w:rPr>
          <w:i/>
          <w:sz w:val="17"/>
        </w:rPr>
        <w:t>Figure 2: Strong Scaling Speedup S(N) and Parallel Efficiency E(N).</w:t>
      </w:r>
    </w:p>
    <w:p w14:paraId="15A1B2C4" w14:textId="77777777" w:rsidR="001E3ECA" w:rsidRDefault="00000000">
      <w:pPr>
        <w:pStyle w:val="Heading2"/>
        <w:spacing w:before="240" w:after="80"/>
      </w:pPr>
      <w:r>
        <w:t>4.4 Convergence Curves &amp; Time-to-Accuracy</w:t>
      </w:r>
    </w:p>
    <w:p w14:paraId="7753B52F" w14:textId="77777777" w:rsidR="001E3ECA" w:rsidRDefault="00000000">
      <w:r>
        <w:rPr>
          <w:noProof/>
        </w:rPr>
        <w:drawing>
          <wp:inline distT="0" distB="0" distL="0" distR="0" wp14:anchorId="1D72BEC1" wp14:editId="560CA164">
            <wp:extent cx="5669280" cy="2040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k_convergence.png"/>
                    <pic:cNvPicPr/>
                  </pic:nvPicPr>
                  <pic:blipFill>
                    <a:blip r:embed="rId8"/>
                    <a:stretch>
                      <a:fillRect/>
                    </a:stretch>
                  </pic:blipFill>
                  <pic:spPr>
                    <a:xfrm>
                      <a:off x="0" y="0"/>
                      <a:ext cx="5669280" cy="2040941"/>
                    </a:xfrm>
                    <a:prstGeom prst="rect">
                      <a:avLst/>
                    </a:prstGeom>
                  </pic:spPr>
                </pic:pic>
              </a:graphicData>
            </a:graphic>
          </wp:inline>
        </w:drawing>
      </w:r>
    </w:p>
    <w:p w14:paraId="615ABDD0" w14:textId="77777777" w:rsidR="001E3ECA" w:rsidRDefault="00000000">
      <w:pPr>
        <w:jc w:val="center"/>
      </w:pPr>
      <w:r>
        <w:rPr>
          <w:i/>
          <w:sz w:val="17"/>
        </w:rPr>
        <w:t>Figure 3: Weak Scaling Convergence (Test Accuracy vs Training Time &amp; Epoch).</w:t>
      </w:r>
    </w:p>
    <w:p w14:paraId="7130CA92" w14:textId="77777777" w:rsidR="001E3ECA" w:rsidRDefault="00000000">
      <w:r>
        <w:rPr>
          <w:noProof/>
        </w:rPr>
        <w:lastRenderedPageBreak/>
        <w:drawing>
          <wp:inline distT="0" distB="0" distL="0" distR="0" wp14:anchorId="3D986AC5" wp14:editId="1B44E18F">
            <wp:extent cx="5669280" cy="2040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ng_convergence.png"/>
                    <pic:cNvPicPr/>
                  </pic:nvPicPr>
                  <pic:blipFill>
                    <a:blip r:embed="rId9"/>
                    <a:stretch>
                      <a:fillRect/>
                    </a:stretch>
                  </pic:blipFill>
                  <pic:spPr>
                    <a:xfrm>
                      <a:off x="0" y="0"/>
                      <a:ext cx="5669280" cy="2040941"/>
                    </a:xfrm>
                    <a:prstGeom prst="rect">
                      <a:avLst/>
                    </a:prstGeom>
                  </pic:spPr>
                </pic:pic>
              </a:graphicData>
            </a:graphic>
          </wp:inline>
        </w:drawing>
      </w:r>
    </w:p>
    <w:p w14:paraId="77D84676" w14:textId="77777777" w:rsidR="001E3ECA" w:rsidRDefault="00000000">
      <w:pPr>
        <w:jc w:val="center"/>
      </w:pPr>
      <w:r>
        <w:rPr>
          <w:i/>
          <w:sz w:val="17"/>
        </w:rPr>
        <w:t>Figure 4: Strong Scaling Convergence (Test Accuracy vs Training Time &amp; Epoch).</w:t>
      </w:r>
    </w:p>
    <w:p w14:paraId="3F140DC9" w14:textId="77777777" w:rsidR="001E3ECA" w:rsidRDefault="00000000">
      <w:r>
        <w:t>Time-to-Solution Metric (Wall-clock time to reach 90.0% Test Accuracy):</w:t>
      </w:r>
    </w:p>
    <w:tbl>
      <w:tblPr>
        <w:tblW w:w="0" w:type="auto"/>
        <w:jc w:val="center"/>
        <w:tblLook w:val="04A0" w:firstRow="1" w:lastRow="0" w:firstColumn="1" w:lastColumn="0" w:noHBand="0" w:noVBand="1"/>
      </w:tblPr>
      <w:tblGrid>
        <w:gridCol w:w="1560"/>
        <w:gridCol w:w="1560"/>
        <w:gridCol w:w="1560"/>
        <w:gridCol w:w="1560"/>
        <w:gridCol w:w="1560"/>
        <w:gridCol w:w="1560"/>
      </w:tblGrid>
      <w:tr w:rsidR="001E3ECA" w14:paraId="5E67C076" w14:textId="77777777">
        <w:trPr>
          <w:jc w:val="center"/>
        </w:trPr>
        <w:tc>
          <w:tcPr>
            <w:tcW w:w="1560" w:type="dxa"/>
            <w:shd w:val="clear" w:color="auto" w:fill="1F497D"/>
          </w:tcPr>
          <w:p w14:paraId="7F61A7AA" w14:textId="77777777" w:rsidR="001E3ECA" w:rsidRDefault="00000000">
            <w:pPr>
              <w:jc w:val="center"/>
            </w:pPr>
            <w:r>
              <w:rPr>
                <w:b/>
                <w:color w:val="FFFFFF"/>
                <w:sz w:val="18"/>
              </w:rPr>
              <w:t>Run Configuration</w:t>
            </w:r>
          </w:p>
        </w:tc>
        <w:tc>
          <w:tcPr>
            <w:tcW w:w="1560" w:type="dxa"/>
            <w:shd w:val="clear" w:color="auto" w:fill="1F497D"/>
          </w:tcPr>
          <w:p w14:paraId="606A282E" w14:textId="77777777" w:rsidR="001E3ECA" w:rsidRDefault="00000000">
            <w:pPr>
              <w:jc w:val="center"/>
            </w:pPr>
            <w:r>
              <w:rPr>
                <w:b/>
                <w:color w:val="FFFFFF"/>
                <w:sz w:val="18"/>
              </w:rPr>
              <w:t>Precision</w:t>
            </w:r>
          </w:p>
        </w:tc>
        <w:tc>
          <w:tcPr>
            <w:tcW w:w="1560" w:type="dxa"/>
            <w:shd w:val="clear" w:color="auto" w:fill="1F497D"/>
          </w:tcPr>
          <w:p w14:paraId="63945DA0" w14:textId="77777777" w:rsidR="001E3ECA" w:rsidRDefault="00000000">
            <w:pPr>
              <w:jc w:val="center"/>
            </w:pPr>
            <w:r>
              <w:rPr>
                <w:b/>
                <w:color w:val="FFFFFF"/>
                <w:sz w:val="18"/>
              </w:rPr>
              <w:t>Global Batch</w:t>
            </w:r>
          </w:p>
        </w:tc>
        <w:tc>
          <w:tcPr>
            <w:tcW w:w="1560" w:type="dxa"/>
            <w:shd w:val="clear" w:color="auto" w:fill="1F497D"/>
          </w:tcPr>
          <w:p w14:paraId="4DD8B910" w14:textId="77777777" w:rsidR="001E3ECA" w:rsidRDefault="00000000">
            <w:pPr>
              <w:jc w:val="center"/>
            </w:pPr>
            <w:r>
              <w:rPr>
                <w:b/>
                <w:color w:val="FFFFFF"/>
                <w:sz w:val="18"/>
              </w:rPr>
              <w:t>Time to 90% Accuracy</w:t>
            </w:r>
          </w:p>
        </w:tc>
        <w:tc>
          <w:tcPr>
            <w:tcW w:w="1560" w:type="dxa"/>
            <w:shd w:val="clear" w:color="auto" w:fill="1F497D"/>
          </w:tcPr>
          <w:p w14:paraId="0E4070E9" w14:textId="77777777" w:rsidR="001E3ECA" w:rsidRDefault="00000000">
            <w:pPr>
              <w:jc w:val="center"/>
            </w:pPr>
            <w:r>
              <w:rPr>
                <w:b/>
                <w:color w:val="FFFFFF"/>
                <w:sz w:val="18"/>
              </w:rPr>
              <w:t>Epoch Reached</w:t>
            </w:r>
          </w:p>
        </w:tc>
        <w:tc>
          <w:tcPr>
            <w:tcW w:w="1560" w:type="dxa"/>
            <w:shd w:val="clear" w:color="auto" w:fill="1F497D"/>
          </w:tcPr>
          <w:p w14:paraId="593842CE" w14:textId="77777777" w:rsidR="001E3ECA" w:rsidRDefault="00000000">
            <w:pPr>
              <w:jc w:val="center"/>
            </w:pPr>
            <w:r>
              <w:rPr>
                <w:b/>
                <w:color w:val="FFFFFF"/>
                <w:sz w:val="18"/>
              </w:rPr>
              <w:t>Time-to-Solution Speedup</w:t>
            </w:r>
          </w:p>
        </w:tc>
      </w:tr>
      <w:tr w:rsidR="001E3ECA" w14:paraId="059FEC58" w14:textId="77777777">
        <w:trPr>
          <w:jc w:val="center"/>
        </w:trPr>
        <w:tc>
          <w:tcPr>
            <w:tcW w:w="1560" w:type="dxa"/>
            <w:shd w:val="clear" w:color="auto" w:fill="FFFFFF"/>
          </w:tcPr>
          <w:p w14:paraId="4D4F50B9" w14:textId="77777777" w:rsidR="001E3ECA" w:rsidRDefault="00000000">
            <w:r>
              <w:rPr>
                <w:sz w:val="17"/>
              </w:rPr>
              <w:t>strong_N1</w:t>
            </w:r>
          </w:p>
        </w:tc>
        <w:tc>
          <w:tcPr>
            <w:tcW w:w="1560" w:type="dxa"/>
            <w:shd w:val="clear" w:color="auto" w:fill="FFFFFF"/>
          </w:tcPr>
          <w:p w14:paraId="76D8AB96" w14:textId="77777777" w:rsidR="001E3ECA" w:rsidRDefault="00000000">
            <w:pPr>
              <w:jc w:val="center"/>
            </w:pPr>
            <w:r>
              <w:rPr>
                <w:sz w:val="17"/>
              </w:rPr>
              <w:t>FP32</w:t>
            </w:r>
          </w:p>
        </w:tc>
        <w:tc>
          <w:tcPr>
            <w:tcW w:w="1560" w:type="dxa"/>
            <w:shd w:val="clear" w:color="auto" w:fill="FFFFFF"/>
          </w:tcPr>
          <w:p w14:paraId="713B8649" w14:textId="77777777" w:rsidR="001E3ECA" w:rsidRDefault="00000000">
            <w:pPr>
              <w:jc w:val="center"/>
            </w:pPr>
            <w:r>
              <w:rPr>
                <w:sz w:val="17"/>
              </w:rPr>
              <w:t>512</w:t>
            </w:r>
          </w:p>
        </w:tc>
        <w:tc>
          <w:tcPr>
            <w:tcW w:w="1560" w:type="dxa"/>
            <w:shd w:val="clear" w:color="auto" w:fill="FFFFFF"/>
          </w:tcPr>
          <w:p w14:paraId="139B94D6" w14:textId="77777777" w:rsidR="001E3ECA" w:rsidRDefault="00000000">
            <w:pPr>
              <w:jc w:val="center"/>
            </w:pPr>
            <w:r>
              <w:rPr>
                <w:sz w:val="17"/>
              </w:rPr>
              <w:t>1090.9 s (~18.2 min)</w:t>
            </w:r>
          </w:p>
        </w:tc>
        <w:tc>
          <w:tcPr>
            <w:tcW w:w="1560" w:type="dxa"/>
            <w:shd w:val="clear" w:color="auto" w:fill="FFFFFF"/>
          </w:tcPr>
          <w:p w14:paraId="52A98206" w14:textId="77777777" w:rsidR="001E3ECA" w:rsidRDefault="00000000">
            <w:pPr>
              <w:jc w:val="center"/>
            </w:pPr>
            <w:r>
              <w:rPr>
                <w:sz w:val="17"/>
              </w:rPr>
              <w:t>Epoch 22</w:t>
            </w:r>
          </w:p>
        </w:tc>
        <w:tc>
          <w:tcPr>
            <w:tcW w:w="1560" w:type="dxa"/>
            <w:shd w:val="clear" w:color="auto" w:fill="FFFFFF"/>
          </w:tcPr>
          <w:p w14:paraId="4BEE076E" w14:textId="77777777" w:rsidR="001E3ECA" w:rsidRDefault="00000000">
            <w:pPr>
              <w:jc w:val="center"/>
            </w:pPr>
            <w:r>
              <w:rPr>
                <w:sz w:val="17"/>
              </w:rPr>
              <w:t>1.00x (baseline strong)</w:t>
            </w:r>
          </w:p>
        </w:tc>
      </w:tr>
      <w:tr w:rsidR="001E3ECA" w14:paraId="095AE762" w14:textId="77777777">
        <w:trPr>
          <w:jc w:val="center"/>
        </w:trPr>
        <w:tc>
          <w:tcPr>
            <w:tcW w:w="1560" w:type="dxa"/>
            <w:shd w:val="clear" w:color="auto" w:fill="F2F5F8"/>
          </w:tcPr>
          <w:p w14:paraId="633A963A" w14:textId="77777777" w:rsidR="001E3ECA" w:rsidRDefault="00000000">
            <w:r>
              <w:rPr>
                <w:sz w:val="17"/>
              </w:rPr>
              <w:t>strong_N2</w:t>
            </w:r>
          </w:p>
        </w:tc>
        <w:tc>
          <w:tcPr>
            <w:tcW w:w="1560" w:type="dxa"/>
            <w:shd w:val="clear" w:color="auto" w:fill="F2F5F8"/>
          </w:tcPr>
          <w:p w14:paraId="59A219FE" w14:textId="77777777" w:rsidR="001E3ECA" w:rsidRDefault="00000000">
            <w:pPr>
              <w:jc w:val="center"/>
            </w:pPr>
            <w:r>
              <w:rPr>
                <w:sz w:val="17"/>
              </w:rPr>
              <w:t>FP32</w:t>
            </w:r>
          </w:p>
        </w:tc>
        <w:tc>
          <w:tcPr>
            <w:tcW w:w="1560" w:type="dxa"/>
            <w:shd w:val="clear" w:color="auto" w:fill="F2F5F8"/>
          </w:tcPr>
          <w:p w14:paraId="3ACC06D5" w14:textId="77777777" w:rsidR="001E3ECA" w:rsidRDefault="00000000">
            <w:pPr>
              <w:jc w:val="center"/>
            </w:pPr>
            <w:r>
              <w:rPr>
                <w:sz w:val="17"/>
              </w:rPr>
              <w:t>512</w:t>
            </w:r>
          </w:p>
        </w:tc>
        <w:tc>
          <w:tcPr>
            <w:tcW w:w="1560" w:type="dxa"/>
            <w:shd w:val="clear" w:color="auto" w:fill="F2F5F8"/>
          </w:tcPr>
          <w:p w14:paraId="402EDFE3" w14:textId="77777777" w:rsidR="001E3ECA" w:rsidRDefault="00000000">
            <w:pPr>
              <w:jc w:val="center"/>
            </w:pPr>
            <w:r>
              <w:rPr>
                <w:sz w:val="17"/>
              </w:rPr>
              <w:t>588.5 s (~9.8 min)</w:t>
            </w:r>
          </w:p>
        </w:tc>
        <w:tc>
          <w:tcPr>
            <w:tcW w:w="1560" w:type="dxa"/>
            <w:shd w:val="clear" w:color="auto" w:fill="F2F5F8"/>
          </w:tcPr>
          <w:p w14:paraId="614FDE61" w14:textId="77777777" w:rsidR="001E3ECA" w:rsidRDefault="00000000">
            <w:pPr>
              <w:jc w:val="center"/>
            </w:pPr>
            <w:r>
              <w:rPr>
                <w:sz w:val="17"/>
              </w:rPr>
              <w:t>Epoch 22</w:t>
            </w:r>
          </w:p>
        </w:tc>
        <w:tc>
          <w:tcPr>
            <w:tcW w:w="1560" w:type="dxa"/>
            <w:shd w:val="clear" w:color="auto" w:fill="F2F5F8"/>
          </w:tcPr>
          <w:p w14:paraId="5013240D" w14:textId="77777777" w:rsidR="001E3ECA" w:rsidRDefault="00000000">
            <w:pPr>
              <w:jc w:val="center"/>
            </w:pPr>
            <w:r>
              <w:rPr>
                <w:sz w:val="17"/>
              </w:rPr>
              <w:t>1.85x</w:t>
            </w:r>
          </w:p>
        </w:tc>
      </w:tr>
      <w:tr w:rsidR="001E3ECA" w14:paraId="30438139" w14:textId="77777777">
        <w:trPr>
          <w:jc w:val="center"/>
        </w:trPr>
        <w:tc>
          <w:tcPr>
            <w:tcW w:w="1560" w:type="dxa"/>
            <w:shd w:val="clear" w:color="auto" w:fill="FFFFFF"/>
          </w:tcPr>
          <w:p w14:paraId="7F6B5A36" w14:textId="77777777" w:rsidR="001E3ECA" w:rsidRDefault="00000000">
            <w:r>
              <w:rPr>
                <w:sz w:val="17"/>
              </w:rPr>
              <w:t>weak_N1</w:t>
            </w:r>
          </w:p>
        </w:tc>
        <w:tc>
          <w:tcPr>
            <w:tcW w:w="1560" w:type="dxa"/>
            <w:shd w:val="clear" w:color="auto" w:fill="FFFFFF"/>
          </w:tcPr>
          <w:p w14:paraId="5470D1FC" w14:textId="77777777" w:rsidR="001E3ECA" w:rsidRDefault="00000000">
            <w:pPr>
              <w:jc w:val="center"/>
            </w:pPr>
            <w:r>
              <w:rPr>
                <w:sz w:val="17"/>
              </w:rPr>
              <w:t>FP32</w:t>
            </w:r>
          </w:p>
        </w:tc>
        <w:tc>
          <w:tcPr>
            <w:tcW w:w="1560" w:type="dxa"/>
            <w:shd w:val="clear" w:color="auto" w:fill="FFFFFF"/>
          </w:tcPr>
          <w:p w14:paraId="0734A0DE" w14:textId="77777777" w:rsidR="001E3ECA" w:rsidRDefault="00000000">
            <w:pPr>
              <w:jc w:val="center"/>
            </w:pPr>
            <w:r>
              <w:rPr>
                <w:sz w:val="17"/>
              </w:rPr>
              <w:t>128</w:t>
            </w:r>
          </w:p>
        </w:tc>
        <w:tc>
          <w:tcPr>
            <w:tcW w:w="1560" w:type="dxa"/>
            <w:shd w:val="clear" w:color="auto" w:fill="FFFFFF"/>
          </w:tcPr>
          <w:p w14:paraId="090C22D8" w14:textId="77777777" w:rsidR="001E3ECA" w:rsidRDefault="00000000">
            <w:pPr>
              <w:jc w:val="center"/>
            </w:pPr>
            <w:r>
              <w:rPr>
                <w:sz w:val="17"/>
              </w:rPr>
              <w:t>1001.8 s (~16.7 min)</w:t>
            </w:r>
          </w:p>
        </w:tc>
        <w:tc>
          <w:tcPr>
            <w:tcW w:w="1560" w:type="dxa"/>
            <w:shd w:val="clear" w:color="auto" w:fill="FFFFFF"/>
          </w:tcPr>
          <w:p w14:paraId="31A162CE" w14:textId="77777777" w:rsidR="001E3ECA" w:rsidRDefault="00000000">
            <w:pPr>
              <w:jc w:val="center"/>
            </w:pPr>
            <w:r>
              <w:rPr>
                <w:sz w:val="17"/>
              </w:rPr>
              <w:t>Epoch 19</w:t>
            </w:r>
          </w:p>
        </w:tc>
        <w:tc>
          <w:tcPr>
            <w:tcW w:w="1560" w:type="dxa"/>
            <w:shd w:val="clear" w:color="auto" w:fill="FFFFFF"/>
          </w:tcPr>
          <w:p w14:paraId="1758445E" w14:textId="77777777" w:rsidR="001E3ECA" w:rsidRDefault="00000000">
            <w:pPr>
              <w:jc w:val="center"/>
            </w:pPr>
            <w:r>
              <w:rPr>
                <w:sz w:val="17"/>
              </w:rPr>
              <w:t>1.00x (baseline weak)</w:t>
            </w:r>
          </w:p>
        </w:tc>
      </w:tr>
      <w:tr w:rsidR="001E3ECA" w14:paraId="26340795" w14:textId="77777777">
        <w:trPr>
          <w:jc w:val="center"/>
        </w:trPr>
        <w:tc>
          <w:tcPr>
            <w:tcW w:w="1560" w:type="dxa"/>
            <w:shd w:val="clear" w:color="auto" w:fill="F2F5F8"/>
          </w:tcPr>
          <w:p w14:paraId="28C12E97" w14:textId="77777777" w:rsidR="001E3ECA" w:rsidRDefault="00000000">
            <w:r>
              <w:rPr>
                <w:sz w:val="17"/>
              </w:rPr>
              <w:t>weak_N2</w:t>
            </w:r>
          </w:p>
        </w:tc>
        <w:tc>
          <w:tcPr>
            <w:tcW w:w="1560" w:type="dxa"/>
            <w:shd w:val="clear" w:color="auto" w:fill="F2F5F8"/>
          </w:tcPr>
          <w:p w14:paraId="16252A41" w14:textId="77777777" w:rsidR="001E3ECA" w:rsidRDefault="00000000">
            <w:pPr>
              <w:jc w:val="center"/>
            </w:pPr>
            <w:r>
              <w:rPr>
                <w:sz w:val="17"/>
              </w:rPr>
              <w:t>FP32</w:t>
            </w:r>
          </w:p>
        </w:tc>
        <w:tc>
          <w:tcPr>
            <w:tcW w:w="1560" w:type="dxa"/>
            <w:shd w:val="clear" w:color="auto" w:fill="F2F5F8"/>
          </w:tcPr>
          <w:p w14:paraId="2AD2B976" w14:textId="77777777" w:rsidR="001E3ECA" w:rsidRDefault="00000000">
            <w:pPr>
              <w:jc w:val="center"/>
            </w:pPr>
            <w:r>
              <w:rPr>
                <w:sz w:val="17"/>
              </w:rPr>
              <w:t>256</w:t>
            </w:r>
          </w:p>
        </w:tc>
        <w:tc>
          <w:tcPr>
            <w:tcW w:w="1560" w:type="dxa"/>
            <w:shd w:val="clear" w:color="auto" w:fill="F2F5F8"/>
          </w:tcPr>
          <w:p w14:paraId="7121A008" w14:textId="77777777" w:rsidR="001E3ECA" w:rsidRDefault="00000000">
            <w:pPr>
              <w:jc w:val="center"/>
            </w:pPr>
            <w:r>
              <w:rPr>
                <w:sz w:val="17"/>
              </w:rPr>
              <w:t>570.1 s (~9.5 min)</w:t>
            </w:r>
          </w:p>
        </w:tc>
        <w:tc>
          <w:tcPr>
            <w:tcW w:w="1560" w:type="dxa"/>
            <w:shd w:val="clear" w:color="auto" w:fill="F2F5F8"/>
          </w:tcPr>
          <w:p w14:paraId="32054DA4" w14:textId="77777777" w:rsidR="001E3ECA" w:rsidRDefault="00000000">
            <w:pPr>
              <w:jc w:val="center"/>
            </w:pPr>
            <w:r>
              <w:rPr>
                <w:sz w:val="17"/>
              </w:rPr>
              <w:t>Epoch 21</w:t>
            </w:r>
          </w:p>
        </w:tc>
        <w:tc>
          <w:tcPr>
            <w:tcW w:w="1560" w:type="dxa"/>
            <w:shd w:val="clear" w:color="auto" w:fill="F2F5F8"/>
          </w:tcPr>
          <w:p w14:paraId="10805470" w14:textId="77777777" w:rsidR="001E3ECA" w:rsidRDefault="00000000">
            <w:pPr>
              <w:jc w:val="center"/>
            </w:pPr>
            <w:r>
              <w:rPr>
                <w:sz w:val="17"/>
              </w:rPr>
              <w:t>1.76x</w:t>
            </w:r>
          </w:p>
        </w:tc>
      </w:tr>
      <w:tr w:rsidR="001E3ECA" w14:paraId="5E51063D" w14:textId="77777777">
        <w:trPr>
          <w:jc w:val="center"/>
        </w:trPr>
        <w:tc>
          <w:tcPr>
            <w:tcW w:w="1560" w:type="dxa"/>
            <w:shd w:val="clear" w:color="auto" w:fill="FFFFFF"/>
          </w:tcPr>
          <w:p w14:paraId="3513B021" w14:textId="77777777" w:rsidR="001E3ECA" w:rsidRDefault="00000000">
            <w:r>
              <w:rPr>
                <w:sz w:val="17"/>
              </w:rPr>
              <w:t>weak_amp_N2</w:t>
            </w:r>
          </w:p>
        </w:tc>
        <w:tc>
          <w:tcPr>
            <w:tcW w:w="1560" w:type="dxa"/>
            <w:shd w:val="clear" w:color="auto" w:fill="FFFFFF"/>
          </w:tcPr>
          <w:p w14:paraId="4F58A307" w14:textId="77777777" w:rsidR="001E3ECA" w:rsidRDefault="00000000">
            <w:pPr>
              <w:jc w:val="center"/>
            </w:pPr>
            <w:r>
              <w:rPr>
                <w:sz w:val="17"/>
              </w:rPr>
              <w:t>FP16 (AMP)</w:t>
            </w:r>
          </w:p>
        </w:tc>
        <w:tc>
          <w:tcPr>
            <w:tcW w:w="1560" w:type="dxa"/>
            <w:shd w:val="clear" w:color="auto" w:fill="FFFFFF"/>
          </w:tcPr>
          <w:p w14:paraId="1673107F" w14:textId="77777777" w:rsidR="001E3ECA" w:rsidRDefault="00000000">
            <w:pPr>
              <w:jc w:val="center"/>
            </w:pPr>
            <w:r>
              <w:rPr>
                <w:sz w:val="17"/>
              </w:rPr>
              <w:t>256</w:t>
            </w:r>
          </w:p>
        </w:tc>
        <w:tc>
          <w:tcPr>
            <w:tcW w:w="1560" w:type="dxa"/>
            <w:shd w:val="clear" w:color="auto" w:fill="FFFFFF"/>
          </w:tcPr>
          <w:p w14:paraId="574CA084" w14:textId="77777777" w:rsidR="001E3ECA" w:rsidRDefault="00000000">
            <w:pPr>
              <w:jc w:val="center"/>
            </w:pPr>
            <w:r>
              <w:rPr>
                <w:sz w:val="17"/>
              </w:rPr>
              <w:t>246.6 s (~4.1 min)</w:t>
            </w:r>
          </w:p>
        </w:tc>
        <w:tc>
          <w:tcPr>
            <w:tcW w:w="1560" w:type="dxa"/>
            <w:shd w:val="clear" w:color="auto" w:fill="FFFFFF"/>
          </w:tcPr>
          <w:p w14:paraId="31B6D3A0" w14:textId="77777777" w:rsidR="001E3ECA" w:rsidRDefault="00000000">
            <w:pPr>
              <w:jc w:val="center"/>
            </w:pPr>
            <w:r>
              <w:rPr>
                <w:sz w:val="17"/>
              </w:rPr>
              <w:t>Epoch 22</w:t>
            </w:r>
          </w:p>
        </w:tc>
        <w:tc>
          <w:tcPr>
            <w:tcW w:w="1560" w:type="dxa"/>
            <w:shd w:val="clear" w:color="auto" w:fill="FFFFFF"/>
          </w:tcPr>
          <w:p w14:paraId="4DE17BA3" w14:textId="77777777" w:rsidR="001E3ECA" w:rsidRDefault="00000000">
            <w:pPr>
              <w:jc w:val="center"/>
            </w:pPr>
            <w:r>
              <w:rPr>
                <w:sz w:val="17"/>
              </w:rPr>
              <w:t>4.06x (2.31x vs weak_N2)</w:t>
            </w:r>
          </w:p>
        </w:tc>
      </w:tr>
    </w:tbl>
    <w:p w14:paraId="65692CD2" w14:textId="77777777" w:rsidR="001E3ECA" w:rsidRDefault="00000000">
      <w:pPr>
        <w:pStyle w:val="Heading2"/>
        <w:spacing w:before="240" w:after="80"/>
      </w:pPr>
      <w:r>
        <w:t>4.5 Communication Overhead and Overlap Analysis</w:t>
      </w:r>
    </w:p>
    <w:p w14:paraId="0EE96C41" w14:textId="77777777" w:rsidR="001E3ECA" w:rsidRDefault="00000000">
      <w:pPr>
        <w:pStyle w:val="ListBullet"/>
      </w:pPr>
      <w:r>
        <w:t>Gradient Tensor Payload: 11,173,962 parameters × 4 bytes = 44.7 MB per step.</w:t>
      </w:r>
    </w:p>
    <w:p w14:paraId="2BEAA5AC" w14:textId="77777777" w:rsidR="001E3ECA" w:rsidRDefault="00000000">
      <w:pPr>
        <w:pStyle w:val="ListBullet"/>
      </w:pPr>
      <w:r>
        <w:t>Raw Interconnect Transfer Time (Micro-benchmark): The unoverlapped all-reduce of the 44.7 MB gradient tensor across the two GPUs takes 11.1 ms, an effective throughput of about 4.0 GB/s (44.7 MB / 11.1 ms), consistent with a PCIe Gen3 link (the T4 has no NVLink).</w:t>
      </w:r>
    </w:p>
    <w:p w14:paraId="63E289D4" w14:textId="77777777" w:rsidR="001E3ECA" w:rsidRDefault="00000000">
      <w:pPr>
        <w:pStyle w:val="ListBullet"/>
      </w:pPr>
      <w:r>
        <w:t>Overlap Efficiency (Weak Scaling): Pure compute time per step was 133.8 ms and synchronized step time was 140.9 ms, giving an exposed communication time of about 7.0 ms (5.0% of the step). Compared with the 11.1 ms raw all-reduce, DDP's bucketed overlap with the backward pass hid roughly 4 ms (~37%) of the transfer. Given the measurement noise floor noted in Section 4.1 (the N=1 baseline reads +3.5 ms), the true hidden fraction may be higher; the main conclusion is that exposed communication is small (about 3–5% of the step).</w:t>
      </w:r>
    </w:p>
    <w:p w14:paraId="04CE7BC3" w14:textId="77777777" w:rsidR="001E3ECA" w:rsidRDefault="00000000">
      <w:pPr>
        <w:pStyle w:val="ListBullet"/>
      </w:pPr>
      <w:r>
        <w:t>Amdahl's Law Effect under AMP: Under mixed precision, compute time per step dropped by 74% (from 134 ms to 34 ms, a 3.9× reduction). Gradients remain FP32, so the communication payload is unchanged (about 11.1 ms raw) and exposed communication rose from 5.0% to 14.7% of the profiled step (5.9 ms of 40.2 ms). This illustrates Amdahl's Law in distributed training: as compute gets faster, the fixed communication cost becomes a larger share of each iteration.</w:t>
      </w:r>
    </w:p>
    <w:p w14:paraId="04CE7BC3" w14:textId="77777777" w:rsidR="001E3ECA" w:rsidRDefault="00000000">
      <w:pPr>
        <w:pStyle w:val="ListBullet"/>
      </w:pPr>
      <w:r>
        <w:t>Communication as a Fraction of Total Training Time: exposed communication per step × steps per epoch × epochs ÷ total training time gives 7.0 ms × 195 × 30 ≈ 41 s of 814 s ≈ 5.0% (weak, N=2); 8.6 ms × 97 × 30 ≈ 25 s of 802 s ≈ 3.1% (strong, N=2); and 5.9 ms × 195 × 30 ≈ 35 s of 336 s ≈ 10.3% (weak + AMP, N=2). At N=1 there is no communication.</w:t>
      </w:r>
    </w:p>
    <w:p w14:paraId="04CE7BC3" w14:textId="77777777" w:rsidR="001E3ECA" w:rsidRDefault="00000000">
      <w:pPr>
        <w:pStyle w:val="ListBullet"/>
      </w:pPr>
      <w:r>
        <w:t>Profiled Step vs Real Step Time: In FP32 the profiled step (140.9 ms) agrees with the measured epoch time (27.11 s / 195 steps = 139 ms). Under AMP the profiled step is 40.2 ms, but the measured epoch time implies 11.2 s / 195 = 57 ms per step. The extra ~17 ms per step is not communication: the profiling phase replays cached batches and therefore excludes DataLoader and host-side costs. Likely causes are discussed in Section 5.2.</w:t>
      </w:r>
    </w:p>
    <w:p w14:paraId="006E90FB" w14:textId="77777777" w:rsidR="001E3ECA" w:rsidRDefault="00000000">
      <w:pPr>
        <w:pStyle w:val="Heading2"/>
        <w:spacing w:before="240" w:after="80"/>
      </w:pPr>
      <w:r>
        <w:lastRenderedPageBreak/>
        <w:t>4.6 Summary of Measured Results vs Expectations</w:t>
      </w:r>
    </w:p>
    <w:tbl>
      <w:tblPr>
        <w:tblW w:w="0" w:type="auto"/>
        <w:jc w:val="center"/>
        <w:tblLook w:val="04A0" w:firstRow="1" w:lastRow="0" w:firstColumn="1" w:lastColumn="0" w:noHBand="0" w:noVBand="1"/>
      </w:tblPr>
      <w:tblGrid>
        <w:gridCol w:w="1872"/>
        <w:gridCol w:w="1872"/>
        <w:gridCol w:w="1872"/>
        <w:gridCol w:w="1872"/>
        <w:gridCol w:w="1872"/>
      </w:tblGrid>
      <w:tr w:rsidR="001E3ECA" w14:paraId="7BD65004" w14:textId="77777777">
        <w:trPr>
          <w:jc w:val="center"/>
        </w:trPr>
        <w:tc>
          <w:tcPr>
            <w:tcW w:w="1872" w:type="dxa"/>
            <w:shd w:val="clear" w:color="auto" w:fill="1F497D"/>
          </w:tcPr>
          <w:p w14:paraId="2CBC95F2" w14:textId="77777777" w:rsidR="001E3ECA" w:rsidRDefault="00000000">
            <w:pPr>
              <w:jc w:val="center"/>
            </w:pPr>
            <w:r>
              <w:rPr>
                <w:b/>
                <w:color w:val="FFFFFF"/>
                <w:sz w:val="18"/>
              </w:rPr>
              <w:t>Metric</w:t>
            </w:r>
          </w:p>
        </w:tc>
        <w:tc>
          <w:tcPr>
            <w:tcW w:w="1872" w:type="dxa"/>
            <w:shd w:val="clear" w:color="auto" w:fill="1F497D"/>
          </w:tcPr>
          <w:p w14:paraId="59D1378F" w14:textId="77777777" w:rsidR="001E3ECA" w:rsidRDefault="00000000">
            <w:pPr>
              <w:jc w:val="center"/>
            </w:pPr>
            <w:r>
              <w:rPr>
                <w:b/>
                <w:color w:val="FFFFFF"/>
                <w:sz w:val="18"/>
              </w:rPr>
              <w:t>Target Hypothesis</w:t>
            </w:r>
          </w:p>
        </w:tc>
        <w:tc>
          <w:tcPr>
            <w:tcW w:w="1872" w:type="dxa"/>
            <w:shd w:val="clear" w:color="auto" w:fill="1F497D"/>
          </w:tcPr>
          <w:p w14:paraId="4A4D5BB4" w14:textId="77777777" w:rsidR="001E3ECA" w:rsidRDefault="00000000">
            <w:pPr>
              <w:jc w:val="center"/>
            </w:pPr>
            <w:r>
              <w:rPr>
                <w:b/>
                <w:color w:val="FFFFFF"/>
                <w:sz w:val="18"/>
              </w:rPr>
              <w:t>Measured Result</w:t>
            </w:r>
          </w:p>
        </w:tc>
        <w:tc>
          <w:tcPr>
            <w:tcW w:w="1872" w:type="dxa"/>
            <w:shd w:val="clear" w:color="auto" w:fill="1F497D"/>
          </w:tcPr>
          <w:p w14:paraId="14C3D605" w14:textId="77777777" w:rsidR="001E3ECA" w:rsidRDefault="00000000">
            <w:pPr>
              <w:jc w:val="center"/>
            </w:pPr>
            <w:r>
              <w:rPr>
                <w:b/>
                <w:color w:val="FFFFFF"/>
                <w:sz w:val="18"/>
              </w:rPr>
              <w:t>Met?</w:t>
            </w:r>
          </w:p>
        </w:tc>
        <w:tc>
          <w:tcPr>
            <w:tcW w:w="1872" w:type="dxa"/>
            <w:shd w:val="clear" w:color="auto" w:fill="1F497D"/>
          </w:tcPr>
          <w:p w14:paraId="37F63830" w14:textId="77777777" w:rsidR="001E3ECA" w:rsidRDefault="00000000">
            <w:pPr>
              <w:jc w:val="center"/>
            </w:pPr>
            <w:r>
              <w:rPr>
                <w:b/>
                <w:color w:val="FFFFFF"/>
                <w:sz w:val="18"/>
              </w:rPr>
              <w:t>Analysis</w:t>
            </w:r>
          </w:p>
        </w:tc>
      </w:tr>
      <w:tr w:rsidR="001E3ECA" w14:paraId="131B5A01" w14:textId="77777777">
        <w:trPr>
          <w:jc w:val="center"/>
        </w:trPr>
        <w:tc>
          <w:tcPr>
            <w:tcW w:w="1872" w:type="dxa"/>
            <w:shd w:val="clear" w:color="auto" w:fill="FFFFFF"/>
          </w:tcPr>
          <w:p w14:paraId="67C8ADB3" w14:textId="77777777" w:rsidR="001E3ECA" w:rsidRDefault="00000000">
            <w:r>
              <w:rPr>
                <w:sz w:val="17"/>
              </w:rPr>
              <w:t>E(2) Weak Scaling</w:t>
            </w:r>
          </w:p>
        </w:tc>
        <w:tc>
          <w:tcPr>
            <w:tcW w:w="1872" w:type="dxa"/>
            <w:shd w:val="clear" w:color="auto" w:fill="FFFFFF"/>
          </w:tcPr>
          <w:p w14:paraId="18BC9CCC" w14:textId="77777777" w:rsidR="001E3ECA" w:rsidRDefault="00000000">
            <w:pPr>
              <w:jc w:val="center"/>
            </w:pPr>
            <w:r>
              <w:rPr>
                <w:sz w:val="17"/>
              </w:rPr>
              <w:t>≥ 85%</w:t>
            </w:r>
          </w:p>
        </w:tc>
        <w:tc>
          <w:tcPr>
            <w:tcW w:w="1872" w:type="dxa"/>
            <w:shd w:val="clear" w:color="auto" w:fill="FFFFFF"/>
          </w:tcPr>
          <w:p w14:paraId="16D7FFC0" w14:textId="77777777" w:rsidR="001E3ECA" w:rsidRDefault="00000000">
            <w:pPr>
              <w:jc w:val="center"/>
            </w:pPr>
            <w:r>
              <w:rPr>
                <w:sz w:val="17"/>
              </w:rPr>
              <w:t>97.1%</w:t>
            </w:r>
          </w:p>
        </w:tc>
        <w:tc>
          <w:tcPr>
            <w:tcW w:w="1872" w:type="dxa"/>
            <w:shd w:val="clear" w:color="auto" w:fill="FFFFFF"/>
          </w:tcPr>
          <w:p w14:paraId="777B20B8" w14:textId="77777777" w:rsidR="001E3ECA" w:rsidRDefault="00000000">
            <w:pPr>
              <w:jc w:val="center"/>
            </w:pPr>
            <w:r>
              <w:rPr>
                <w:sz w:val="17"/>
              </w:rPr>
              <w:t>Yes [x]</w:t>
            </w:r>
          </w:p>
        </w:tc>
        <w:tc>
          <w:tcPr>
            <w:tcW w:w="1872" w:type="dxa"/>
            <w:shd w:val="clear" w:color="auto" w:fill="FFFFFF"/>
          </w:tcPr>
          <w:p w14:paraId="49A326FB" w14:textId="77777777" w:rsidR="001E3ECA" w:rsidRDefault="00000000">
            <w:pPr>
              <w:jc w:val="center"/>
            </w:pPr>
            <w:r>
              <w:rPr>
                <w:sz w:val="17"/>
              </w:rPr>
              <w:t>Exceptional near-linear scaling (S=1.94x) due to overlapped collective communication.</w:t>
            </w:r>
          </w:p>
        </w:tc>
      </w:tr>
      <w:tr w:rsidR="001E3ECA" w14:paraId="7461D114" w14:textId="77777777">
        <w:trPr>
          <w:jc w:val="center"/>
        </w:trPr>
        <w:tc>
          <w:tcPr>
            <w:tcW w:w="1872" w:type="dxa"/>
            <w:shd w:val="clear" w:color="auto" w:fill="F2F5F8"/>
          </w:tcPr>
          <w:p w14:paraId="1B58A4A5" w14:textId="77777777" w:rsidR="001E3ECA" w:rsidRDefault="00000000">
            <w:r>
              <w:rPr>
                <w:sz w:val="17"/>
              </w:rPr>
              <w:t>E(2) Strong Scaling</w:t>
            </w:r>
          </w:p>
        </w:tc>
        <w:tc>
          <w:tcPr>
            <w:tcW w:w="1872" w:type="dxa"/>
            <w:shd w:val="clear" w:color="auto" w:fill="F2F5F8"/>
          </w:tcPr>
          <w:p w14:paraId="32B0FDF9" w14:textId="77777777" w:rsidR="001E3ECA" w:rsidRDefault="00000000">
            <w:pPr>
              <w:jc w:val="center"/>
            </w:pPr>
            <w:r>
              <w:rPr>
                <w:sz w:val="17"/>
              </w:rPr>
              <w:t>≥ 85%</w:t>
            </w:r>
          </w:p>
        </w:tc>
        <w:tc>
          <w:tcPr>
            <w:tcW w:w="1872" w:type="dxa"/>
            <w:shd w:val="clear" w:color="auto" w:fill="F2F5F8"/>
          </w:tcPr>
          <w:p w14:paraId="4B0BFD7E" w14:textId="77777777" w:rsidR="001E3ECA" w:rsidRDefault="00000000">
            <w:pPr>
              <w:jc w:val="center"/>
            </w:pPr>
            <w:r>
              <w:rPr>
                <w:sz w:val="17"/>
              </w:rPr>
              <w:t>92.7%</w:t>
            </w:r>
          </w:p>
        </w:tc>
        <w:tc>
          <w:tcPr>
            <w:tcW w:w="1872" w:type="dxa"/>
            <w:shd w:val="clear" w:color="auto" w:fill="F2F5F8"/>
          </w:tcPr>
          <w:p w14:paraId="2608A1EB" w14:textId="77777777" w:rsidR="001E3ECA" w:rsidRDefault="00000000">
            <w:pPr>
              <w:jc w:val="center"/>
            </w:pPr>
            <w:r>
              <w:rPr>
                <w:sz w:val="17"/>
              </w:rPr>
              <w:t>Yes [x]</w:t>
            </w:r>
          </w:p>
        </w:tc>
        <w:tc>
          <w:tcPr>
            <w:tcW w:w="1872" w:type="dxa"/>
            <w:shd w:val="clear" w:color="auto" w:fill="F2F5F8"/>
          </w:tcPr>
          <w:p w14:paraId="3438715D" w14:textId="77777777" w:rsidR="001E3ECA" w:rsidRDefault="00000000">
            <w:pPr>
              <w:jc w:val="center"/>
            </w:pPr>
            <w:r>
              <w:rPr>
                <w:sz w:val="17"/>
              </w:rPr>
              <w:t>Exceeded the target; the loss of ~7% comes mainly from lower GPU efficiency at the smaller per-GPU batch plus small communication cost (Section 5.1).</w:t>
            </w:r>
          </w:p>
        </w:tc>
      </w:tr>
      <w:tr w:rsidR="001E3ECA" w14:paraId="74E6524F" w14:textId="77777777">
        <w:trPr>
          <w:jc w:val="center"/>
        </w:trPr>
        <w:tc>
          <w:tcPr>
            <w:tcW w:w="1872" w:type="dxa"/>
            <w:shd w:val="clear" w:color="auto" w:fill="FFFFFF"/>
          </w:tcPr>
          <w:p w14:paraId="679ED35D" w14:textId="77777777" w:rsidR="001E3ECA" w:rsidRDefault="00000000">
            <w:r>
              <w:rPr>
                <w:sz w:val="17"/>
              </w:rPr>
              <w:t>Exposed Comm (N=2, Weak)</w:t>
            </w:r>
          </w:p>
        </w:tc>
        <w:tc>
          <w:tcPr>
            <w:tcW w:w="1872" w:type="dxa"/>
            <w:shd w:val="clear" w:color="auto" w:fill="FFFFFF"/>
          </w:tcPr>
          <w:p w14:paraId="531F9497" w14:textId="77777777" w:rsidR="001E3ECA" w:rsidRDefault="00000000">
            <w:pPr>
              <w:jc w:val="center"/>
            </w:pPr>
            <w:r>
              <w:rPr>
                <w:sz w:val="17"/>
              </w:rPr>
              <w:t>≤ 15%</w:t>
            </w:r>
          </w:p>
        </w:tc>
        <w:tc>
          <w:tcPr>
            <w:tcW w:w="1872" w:type="dxa"/>
            <w:shd w:val="clear" w:color="auto" w:fill="FFFFFF"/>
          </w:tcPr>
          <w:p w14:paraId="7D943DB8" w14:textId="77777777" w:rsidR="001E3ECA" w:rsidRDefault="00000000">
            <w:pPr>
              <w:jc w:val="center"/>
            </w:pPr>
            <w:r>
              <w:rPr>
                <w:sz w:val="17"/>
              </w:rPr>
              <w:t>5.0%</w:t>
            </w:r>
          </w:p>
        </w:tc>
        <w:tc>
          <w:tcPr>
            <w:tcW w:w="1872" w:type="dxa"/>
            <w:shd w:val="clear" w:color="auto" w:fill="FFFFFF"/>
          </w:tcPr>
          <w:p w14:paraId="3B10A605" w14:textId="77777777" w:rsidR="001E3ECA" w:rsidRDefault="00000000">
            <w:pPr>
              <w:jc w:val="center"/>
            </w:pPr>
            <w:r>
              <w:rPr>
                <w:sz w:val="17"/>
              </w:rPr>
              <w:t>Yes [x]</w:t>
            </w:r>
          </w:p>
        </w:tc>
        <w:tc>
          <w:tcPr>
            <w:tcW w:w="1872" w:type="dxa"/>
            <w:shd w:val="clear" w:color="auto" w:fill="FFFFFF"/>
          </w:tcPr>
          <w:p w14:paraId="08BDD022" w14:textId="77777777" w:rsidR="001E3ECA" w:rsidRDefault="00000000">
            <w:pPr>
              <w:jc w:val="center"/>
            </w:pPr>
            <w:r>
              <w:rPr>
                <w:sz w:val="17"/>
              </w:rPr>
              <w:t>DDP bucketing hid a portion (~37% by our measurement, within profiling noise) of the ~11.1 ms all-reduce behind the backward pass.</w:t>
            </w:r>
          </w:p>
        </w:tc>
      </w:tr>
      <w:tr w:rsidR="001E3ECA" w14:paraId="5D67C3B3" w14:textId="77777777">
        <w:trPr>
          <w:jc w:val="center"/>
        </w:trPr>
        <w:tc>
          <w:tcPr>
            <w:tcW w:w="1872" w:type="dxa"/>
            <w:shd w:val="clear" w:color="auto" w:fill="F2F5F8"/>
          </w:tcPr>
          <w:p w14:paraId="42F0961D" w14:textId="77777777" w:rsidR="001E3ECA" w:rsidRDefault="00000000">
            <w:r>
              <w:rPr>
                <w:sz w:val="17"/>
              </w:rPr>
              <w:t>Exposed Comm (N=2, AMP)</w:t>
            </w:r>
          </w:p>
        </w:tc>
        <w:tc>
          <w:tcPr>
            <w:tcW w:w="1872" w:type="dxa"/>
            <w:shd w:val="clear" w:color="auto" w:fill="F2F5F8"/>
          </w:tcPr>
          <w:p w14:paraId="22BBA24A" w14:textId="77777777" w:rsidR="001E3ECA" w:rsidRDefault="00000000">
            <w:pPr>
              <w:jc w:val="center"/>
            </w:pPr>
            <w:r>
              <w:rPr>
                <w:sz w:val="17"/>
              </w:rPr>
              <w:t>≤ 15%</w:t>
            </w:r>
          </w:p>
        </w:tc>
        <w:tc>
          <w:tcPr>
            <w:tcW w:w="1872" w:type="dxa"/>
            <w:shd w:val="clear" w:color="auto" w:fill="F2F5F8"/>
          </w:tcPr>
          <w:p w14:paraId="134DBCDD" w14:textId="77777777" w:rsidR="001E3ECA" w:rsidRDefault="00000000">
            <w:pPr>
              <w:jc w:val="center"/>
            </w:pPr>
            <w:r>
              <w:rPr>
                <w:sz w:val="17"/>
              </w:rPr>
              <w:t>14.7%</w:t>
            </w:r>
          </w:p>
        </w:tc>
        <w:tc>
          <w:tcPr>
            <w:tcW w:w="1872" w:type="dxa"/>
            <w:shd w:val="clear" w:color="auto" w:fill="F2F5F8"/>
          </w:tcPr>
          <w:p w14:paraId="285324CE" w14:textId="77777777" w:rsidR="001E3ECA" w:rsidRDefault="00000000">
            <w:pPr>
              <w:jc w:val="center"/>
            </w:pPr>
            <w:r>
              <w:rPr>
                <w:sz w:val="17"/>
              </w:rPr>
              <w:t>Yes [x]</w:t>
            </w:r>
          </w:p>
        </w:tc>
        <w:tc>
          <w:tcPr>
            <w:tcW w:w="1872" w:type="dxa"/>
            <w:shd w:val="clear" w:color="auto" w:fill="F2F5F8"/>
          </w:tcPr>
          <w:p w14:paraId="18B7C75C" w14:textId="77777777" w:rsidR="001E3ECA" w:rsidRDefault="00000000">
            <w:pPr>
              <w:jc w:val="center"/>
            </w:pPr>
            <w:r>
              <w:rPr>
                <w:sz w:val="17"/>
              </w:rPr>
              <w:t>Met, but only just: 5.9 ms of a 40.2 ms profiled step. The communication share roughly tripled versus FP32 because compute became 3.9× faster.</w:t>
            </w:r>
          </w:p>
        </w:tc>
      </w:tr>
      <w:tr w:rsidR="001E3ECA" w14:paraId="56A0B542" w14:textId="77777777">
        <w:trPr>
          <w:jc w:val="center"/>
        </w:trPr>
        <w:tc>
          <w:tcPr>
            <w:tcW w:w="1872" w:type="dxa"/>
            <w:shd w:val="clear" w:color="auto" w:fill="FFFFFF"/>
          </w:tcPr>
          <w:p w14:paraId="70CB9B77" w14:textId="77777777" w:rsidR="001E3ECA" w:rsidRDefault="00000000">
            <w:r>
              <w:rPr>
                <w:sz w:val="17"/>
              </w:rPr>
              <w:t>Accuracy Gap (Weak)</w:t>
            </w:r>
          </w:p>
        </w:tc>
        <w:tc>
          <w:tcPr>
            <w:tcW w:w="1872" w:type="dxa"/>
            <w:shd w:val="clear" w:color="auto" w:fill="FFFFFF"/>
          </w:tcPr>
          <w:p w14:paraId="4E182495" w14:textId="77777777" w:rsidR="001E3ECA" w:rsidRDefault="00000000">
            <w:pPr>
              <w:jc w:val="center"/>
            </w:pPr>
            <w:r>
              <w:rPr>
                <w:sz w:val="17"/>
              </w:rPr>
              <w:t>≤ 1.0 pp</w:t>
            </w:r>
          </w:p>
        </w:tc>
        <w:tc>
          <w:tcPr>
            <w:tcW w:w="1872" w:type="dxa"/>
            <w:shd w:val="clear" w:color="auto" w:fill="FFFFFF"/>
          </w:tcPr>
          <w:p w14:paraId="0F4047D1" w14:textId="77777777" w:rsidR="001E3ECA" w:rsidRDefault="00000000">
            <w:pPr>
              <w:jc w:val="center"/>
            </w:pPr>
            <w:r>
              <w:rPr>
                <w:sz w:val="17"/>
              </w:rPr>
              <w:t>-0.46 pp</w:t>
            </w:r>
          </w:p>
        </w:tc>
        <w:tc>
          <w:tcPr>
            <w:tcW w:w="1872" w:type="dxa"/>
            <w:shd w:val="clear" w:color="auto" w:fill="FFFFFF"/>
          </w:tcPr>
          <w:p w14:paraId="300FCEAE" w14:textId="77777777" w:rsidR="001E3ECA" w:rsidRDefault="00000000">
            <w:pPr>
              <w:jc w:val="center"/>
            </w:pPr>
            <w:r>
              <w:rPr>
                <w:sz w:val="17"/>
              </w:rPr>
              <w:t>Yes [x]</w:t>
            </w:r>
          </w:p>
        </w:tc>
        <w:tc>
          <w:tcPr>
            <w:tcW w:w="1872" w:type="dxa"/>
            <w:shd w:val="clear" w:color="auto" w:fill="FFFFFF"/>
          </w:tcPr>
          <w:p w14:paraId="6978B410" w14:textId="77777777" w:rsidR="001E3ECA" w:rsidRDefault="00000000">
            <w:pPr>
              <w:jc w:val="center"/>
            </w:pPr>
            <w:r>
              <w:rPr>
                <w:sz w:val="17"/>
              </w:rPr>
              <w:t>N=2 reached 93.96% vs 93.50% for N=1 (+0.46 pp). With a single seed this is within typical run-to-run variation, so we conclude 'no degradation', not an improvement.</w:t>
            </w:r>
          </w:p>
        </w:tc>
      </w:tr>
      <w:tr w:rsidR="001E3ECA" w14:paraId="3C4A17DA" w14:textId="77777777">
        <w:trPr>
          <w:jc w:val="center"/>
        </w:trPr>
        <w:tc>
          <w:tcPr>
            <w:tcW w:w="1872" w:type="dxa"/>
            <w:shd w:val="clear" w:color="auto" w:fill="F2F5F8"/>
          </w:tcPr>
          <w:p w14:paraId="6E5690F2" w14:textId="77777777" w:rsidR="001E3ECA" w:rsidRDefault="00000000">
            <w:r>
              <w:rPr>
                <w:sz w:val="17"/>
              </w:rPr>
              <w:t>Accuracy Gap (Strong)</w:t>
            </w:r>
          </w:p>
        </w:tc>
        <w:tc>
          <w:tcPr>
            <w:tcW w:w="1872" w:type="dxa"/>
            <w:shd w:val="clear" w:color="auto" w:fill="F2F5F8"/>
          </w:tcPr>
          <w:p w14:paraId="0A038A4E" w14:textId="77777777" w:rsidR="001E3ECA" w:rsidRDefault="00000000">
            <w:pPr>
              <w:jc w:val="center"/>
            </w:pPr>
            <w:r>
              <w:rPr>
                <w:sz w:val="17"/>
              </w:rPr>
              <w:t>≤ 0.5 pp</w:t>
            </w:r>
          </w:p>
        </w:tc>
        <w:tc>
          <w:tcPr>
            <w:tcW w:w="1872" w:type="dxa"/>
            <w:shd w:val="clear" w:color="auto" w:fill="F2F5F8"/>
          </w:tcPr>
          <w:p w14:paraId="44DD8583" w14:textId="77777777" w:rsidR="001E3ECA" w:rsidRDefault="00000000">
            <w:pPr>
              <w:jc w:val="center"/>
            </w:pPr>
            <w:r>
              <w:rPr>
                <w:sz w:val="17"/>
              </w:rPr>
              <w:t>+0.18 pp</w:t>
            </w:r>
          </w:p>
        </w:tc>
        <w:tc>
          <w:tcPr>
            <w:tcW w:w="1872" w:type="dxa"/>
            <w:shd w:val="clear" w:color="auto" w:fill="F2F5F8"/>
          </w:tcPr>
          <w:p w14:paraId="0157CEC1" w14:textId="77777777" w:rsidR="001E3ECA" w:rsidRDefault="00000000">
            <w:pPr>
              <w:jc w:val="center"/>
            </w:pPr>
            <w:r>
              <w:rPr>
                <w:sz w:val="17"/>
              </w:rPr>
              <w:t>Yes [x]</w:t>
            </w:r>
          </w:p>
        </w:tc>
        <w:tc>
          <w:tcPr>
            <w:tcW w:w="1872" w:type="dxa"/>
            <w:shd w:val="clear" w:color="auto" w:fill="F2F5F8"/>
          </w:tcPr>
          <w:p w14:paraId="20A385A0" w14:textId="77777777" w:rsidR="001E3ECA" w:rsidRDefault="00000000">
            <w:pPr>
              <w:jc w:val="center"/>
            </w:pPr>
            <w:r>
              <w:rPr>
                <w:sz w:val="17"/>
              </w:rPr>
              <w:t>Same global batch and peak LR at both N; final accuracies 93.49% vs 93.67% differ by only 0.18 pp (within run-to-run variation).</w:t>
            </w:r>
          </w:p>
        </w:tc>
      </w:tr>
      <w:tr w:rsidR="001E3ECA" w14:paraId="3C4A17DA" w14:textId="77777777">
        <w:trPr>
          <w:jc w:val="center"/>
        </w:trPr>
        <w:tc>
          <w:tcPr>
            <w:tcW w:w="1872" w:type="dxa"/>
            <w:shd w:val="clear" w:color="auto" w:fill="F2F5F8"/>
          </w:tcPr>
          <w:p w14:paraId="6E5690F2" w14:textId="77777777" w:rsidR="001E3ECA" w:rsidRDefault="00000000">
            <w:r>
              <w:rPr>
                <w:sz w:val="17"/>
              </w:rPr>
              <w:t>Final Test Accuracy (all runs)</w:t>
            </w:r>
          </w:p>
        </w:tc>
        <w:tc>
          <w:tcPr>
            <w:tcW w:w="1872" w:type="dxa"/>
            <w:shd w:val="clear" w:color="auto" w:fill="F2F5F8"/>
          </w:tcPr>
          <w:p w14:paraId="0A038A4E" w14:textId="77777777" w:rsidR="001E3ECA" w:rsidRDefault="00000000">
            <w:pPr>
              <w:jc w:val="center"/>
            </w:pPr>
            <w:r>
              <w:rPr>
                <w:sz w:val="17"/>
              </w:rPr>
              <w:t>93% – 95%</w:t>
            </w:r>
          </w:p>
        </w:tc>
        <w:tc>
          <w:tcPr>
            <w:tcW w:w="1872" w:type="dxa"/>
            <w:shd w:val="clear" w:color="auto" w:fill="F2F5F8"/>
          </w:tcPr>
          <w:p w14:paraId="44DD8583" w14:textId="77777777" w:rsidR="001E3ECA" w:rsidRDefault="00000000">
            <w:pPr>
              <w:jc w:val="center"/>
            </w:pPr>
            <w:r>
              <w:rPr>
                <w:sz w:val="17"/>
              </w:rPr>
              <w:t>93.49% – 93.96%</w:t>
            </w:r>
          </w:p>
        </w:tc>
        <w:tc>
          <w:tcPr>
            <w:tcW w:w="1872" w:type="dxa"/>
            <w:shd w:val="clear" w:color="auto" w:fill="F2F5F8"/>
          </w:tcPr>
          <w:p w14:paraId="0157CEC1" w14:textId="77777777" w:rsidR="001E3ECA" w:rsidRDefault="00000000">
            <w:pPr>
              <w:jc w:val="center"/>
            </w:pPr>
            <w:r>
              <w:rPr>
                <w:sz w:val="17"/>
              </w:rPr>
              <w:t>Yes [x]</w:t>
            </w:r>
          </w:p>
        </w:tc>
        <w:tc>
          <w:tcPr>
            <w:tcW w:w="1872" w:type="dxa"/>
            <w:shd w:val="clear" w:color="auto" w:fill="F2F5F8"/>
          </w:tcPr>
          <w:p w14:paraId="20A385A0" w14:textId="77777777" w:rsidR="001E3ECA" w:rsidRDefault="00000000">
            <w:pPr>
              <w:jc w:val="center"/>
            </w:pPr>
            <w:r>
              <w:rPr>
                <w:sz w:val="17"/>
              </w:rPr>
              <w:t>All five runs finished inside the target band (FP32: 93.49–93.96%; AMP: 93.74%).</w:t>
            </w:r>
          </w:p>
        </w:tc>
      </w:tr>
    </w:tbl>
    <w:p w14:paraId="006E90FB" w14:textId="77777777" w:rsidR="001E3ECA" w:rsidRDefault="00000000">
      <w:pPr>
        <w:pStyle w:val="Heading2"/>
        <w:spacing w:before="240" w:after="80"/>
      </w:pPr>
      <w:r>
        <w:t>4.7 Correctness Validation</w:t>
      </w:r>
    </w:p>
    <w:p w14:paraId="5A250718" w14:textId="77777777" w:rsidR="001E3ECA" w:rsidRDefault="00000000">
      <w:r>
        <w:t>We validated the implementation in four ways:</w:t>
      </w:r>
    </w:p>
    <w:p w14:paraId="0EE96C41" w14:textId="77777777" w:rsidR="001E3ECA" w:rsidRDefault="00000000">
      <w:pPr>
        <w:pStyle w:val="ListBullet"/>
      </w:pPr>
      <w:r>
        <w:t>Identical replicas and updates: DDP broadcasts the rank-0 parameters when the model is wrapped and averages gradients with an all-reduce before every optimiser step, so all workers apply the same update. The same seed (42) was used for every run.</w:t>
      </w:r>
    </w:p>
    <w:p w14:paraId="0EE96C41" w14:textId="77777777" w:rsidR="001E3ECA" w:rsidRDefault="00000000">
      <w:pPr>
        <w:pStyle w:val="ListBullet"/>
      </w:pPr>
      <w:r>
        <w:t>Complete data coverage: the logged steps per epoch are 390 (N=1, batch 128), 195 (N=2, global batch 256) and 97 (global batch 512). Multiplied by the global batch this gives 49,920, 49,920 and 49,664 samples per epoch, i.e. the 50,000 training images minus the last incomplete batch (drop_last=True). The DistributedSampler therefore splits each epoch across workers with no loss of coverage.</w:t>
      </w:r>
    </w:p>
    <w:p w14:paraId="0EE96C41" w14:textId="77777777" w:rsidR="001E3ECA" w:rsidRDefault="00000000">
      <w:pPr>
        <w:pStyle w:val="ListBullet"/>
      </w:pPr>
      <w:r>
        <w:t>Functional correctness of learning: every run starts at 35–54% test accuracy after epoch 1 and converges to 93.5–94.0%, in line with published ResNet-18 results on CIFAR-10 (about 93–95%).</w:t>
      </w:r>
    </w:p>
    <w:p w14:paraId="0EE96C41" w14:textId="77777777" w:rsidR="001E3ECA" w:rsidRDefault="00000000">
      <w:pPr>
        <w:pStyle w:val="ListBullet"/>
      </w:pPr>
      <w:r>
        <w:t>Consistency across worker counts: with the same global batch and peak LR (strong scaling) the N=1 and N=2 runs end within 0.18 pp, and the weak-scaling runs within 0.46 pp, so distributing the work does not change what is learned. The communication-profiling phase restores the model weights and clears optimiser state before real training starts, so it does not affect results.</w:t>
      </w:r>
    </w:p>
    <w:p w14:paraId="006E90FB" w14:textId="77777777" w:rsidR="001E3ECA" w:rsidRDefault="00000000">
      <w:pPr>
        <w:pStyle w:val="Heading2"/>
        <w:spacing w:before="240" w:after="80"/>
      </w:pPr>
      <w:r>
        <w:t>4.8 Limitations of the Study</w:t>
      </w:r>
    </w:p>
    <w:p w14:paraId="5A250718" w14:textId="77777777" w:rsidR="001E3ECA" w:rsidRDefault="00000000">
      <w:r>
        <w:t>The following limitations should be kept in mind when reading the results:</w:t>
      </w:r>
    </w:p>
    <w:p w14:paraId="0EE96C41" w14:textId="77777777" w:rsidR="001E3ECA" w:rsidRDefault="00000000">
      <w:pPr>
        <w:pStyle w:val="ListBullet"/>
      </w:pPr>
      <w:r>
        <w:t>Only 2 GPUs were available, so the speedup and efficiency curves have two points (N=1, N=2). Behaviour at N ≥ 4 was not measured.</w:t>
      </w:r>
    </w:p>
    <w:p w14:paraId="0EE96C41" w14:textId="77777777" w:rsidR="001E3ECA" w:rsidRDefault="00000000">
      <w:pPr>
        <w:pStyle w:val="ListBullet"/>
      </w:pPr>
      <w:r>
        <w:t>Each configuration in Section 4 was run once. A second team member independently repeated the strong-scaling pair in another Kaggle session (Appendix A, Table A1): timings were 4–7% faster, total-time efficiency was 95.6% (vs 92.7%) and the accuracy gap had the opposite sign (−0.40 pp vs +0.18 pp). Differences of a few percent in time and a few tenths of a point in accuracy should therefore not be over-interpreted. Weak scaling and AMP were not repeated.</w:t>
      </w:r>
    </w:p>
    <w:p w14:paraId="0EE96C41" w14:textId="77777777" w:rsidR="001E3ECA" w:rsidRDefault="00000000">
      <w:pPr>
        <w:pStyle w:val="ListBullet"/>
      </w:pPr>
      <w:r>
        <w:t>The platform is a shared cloud notebook (Kaggle); we could not control other tenants or the PCIe topology.</w:t>
      </w:r>
    </w:p>
    <w:p w14:paraId="0EE96C41" w14:textId="77777777" w:rsidR="001E3ECA" w:rsidRDefault="00000000">
      <w:pPr>
        <w:pStyle w:val="ListBullet"/>
      </w:pPr>
      <w:r>
        <w:t>The exposed-communication profiling has a noise floor of several milliseconds (visible at N=1), and the profiling phase excludes the input pipeline.</w:t>
      </w:r>
    </w:p>
    <w:p w14:paraId="0181EB8A" w14:textId="77777777" w:rsidR="001E3ECA" w:rsidRDefault="00000000">
      <w:pPr>
        <w:pStyle w:val="Heading1"/>
        <w:spacing w:before="240" w:after="80"/>
      </w:pPr>
      <w:r>
        <w:t>5. Deviation Analysis</w:t>
      </w:r>
    </w:p>
    <w:p w14:paraId="7035C720" w14:textId="77777777" w:rsidR="001E3ECA" w:rsidRDefault="00000000">
      <w:pPr>
        <w:pStyle w:val="Heading2"/>
        <w:spacing w:before="240" w:after="80"/>
      </w:pPr>
      <w:r>
        <w:t>5.1 Analysis of Parallel Efficiency: Weak vs Strong Scaling</w:t>
      </w:r>
    </w:p>
    <w:p w14:paraId="5A250718" w14:textId="77777777" w:rsidR="001E3ECA" w:rsidRDefault="00000000">
      <w:r>
        <w:t>Parallel efficiency was higher in weak scaling (97.1%) than in strong scaling (92.7%), and both exceeded the 85% target. In weak scaling the per-GPU batch stays at 128, so each GPU's compute per step is essentially unchanged (133.8 ms at N=2 versus 141.6 ms at N=1) and only about 7 ms of exposed communication (5.0% of the step) is added, giving S = 1.94. In strong scaling the global batch stays at 512 and the number of steps per epoch stays at 97, but each GPU's batch halves from 512 to 256. This costs more than communication alone. An ideal split would need about 257–267 ms of compute per step (half of the N=1 step of 513 ms synchronised or 534 ms compute-only; the two differ because of profiling noise), but the measured compute time at batch 256 was 281.5 ms, roughly 5–10% worse because smaller batches use the GPU less efficiently. The step also carries about 8.6 ms of communication, so the full step took 290 ms. DataLoader wait also rose from 0.7% to 1.6% of epoch time. Together these explain the 92.7% efficiency.</w:t>
      </w:r>
    </w:p>
    <w:p w14:paraId="598DFB75" w14:textId="77777777" w:rsidR="001E3ECA" w:rsidRDefault="00000000">
      <w:pPr>
        <w:pStyle w:val="Heading2"/>
        <w:spacing w:before="240" w:after="80"/>
      </w:pPr>
      <w:r>
        <w:lastRenderedPageBreak/>
        <w:t>5.2 Interconnect Bottleneck and Overlap Dynamics</w:t>
      </w:r>
    </w:p>
    <w:p w14:paraId="36F4AC3E" w14:textId="77777777" w:rsidR="001E3ECA" w:rsidRDefault="00000000">
      <w:r>
        <w:t>The two T4 GPUs communicate over host PCIe Gen3 rather than NVLink. The raw, unoverlapped all-reduce of the 44.7 MB gradient tensor takes 11.1 ms (about 4.0 GB/s). DDP's bucketed all-reduce overlaps part of this with the backward pass, so only about 7 ms (5% of the step) is exposed in FP32. With AMP, Tensor Cores cut compute per step to 34 ms (3.9× faster) while the gradient payload stays FP32, so exposed communication rose to about 5.9 ms, or 14.7% of the profiled step. This shows that as compute gets faster, communication becomes a larger share of each iteration, which would limit scaling beyond N = 2 on a PCIe-only system.</w:t>
      </w:r>
    </w:p>
    <w:p w14:paraId="36F4AC3E" w14:textId="77777777" w:rsidR="001E3ECA" w:rsidRDefault="00000000">
      <w:r>
        <w:t>A second deviation concerns epoch-level speedup. AMP made the compute step 3.9× faster, but the epoch time only 2.42× faster (27.11 s to 11.2 s). The profiled step (40.2 ms) is much smaller than the step implied by the epoch time (57 ms), and this ~17 ms difference is larger than the whole exposed communication cost (5.9 ms), so communication is not the main reason. The profiling phase replays cached batches, so it excludes the input pipeline. We suspect host-side overheads: 2 processes × 4 DataLoader workers performing PIL augmentation on only 4 vCPUs, host-to-device copies, and the GradScaler's host synchronisation. We did not isolate these, so this is a hypothesis that a profiler trace (torch.profiler or Nsight Systems) would confirm. A mitigation would be GPU-side augmentation (e.g. DALI or Kornia) and more CPU cores. Supporting evidence: the Kaggle resource monitor during an FP32 strong-scaling N=2 run showed both GPUs at 100% utilisation and the CPUs at about 339% of the 4 vCPUs available (Appendix A, Figure A3), so the host has little spare CPU capacity once the GPUs get faster under AMP. This was not measured during the AMP run itself.</w:t>
      </w:r>
    </w:p>
    <w:p w14:paraId="6380A036" w14:textId="77777777" w:rsidR="001E3ECA" w:rsidRDefault="00000000">
      <w:pPr>
        <w:pStyle w:val="Heading2"/>
        <w:spacing w:before="240" w:after="80"/>
      </w:pPr>
      <w:r>
        <w:t>5.3 Generalization Trajectories and Accuracy Preservation</w:t>
      </w:r>
    </w:p>
    <w:p w14:paraId="588F21B7" w14:textId="77777777" w:rsidR="001E3ECA" w:rsidRDefault="00000000">
      <w:r>
        <w:t>All experimental configurations converged into the 93.5% – 94.0% test accuracy band, so data-parallel training did not noticeably reduce accuracy. Weak scaling with a doubled global batch (128 to 256) finished 0.46 pp above N=1 and strong scaling 0.18 pp below, both inside the 1.0 pp and 0.5 pp targets. Because each configuration was run once (seed 42), and the repeat of strong scaling in Appendix A flipped the sign of the gap from +0.18 pp to −0.40 pp, differences of a few tenths of a point are within typical run-to-run variation and should not be read as a real benefit or loss. The linear learning-rate scaling rule (peak LR 0.2 at global batch 256) with a 3-epoch warm-up is the standard mechanism for keeping larger-batch training stable, and we observed no divergence. The accuracy curves show noticeable mid-training dips (for example strong scaling N=1 falling to 70.4% at epoch 13 with a peak LR of 0.4 at batch 512). These are consistent with a high learning rate and disappear as the cosine schedule decays the LR, and all runs end smoothly. Mixed precision (93.74%) showed no accuracy loss.</w:t>
      </w:r>
    </w:p>
    <w:p w14:paraId="060D4B1E" w14:textId="77777777" w:rsidR="001E3ECA" w:rsidRDefault="00000000">
      <w:pPr>
        <w:pStyle w:val="Heading2"/>
        <w:spacing w:before="240" w:after="80"/>
      </w:pPr>
      <w:r>
        <w:t>5.4 Conclusions &amp; Future System Optimizations</w:t>
      </w:r>
    </w:p>
    <w:p w14:paraId="47076503" w14:textId="77777777" w:rsidR="001E3ECA" w:rsidRDefault="00000000">
      <w:pPr>
        <w:pStyle w:val="ListBullet"/>
      </w:pPr>
      <w:r>
        <w:t>1. Optimal Configuration: N=2 with Automatic Mixed Precision (AMP) was the fastest configuration, completing 30 epochs in 336 s (5.6 minutes) and reaching 90% test accuracy in 246.6 s (4.1 minutes), a 4.06x time-to-solution speedup over the single-GPU FP32 baseline with no accuracy loss. Of this, about 1.76x comes from the second GPU and 2.31x from AMP.</w:t>
      </w:r>
    </w:p>
    <w:p w14:paraId="01BAF6E4" w14:textId="77777777" w:rsidR="001E3ECA" w:rsidRDefault="00000000">
      <w:pPr>
        <w:pStyle w:val="ListBullet"/>
      </w:pPr>
      <w:r>
        <w:t>2. Scaling Efficiency: Synchronous data parallelism achieved 97.1% efficiency in weak scaling and 92.7% in strong scaling on 2 GPUs, exceeding the 85% hypothesis. Accuracy was preserved (gaps of −0.46 pp and +0.18 pp).</w:t>
      </w:r>
    </w:p>
    <w:p w14:paraId="7C9E3149" w14:textId="77777777" w:rsidR="001E3ECA" w:rsidRDefault="00000000">
      <w:pPr>
        <w:pStyle w:val="ListBullet"/>
      </w:pPr>
      <w:r>
        <w:t>3. Main Overheads: In FP32 the largest measurable overhead is gradient synchronisation over PCIe (about 3–5% of the step; 11.1 ms raw per all-reduce). Under AMP this grows to about 15% of the step, and a further ~17 ms per step of apparent host-side or input-pipeline overhead (to be confirmed by profiling) limits the epoch-level speedup to 2.42x. DataLoader wait was small (under 2% of epoch time) in all runs.</w:t>
      </w:r>
    </w:p>
    <w:p w14:paraId="5BD5C105" w14:textId="77777777" w:rsidR="001E3ECA" w:rsidRDefault="00000000">
      <w:pPr>
        <w:pStyle w:val="ListBullet"/>
      </w:pPr>
      <w:r>
        <w:t>4. Limitations and Future Work: We had only 2 GPUs and one main run per configuration (plus one repeat of strong scaling), so the scaling curves have two points and run-to-run variance is only partly characterised. The next steps are repeating runs with several seeds and testing N = 4 or more GPUs. To reduce communication at higher GPU counts we would use FP16 gradient compression (fp16_compress_hook), PowerSGD, or gradient accumulation; to remove host-side limits we would use GPU-side augmentation, more CPU cores and a profiler trace; and NVLink-equipped GPUs would lower the all-reduce cost.</w:t>
      </w:r>
    </w:p>
    <w:p w14:paraId="325AC531" w14:textId="77777777" w:rsidR="001E3ECA" w:rsidRDefault="00000000">
      <w:pPr>
        <w:pStyle w:val="Heading1"/>
        <w:spacing w:before="240" w:after="80"/>
      </w:pPr>
      <w:r>
        <w:t>References</w:t>
      </w:r>
    </w:p>
    <w:p w14:paraId="5F4BC39D" w14:textId="77777777" w:rsidR="001E3ECA" w:rsidRDefault="00000000">
      <w:r>
        <w:t>1. Goyal, P., et al. (2017). Accurate, Large Minibatch SGD: Training ImageNet in 1 Hour. arXiv:1706.02677.</w:t>
      </w:r>
    </w:p>
    <w:p w14:paraId="789C3D91" w14:textId="77777777" w:rsidR="001E3ECA" w:rsidRDefault="00000000">
      <w:r>
        <w:t>2. Li, S., et al. (2020). PyTorch Distributed: Experiences on Accelerating Data Parallel Training. VLDB Endowment, 13(12), 3005–3018.</w:t>
      </w:r>
    </w:p>
    <w:p w14:paraId="1CF2D438" w14:textId="77777777" w:rsidR="001E3ECA" w:rsidRDefault="00000000">
      <w:r>
        <w:t>3. He, K., Zhang, X., Ren, S., &amp; Sun, J. (2016). Deep Residual Learning for Image Recognition. CVPR 2016, 770–778.</w:t>
      </w:r>
    </w:p>
    <w:p w14:paraId="2AC43B97" w14:textId="77777777" w:rsidR="001E3ECA" w:rsidRDefault="00000000">
      <w:r>
        <w:lastRenderedPageBreak/>
        <w:t>4. Krizhevsky, A. (2009). Learning Multiple Layers of Features from Tiny Images. Technical Report, University of Toronto.</w:t>
      </w:r>
    </w:p>
    <w:p w14:paraId="325AC531" w14:textId="77777777" w:rsidR="001E3ECA" w:rsidRDefault="00000000">
      <w:pPr>
        <w:pStyle w:val="Heading1"/>
        <w:pageBreakBefore/>
        <w:spacing w:before="240" w:after="80"/>
      </w:pPr>
      <w:r>
        <w:t>Appendix A: Proof of Execution (Screenshots)</w:t>
      </w:r>
    </w:p>
    <w:p w14:paraId="391D0721" w14:textId="77777777" w:rsidR="001E3ECA" w:rsidRDefault="00000000">
      <w:r>
        <w:t>Figures A1–A3 are screenshots of the experiments running on Kaggle with the accelerator set to 'GPU T4 x2'. Figure A1 comes from the session that produced all results in Section 4. Figures A2 and A3 come from a second team member's Kaggle session, in which the strong-scaling experiment was independently re-run. The second session is used only as a repeat measurement (Table A1) and its numbers are not mixed into the Section 4 tables. Its values were read directly from the screenshots.</w:t>
      </w:r>
    </w:p>
    <w:p w14:paraId="7A99E301" w14:textId="77777777" w:rsidR="001E3ECA" w:rsidRDefault="00000000">
      <w:pPr>
        <w:jc w:val="center"/>
      </w:pPr>
      <w:r>
        <w:drawing>
          <wp:inline xmlns:a="http://schemas.openxmlformats.org/drawingml/2006/main" xmlns:pic="http://schemas.openxmlformats.org/drawingml/2006/picture">
            <wp:extent cx="5852160" cy="4099965"/>
            <wp:docPr id="5" name="Picture 5"/>
            <wp:cNvGraphicFramePr>
              <a:graphicFrameLocks noChangeAspect="1"/>
            </wp:cNvGraphicFramePr>
            <a:graphic>
              <a:graphicData uri="http://schemas.openxmlformats.org/drawingml/2006/picture">
                <pic:pic>
                  <pic:nvPicPr>
                    <pic:cNvPr id="0" name="figA1.png"/>
                    <pic:cNvPicPr/>
                  </pic:nvPicPr>
                  <pic:blipFill>
                    <a:blip r:embed="rId12"/>
                    <a:stretch>
                      <a:fillRect/>
                    </a:stretch>
                  </pic:blipFill>
                  <pic:spPr>
                    <a:xfrm>
                      <a:off x="0" y="0"/>
                      <a:ext cx="5852160" cy="4099965"/>
                    </a:xfrm>
                    <a:prstGeom prst="rect"/>
                  </pic:spPr>
                </pic:pic>
              </a:graphicData>
            </a:graphic>
          </wp:inline>
        </w:drawing>
      </w:r>
    </w:p>
    <w:p w14:paraId="7A99E301" w14:textId="77777777" w:rsidR="001E3ECA" w:rsidRDefault="00000000">
      <w:pPr>
        <w:jc w:val="center"/>
      </w:pPr>
      <w:r>
        <w:rPr>
          <w:i/>
          <w:sz w:val="17"/>
        </w:rPr>
        <w:t>Figure A1: Main session. Left: notebook output for strong scaling N=1 (30 epochs, ≈49.5 s per epoch, 1486.7 s total, 93.71% at epoch 30; compute-only 534.1 ms, with sync 513.1 ms, raw all-reduce 0.1 ms) and the start of the N=2 run, captured at epoch 5 (compute-only 281.5 ms, with sync 290.1 ms, exposed comm 8.6 ms, raw all-reduce 11.1 ms). Right: accelerator 'GPU T4 x2' and the results/ folder with the JSON logs.</w:t>
      </w:r>
    </w:p>
    <w:p w14:paraId="7A99E301" w14:textId="77777777" w:rsidR="001E3ECA" w:rsidRDefault="00000000">
      <w:pPr>
        <w:jc w:val="center"/>
      </w:pPr>
      <w:r>
        <w:drawing>
          <wp:inline xmlns:a="http://schemas.openxmlformats.org/drawingml/2006/main" xmlns:pic="http://schemas.openxmlformats.org/drawingml/2006/picture">
            <wp:extent cx="5852160" cy="3408883"/>
            <wp:docPr id="6" name="Picture 6"/>
            <wp:cNvGraphicFramePr>
              <a:graphicFrameLocks noChangeAspect="1"/>
            </wp:cNvGraphicFramePr>
            <a:graphic>
              <a:graphicData uri="http://schemas.openxmlformats.org/drawingml/2006/picture">
                <pic:pic>
                  <pic:nvPicPr>
                    <pic:cNvPr id="0" name="figA2.png"/>
                    <pic:cNvPicPr/>
                  </pic:nvPicPr>
                  <pic:blipFill>
                    <a:blip r:embed="rId13"/>
                    <a:stretch>
                      <a:fillRect/>
                    </a:stretch>
                  </pic:blipFill>
                  <pic:spPr>
                    <a:xfrm>
                      <a:off x="0" y="0"/>
                      <a:ext cx="5852160" cy="3408883"/>
                    </a:xfrm>
                    <a:prstGeom prst="rect"/>
                  </pic:spPr>
                </pic:pic>
              </a:graphicData>
            </a:graphic>
          </wp:inline>
        </w:drawing>
      </w:r>
    </w:p>
    <w:p w14:paraId="7A99E301" w14:textId="77777777" w:rsidR="001E3ECA" w:rsidRDefault="00000000">
      <w:pPr>
        <w:jc w:val="center"/>
      </w:pPr>
      <w:r>
        <w:rPr>
          <w:i/>
          <w:sz w:val="17"/>
        </w:rPr>
        <w:t>Figure A2: Second team member's Kaggle session (repeat of strong scaling). N=1: ≈47.6 s per epoch, 1429.7 s total, 93.29% at epoch 30. N=2 (completed): 24.8–25.3 s per epoch, 747.7 s total, 93.64% at epoch 30; compute-only 251.4 ms, with sync 259.5 ms, exposed comm 8.2 ms, raw all-reduce 11.1 ms.</w:t>
      </w:r>
    </w:p>
    <w:p w14:paraId="7A99E301" w14:textId="77777777" w:rsidR="001E3ECA" w:rsidRDefault="00000000">
      <w:pPr>
        <w:jc w:val="center"/>
      </w:pPr>
      <w:r>
        <w:drawing>
          <wp:inline xmlns:a="http://schemas.openxmlformats.org/drawingml/2006/main" xmlns:pic="http://schemas.openxmlformats.org/drawingml/2006/picture">
            <wp:extent cx="5852160" cy="3408883"/>
            <wp:docPr id="7" name="Picture 7"/>
            <wp:cNvGraphicFramePr>
              <a:graphicFrameLocks noChangeAspect="1"/>
            </wp:cNvGraphicFramePr>
            <a:graphic>
              <a:graphicData uri="http://schemas.openxmlformats.org/drawingml/2006/picture">
                <pic:pic>
                  <pic:nvPicPr>
                    <pic:cNvPr id="0" name="figA3.png"/>
                    <pic:cNvPicPr/>
                  </pic:nvPicPr>
                  <pic:blipFill>
                    <a:blip r:embed="rId14"/>
                    <a:stretch>
                      <a:fillRect/>
                    </a:stretch>
                  </pic:blipFill>
                  <pic:spPr>
                    <a:xfrm>
                      <a:off x="0" y="0"/>
                      <a:ext cx="5852160" cy="3408883"/>
                    </a:xfrm>
                    <a:prstGeom prst="rect"/>
                  </pic:spPr>
                </pic:pic>
              </a:graphicData>
            </a:graphic>
          </wp:inline>
        </w:drawing>
      </w:r>
    </w:p>
    <w:p w14:paraId="7A99E301" w14:textId="77777777" w:rsidR="001E3ECA" w:rsidRDefault="00000000">
      <w:pPr>
        <w:jc w:val="center"/>
      </w:pPr>
      <w:r>
        <w:rPr>
          <w:i/>
          <w:sz w:val="17"/>
        </w:rPr>
        <w:t>Figure A3: Same session captured during the N=2 run (epoch 29). The resource monitor shows GPU T4 x2, both GPUs at 100% utilisation with 2.5 GiB of memory each, CPU at 339% (of 4 vCPUs) and 5.1 GiB RAM.</w:t>
      </w:r>
    </w:p>
    <w:p w14:paraId="006E90FB" w14:textId="77777777" w:rsidR="001E3ECA" w:rsidRDefault="00000000">
      <w:pPr>
        <w:pStyle w:val="Heading2"/>
        <w:spacing w:before="240" w:after="80"/>
      </w:pPr>
      <w:r>
        <w:t>A.1 Repeat Run of Strong Scaling</w:t>
      </w:r>
    </w:p>
    <w:p w14:paraId="391D0721" w14:textId="77777777" w:rsidR="001E3ECA" w:rsidRDefault="00000000">
      <w:r>
        <w:t>Table A1: Strong scaling (FP32, global batch 512, 30 epochs) in the main session and in the second team member's session.</w:t>
      </w:r>
    </w:p>
    <w:tbl>
      <w:tblPr>
        <w:tblW w:w="0" w:type="auto"/>
        <w:jc w:val="center"/>
        <w:tblLook w:val="04A0" w:firstRow="1" w:lastRow="0" w:firstColumn="1" w:lastColumn="0" w:noHBand="0" w:noVBand="1"/>
      </w:tblPr>
      <w:tblGrid>
        <w:gridCol w:w="1560"/>
        <w:gridCol w:w="1560"/>
        <w:gridCol w:w="1560"/>
        <w:gridCol w:w="1560"/>
        <w:gridCol w:w="1560"/>
        <w:gridCol w:w="1560"/>
      </w:tblGrid>
      <w:tr w:rsidR="001E3ECA" w14:paraId="5E67C076" w14:textId="77777777">
        <w:trPr>
          <w:jc w:val="center"/>
        </w:trPr>
        <w:tc>
          <w:tcPr>
            <w:tcW w:w="1560" w:type="dxa"/>
            <w:shd w:val="clear" w:color="auto" w:fill="1F497D"/>
          </w:tcPr>
          <w:p w14:paraId="7F61A7AA" w14:textId="77777777" w:rsidR="001E3ECA" w:rsidRDefault="00000000">
            <w:pPr>
              <w:jc w:val="center"/>
            </w:pPr>
            <w:r>
              <w:rPr>
                <w:b/>
                <w:color w:val="FFFFFF"/>
                <w:sz w:val="18"/>
              </w:rPr>
              <w:t>Run</w:t>
            </w:r>
          </w:p>
        </w:tc>
        <w:tc>
          <w:tcPr>
            <w:tcW w:w="1560" w:type="dxa"/>
            <w:shd w:val="clear" w:color="auto" w:fill="1F497D"/>
          </w:tcPr>
          <w:p w14:paraId="606A282E" w14:textId="77777777" w:rsidR="001E3ECA" w:rsidRDefault="00000000">
            <w:pPr>
              <w:jc w:val="center"/>
            </w:pPr>
            <w:r>
              <w:rPr>
                <w:b/>
                <w:color w:val="FFFFFF"/>
                <w:sz w:val="18"/>
              </w:rPr>
              <w:t>Session</w:t>
            </w:r>
          </w:p>
        </w:tc>
        <w:tc>
          <w:tcPr>
            <w:tcW w:w="1560" w:type="dxa"/>
            <w:shd w:val="clear" w:color="auto" w:fill="1F497D"/>
          </w:tcPr>
          <w:p w14:paraId="63945DA0" w14:textId="77777777" w:rsidR="001E3ECA" w:rsidRDefault="00000000">
            <w:pPr>
              <w:jc w:val="center"/>
            </w:pPr>
            <w:r>
              <w:rPr>
                <w:b/>
                <w:color w:val="FFFFFF"/>
                <w:sz w:val="18"/>
              </w:rPr>
              <w:t>Mean epoch time (s)</w:t>
            </w:r>
          </w:p>
        </w:tc>
        <w:tc>
          <w:tcPr>
            <w:tcW w:w="1560" w:type="dxa"/>
            <w:shd w:val="clear" w:color="auto" w:fill="1F497D"/>
          </w:tcPr>
          <w:p w14:paraId="4DD8B910" w14:textId="77777777" w:rsidR="001E3ECA" w:rsidRDefault="00000000">
            <w:pPr>
              <w:jc w:val="center"/>
            </w:pPr>
            <w:r>
              <w:rPr>
                <w:b/>
                <w:color w:val="FFFFFF"/>
                <w:sz w:val="18"/>
              </w:rPr>
              <w:t>Total time (s)</w:t>
            </w:r>
          </w:p>
        </w:tc>
        <w:tc>
          <w:tcPr>
            <w:tcW w:w="1560" w:type="dxa"/>
            <w:shd w:val="clear" w:color="auto" w:fill="1F497D"/>
          </w:tcPr>
          <w:p w14:paraId="0E4070E9" w14:textId="77777777" w:rsidR="001E3ECA" w:rsidRDefault="00000000">
            <w:pPr>
              <w:jc w:val="center"/>
            </w:pPr>
            <w:r>
              <w:rPr>
                <w:b/>
                <w:color w:val="FFFFFF"/>
                <w:sz w:val="18"/>
              </w:rPr>
              <w:t>Final acc, mean of last 3 (%)</w:t>
            </w:r>
          </w:p>
        </w:tc>
        <w:tc>
          <w:tcPr>
            <w:tcW w:w="1560" w:type="dxa"/>
            <w:shd w:val="clear" w:color="auto" w:fill="1F497D"/>
          </w:tcPr>
          <w:p w14:paraId="593842CE" w14:textId="77777777" w:rsidR="001E3ECA" w:rsidRDefault="00000000">
            <w:pPr>
              <w:jc w:val="center"/>
            </w:pPr>
            <w:r>
              <w:rPr>
                <w:b/>
                <w:color w:val="FFFFFF"/>
                <w:sz w:val="18"/>
              </w:rPr>
              <w:t>Speedup / efficiency (total time)</w:t>
            </w:r>
          </w:p>
        </w:tc>
      </w:tr>
      <w:tr w:rsidR="001E3ECA" w14:paraId="059FEC58" w14:textId="77777777">
        <w:trPr>
          <w:jc w:val="center"/>
        </w:trPr>
        <w:tc>
          <w:tcPr>
            <w:tcW w:w="1560" w:type="dxa"/>
            <w:shd w:val="clear" w:color="auto" w:fill="FFFFFF"/>
          </w:tcPr>
          <w:p w14:paraId="4D4F50B9" w14:textId="77777777" w:rsidR="001E3ECA" w:rsidRDefault="00000000">
            <w:r>
              <w:rPr>
                <w:sz w:val="17"/>
              </w:rPr>
              <w:t>N=1</w:t>
            </w:r>
          </w:p>
        </w:tc>
        <w:tc>
          <w:tcPr>
            <w:tcW w:w="1560" w:type="dxa"/>
            <w:shd w:val="clear" w:color="auto" w:fill="FFFFFF"/>
          </w:tcPr>
          <w:p w14:paraId="76D8AB96" w14:textId="77777777" w:rsidR="001E3ECA" w:rsidRDefault="00000000">
            <w:pPr>
              <w:jc w:val="center"/>
            </w:pPr>
            <w:r>
              <w:rPr>
                <w:sz w:val="17"/>
              </w:rPr>
              <w:t>Main (Fig. A1)</w:t>
            </w:r>
          </w:p>
        </w:tc>
        <w:tc>
          <w:tcPr>
            <w:tcW w:w="1560" w:type="dxa"/>
            <w:shd w:val="clear" w:color="auto" w:fill="FFFFFF"/>
          </w:tcPr>
          <w:p w14:paraId="713B8649" w14:textId="77777777" w:rsidR="001E3ECA" w:rsidRDefault="00000000">
            <w:pPr>
              <w:jc w:val="center"/>
            </w:pPr>
            <w:r>
              <w:rPr>
                <w:sz w:val="17"/>
              </w:rPr>
              <w:t>49.56</w:t>
            </w:r>
          </w:p>
        </w:tc>
        <w:tc>
          <w:tcPr>
            <w:tcW w:w="1560" w:type="dxa"/>
            <w:shd w:val="clear" w:color="auto" w:fill="FFFFFF"/>
          </w:tcPr>
          <w:p w14:paraId="139B94D6" w14:textId="77777777" w:rsidR="001E3ECA" w:rsidRDefault="00000000">
            <w:pPr>
              <w:jc w:val="center"/>
            </w:pPr>
            <w:r>
              <w:rPr>
                <w:sz w:val="17"/>
              </w:rPr>
              <w:t>1487</w:t>
            </w:r>
          </w:p>
        </w:tc>
        <w:tc>
          <w:tcPr>
            <w:tcW w:w="1560" w:type="dxa"/>
            <w:shd w:val="clear" w:color="auto" w:fill="FFFFFF"/>
          </w:tcPr>
          <w:p w14:paraId="52A98206" w14:textId="77777777" w:rsidR="001E3ECA" w:rsidRDefault="00000000">
            <w:pPr>
              <w:jc w:val="center"/>
            </w:pPr>
            <w:r>
              <w:rPr>
                <w:sz w:val="17"/>
              </w:rPr>
              <w:t>93.67</w:t>
            </w:r>
          </w:p>
        </w:tc>
        <w:tc>
          <w:tcPr>
            <w:tcW w:w="1560" w:type="dxa"/>
            <w:shd w:val="clear" w:color="auto" w:fill="FFFFFF"/>
          </w:tcPr>
          <w:p w14:paraId="4BEE076E" w14:textId="77777777" w:rsidR="001E3ECA" w:rsidRDefault="00000000">
            <w:pPr>
              <w:jc w:val="center"/>
            </w:pPr>
            <w:r>
              <w:rPr>
                <w:sz w:val="17"/>
              </w:rPr>
              <w:t>1.00x</w:t>
            </w:r>
          </w:p>
        </w:tc>
      </w:tr>
      <w:tr w:rsidR="001E3ECA" w14:paraId="095AE762" w14:textId="77777777">
        <w:trPr>
          <w:jc w:val="center"/>
        </w:trPr>
        <w:tc>
          <w:tcPr>
            <w:tcW w:w="1560" w:type="dxa"/>
            <w:shd w:val="clear" w:color="auto" w:fill="F2F5F8"/>
          </w:tcPr>
          <w:p w14:paraId="633A963A" w14:textId="77777777" w:rsidR="001E3ECA" w:rsidRDefault="00000000">
            <w:r>
              <w:rPr>
                <w:sz w:val="17"/>
              </w:rPr>
              <w:t>N=2</w:t>
            </w:r>
          </w:p>
        </w:tc>
        <w:tc>
          <w:tcPr>
            <w:tcW w:w="1560" w:type="dxa"/>
            <w:shd w:val="clear" w:color="auto" w:fill="F2F5F8"/>
          </w:tcPr>
          <w:p w14:paraId="59A219FE" w14:textId="77777777" w:rsidR="001E3ECA" w:rsidRDefault="00000000">
            <w:pPr>
              <w:jc w:val="center"/>
            </w:pPr>
            <w:r>
              <w:rPr>
                <w:sz w:val="17"/>
              </w:rPr>
              <w:t>Main (Fig. A1)</w:t>
            </w:r>
          </w:p>
        </w:tc>
        <w:tc>
          <w:tcPr>
            <w:tcW w:w="1560" w:type="dxa"/>
            <w:shd w:val="clear" w:color="auto" w:fill="F2F5F8"/>
          </w:tcPr>
          <w:p w14:paraId="3ACC06D5" w14:textId="77777777" w:rsidR="001E3ECA" w:rsidRDefault="00000000">
            <w:pPr>
              <w:jc w:val="center"/>
            </w:pPr>
            <w:r>
              <w:rPr>
                <w:sz w:val="17"/>
              </w:rPr>
              <w:t>26.74</w:t>
            </w:r>
          </w:p>
        </w:tc>
        <w:tc>
          <w:tcPr>
            <w:tcW w:w="1560" w:type="dxa"/>
            <w:shd w:val="clear" w:color="auto" w:fill="F2F5F8"/>
          </w:tcPr>
          <w:p w14:paraId="402EDFE3" w14:textId="77777777" w:rsidR="001E3ECA" w:rsidRDefault="00000000">
            <w:pPr>
              <w:jc w:val="center"/>
            </w:pPr>
            <w:r>
              <w:rPr>
                <w:sz w:val="17"/>
              </w:rPr>
              <w:t>802</w:t>
            </w:r>
          </w:p>
        </w:tc>
        <w:tc>
          <w:tcPr>
            <w:tcW w:w="1560" w:type="dxa"/>
            <w:shd w:val="clear" w:color="auto" w:fill="F2F5F8"/>
          </w:tcPr>
          <w:p w14:paraId="614FDE61" w14:textId="77777777" w:rsidR="001E3ECA" w:rsidRDefault="00000000">
            <w:pPr>
              <w:jc w:val="center"/>
            </w:pPr>
            <w:r>
              <w:rPr>
                <w:sz w:val="17"/>
              </w:rPr>
              <w:t>93.49</w:t>
            </w:r>
          </w:p>
        </w:tc>
        <w:tc>
          <w:tcPr>
            <w:tcW w:w="1560" w:type="dxa"/>
            <w:shd w:val="clear" w:color="auto" w:fill="F2F5F8"/>
          </w:tcPr>
          <w:p w14:paraId="5013240D" w14:textId="77777777" w:rsidR="001E3ECA" w:rsidRDefault="00000000">
            <w:pPr>
              <w:jc w:val="center"/>
            </w:pPr>
            <w:r>
              <w:rPr>
                <w:sz w:val="17"/>
              </w:rPr>
              <w:t>1.85x / 92.7%</w:t>
            </w:r>
          </w:p>
        </w:tc>
      </w:tr>
      <w:tr w:rsidR="001E3ECA" w14:paraId="30438139" w14:textId="77777777">
        <w:trPr>
          <w:jc w:val="center"/>
        </w:trPr>
        <w:tc>
          <w:tcPr>
            <w:tcW w:w="1560" w:type="dxa"/>
            <w:shd w:val="clear" w:color="auto" w:fill="FFFFFF"/>
          </w:tcPr>
          <w:p w14:paraId="7F6B5A36" w14:textId="77777777" w:rsidR="001E3ECA" w:rsidRDefault="00000000">
            <w:r>
              <w:rPr>
                <w:sz w:val="17"/>
              </w:rPr>
              <w:t>N=1</w:t>
            </w:r>
          </w:p>
        </w:tc>
        <w:tc>
          <w:tcPr>
            <w:tcW w:w="1560" w:type="dxa"/>
            <w:shd w:val="clear" w:color="auto" w:fill="FFFFFF"/>
          </w:tcPr>
          <w:p w14:paraId="5470D1FC" w14:textId="77777777" w:rsidR="001E3ECA" w:rsidRDefault="00000000">
            <w:pPr>
              <w:jc w:val="center"/>
            </w:pPr>
            <w:r>
              <w:rPr>
                <w:sz w:val="17"/>
              </w:rPr>
              <w:t>Second member (Fig. A2)</w:t>
            </w:r>
          </w:p>
        </w:tc>
        <w:tc>
          <w:tcPr>
            <w:tcW w:w="1560" w:type="dxa"/>
            <w:shd w:val="clear" w:color="auto" w:fill="FFFFFF"/>
          </w:tcPr>
          <w:p w14:paraId="0734A0DE" w14:textId="77777777" w:rsidR="001E3ECA" w:rsidRDefault="00000000">
            <w:pPr>
              <w:jc w:val="center"/>
            </w:pPr>
            <w:r>
              <w:rPr>
                <w:sz w:val="17"/>
              </w:rPr>
              <w:t>≈47.6</w:t>
            </w:r>
          </w:p>
        </w:tc>
        <w:tc>
          <w:tcPr>
            <w:tcW w:w="1560" w:type="dxa"/>
            <w:shd w:val="clear" w:color="auto" w:fill="FFFFFF"/>
          </w:tcPr>
          <w:p w14:paraId="090C22D8" w14:textId="77777777" w:rsidR="001E3ECA" w:rsidRDefault="00000000">
            <w:pPr>
              <w:jc w:val="center"/>
            </w:pPr>
            <w:r>
              <w:rPr>
                <w:sz w:val="17"/>
              </w:rPr>
              <w:t>1430</w:t>
            </w:r>
          </w:p>
        </w:tc>
        <w:tc>
          <w:tcPr>
            <w:tcW w:w="1560" w:type="dxa"/>
            <w:shd w:val="clear" w:color="auto" w:fill="FFFFFF"/>
          </w:tcPr>
          <w:p w14:paraId="31A162CE" w14:textId="77777777" w:rsidR="001E3ECA" w:rsidRDefault="00000000">
            <w:pPr>
              <w:jc w:val="center"/>
            </w:pPr>
            <w:r>
              <w:rPr>
                <w:sz w:val="17"/>
              </w:rPr>
              <w:t>93.24</w:t>
            </w:r>
          </w:p>
        </w:tc>
        <w:tc>
          <w:tcPr>
            <w:tcW w:w="1560" w:type="dxa"/>
            <w:shd w:val="clear" w:color="auto" w:fill="FFFFFF"/>
          </w:tcPr>
          <w:p w14:paraId="1758445E" w14:textId="77777777" w:rsidR="001E3ECA" w:rsidRDefault="00000000">
            <w:pPr>
              <w:jc w:val="center"/>
            </w:pPr>
            <w:r>
              <w:rPr>
                <w:sz w:val="17"/>
              </w:rPr>
              <w:t>1.00x</w:t>
            </w:r>
          </w:p>
        </w:tc>
      </w:tr>
      <w:tr w:rsidR="001E3ECA" w14:paraId="26340795" w14:textId="77777777">
        <w:trPr>
          <w:jc w:val="center"/>
        </w:trPr>
        <w:tc>
          <w:tcPr>
            <w:tcW w:w="1560" w:type="dxa"/>
            <w:shd w:val="clear" w:color="auto" w:fill="F2F5F8"/>
          </w:tcPr>
          <w:p w14:paraId="28C12E97" w14:textId="77777777" w:rsidR="001E3ECA" w:rsidRDefault="00000000">
            <w:r>
              <w:rPr>
                <w:sz w:val="17"/>
              </w:rPr>
              <w:t>N=2</w:t>
            </w:r>
          </w:p>
        </w:tc>
        <w:tc>
          <w:tcPr>
            <w:tcW w:w="1560" w:type="dxa"/>
            <w:shd w:val="clear" w:color="auto" w:fill="F2F5F8"/>
          </w:tcPr>
          <w:p w14:paraId="16252A41" w14:textId="77777777" w:rsidR="001E3ECA" w:rsidRDefault="00000000">
            <w:pPr>
              <w:jc w:val="center"/>
            </w:pPr>
            <w:r>
              <w:rPr>
                <w:sz w:val="17"/>
              </w:rPr>
              <w:t>Second member (Fig. A2)</w:t>
            </w:r>
          </w:p>
        </w:tc>
        <w:tc>
          <w:tcPr>
            <w:tcW w:w="1560" w:type="dxa"/>
            <w:shd w:val="clear" w:color="auto" w:fill="F2F5F8"/>
          </w:tcPr>
          <w:p w14:paraId="2AD2B976" w14:textId="77777777" w:rsidR="001E3ECA" w:rsidRDefault="00000000">
            <w:pPr>
              <w:jc w:val="center"/>
            </w:pPr>
            <w:r>
              <w:rPr>
                <w:sz w:val="17"/>
              </w:rPr>
              <w:t>≈24.9</w:t>
            </w:r>
          </w:p>
        </w:tc>
        <w:tc>
          <w:tcPr>
            <w:tcW w:w="1560" w:type="dxa"/>
            <w:shd w:val="clear" w:color="auto" w:fill="F2F5F8"/>
          </w:tcPr>
          <w:p w14:paraId="7121A008" w14:textId="77777777" w:rsidR="001E3ECA" w:rsidRDefault="00000000">
            <w:pPr>
              <w:jc w:val="center"/>
            </w:pPr>
            <w:r>
              <w:rPr>
                <w:sz w:val="17"/>
              </w:rPr>
              <w:t>748</w:t>
            </w:r>
          </w:p>
        </w:tc>
        <w:tc>
          <w:tcPr>
            <w:tcW w:w="1560" w:type="dxa"/>
            <w:shd w:val="clear" w:color="auto" w:fill="F2F5F8"/>
          </w:tcPr>
          <w:p w14:paraId="32054DA4" w14:textId="77777777" w:rsidR="001E3ECA" w:rsidRDefault="00000000">
            <w:pPr>
              <w:jc w:val="center"/>
            </w:pPr>
            <w:r>
              <w:rPr>
                <w:sz w:val="17"/>
              </w:rPr>
              <w:t>93.64</w:t>
            </w:r>
          </w:p>
        </w:tc>
        <w:tc>
          <w:tcPr>
            <w:tcW w:w="1560" w:type="dxa"/>
            <w:shd w:val="clear" w:color="auto" w:fill="F2F5F8"/>
          </w:tcPr>
          <w:p w14:paraId="10805470" w14:textId="77777777" w:rsidR="001E3ECA" w:rsidRDefault="00000000">
            <w:pPr>
              <w:jc w:val="center"/>
            </w:pPr>
            <w:r>
              <w:rPr>
                <w:sz w:val="17"/>
              </w:rPr>
              <w:t>1.91x / 95.6%</w:t>
            </w:r>
          </w:p>
        </w:tc>
      </w:tr>
    </w:tbl>
    <w:p w14:paraId="391D0721" w14:textId="77777777" w:rsidR="001E3ECA" w:rsidRDefault="00000000">
      <w:r>
        <w:t>The repeat run gives a total-time speedup of 1.91x (95.6% efficiency) against 1.85x (92.7%) in the main session, and an accuracy gap Acc₁ − Acc₂ of −0.40 pp against +0.18 pp. The gap changes sign, which confirms that accuracy differences of this size are run-to-run noise, and absolute timings vary by roughly 4–7% between Kaggle sessions. Both sessions agree on the communication measurements: raw all-reduce 11.1 ms and exposed communication 8.2–8.6 ms, about 3% of the step. Both repeat results therefore meet the targets of Section 1.4 (E(2) ≥ 85%, accuracy gap ≤ 0.5 pp).</w:t>
      </w:r>
    </w:p>
    <w:sectPr w:rsidR="001E3EC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347710">
    <w:abstractNumId w:val="8"/>
  </w:num>
  <w:num w:numId="2" w16cid:durableId="1117601834">
    <w:abstractNumId w:val="6"/>
  </w:num>
  <w:num w:numId="3" w16cid:durableId="944382041">
    <w:abstractNumId w:val="5"/>
  </w:num>
  <w:num w:numId="4" w16cid:durableId="901986180">
    <w:abstractNumId w:val="4"/>
  </w:num>
  <w:num w:numId="5" w16cid:durableId="2057505398">
    <w:abstractNumId w:val="7"/>
  </w:num>
  <w:num w:numId="6" w16cid:durableId="928544279">
    <w:abstractNumId w:val="3"/>
  </w:num>
  <w:num w:numId="7" w16cid:durableId="946959358">
    <w:abstractNumId w:val="2"/>
  </w:num>
  <w:num w:numId="8" w16cid:durableId="315380719">
    <w:abstractNumId w:val="1"/>
  </w:num>
  <w:num w:numId="9" w16cid:durableId="202212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ECA"/>
    <w:rsid w:val="0029639D"/>
    <w:rsid w:val="00326F90"/>
    <w:rsid w:val="0067721E"/>
    <w:rsid w:val="008207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30BB6"/>
  <w14:defaultImageDpi w14:val="300"/>
  <w15:docId w15:val="{B35381E1-16D3-4DCD-BB64-1B76D5C4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2332</Words>
  <Characters>13293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Yuva</cp:lastModifiedBy>
  <cp:revision>3</cp:revision>
  <dcterms:created xsi:type="dcterms:W3CDTF">2013-12-23T23:15:00Z</dcterms:created>
  <dcterms:modified xsi:type="dcterms:W3CDTF">2026-10-24T06:53:00Z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2026-10-24T06:52:46Z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51bb35e3-589d-42be-be19-a91c1b8a6923</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