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Deep Research Report: AI-Powered Urban Air Quality Intelligence Platform for Indian Metropolises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multi-modal, artificial intelligence-powered urban air quality intelligence platform requires a sophisticated convergence of real-time Internet of Things (IoT) telemetry, satellite remote sensing, atmospheric physics, and advanced Spatio-Temporal Graph Neural Networks (ST-GNNs). Moving from reactive monitoring to proactive, highly localized intervention in complex geographies such as the Indian metropolises of Delhi, Mumbai, Kolkata, Bengaluru, and Chennai mandates an architecture capable of digesting heterogeneous data and yielding actionable, source-attributed forecasts. The extreme variability of the Indo-Gangetic Plain's meteorology, compounded by hyper-local urban emission sources and regional agricultural residue burning, necessitates a shift from broad city-wide averages to deterministic, 1-kilometer grid resolutions. This report establishes the foundational blueprints, algorithmic structures, open-source repositories, and scientific literature required to construct a comprehensive environmental digital twin.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GITHUB REPOSITORIES &amp; OPEN-SOURCE ECOSYSTEM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accelerate prototype development, leveraging robust open-source repositories is highly recommended. The following codebases provide the foundational architecture for spatial-temporal processing, atmospheric dispersion, and multi-agent orchestration. Table 1 summarizes the primary repositories selected to form the backbone of the platform.</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Capability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Repository / Project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Utility for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Similar Implementations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psbuilds/Digital-Twin-Aqi-Kochi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Spatial Grids, Rule-based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Scaffolding for spatial grid initialization and fundamental digital twin state tracking.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Similar Implementations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openaq/openaq-python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REST API Wrapper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Robust ingestion of CAAQMS sensor telemetry, bypassing native CPCB rate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Geospatial &amp; Satellite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Alex870521/Satellite_S5P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RBF Regridding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Copernicus API querying and conversion of NO2/SO2 rasters.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Geospatial &amp; Satellite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gicait/sentinel5P-automated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HARP Library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of bin_spatial operations for Sentinel-5P Level 2 to Level 3 conversion.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Atmospheric Dispersion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Pavinberg/calpy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Fortran (CALPUFF)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execution of CALPUFF models for source apportionment and trajectory tracking.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Atmospheric Dispersion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leiran/aermodpy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Fortran (AERMOD)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Localized Gaussian plume baseline generation utilizing OSM industrial tags.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Spatial-Temporal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shuowang-ai/PM2.5-GNN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PyTorch, ST-GNN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Deployment of a domain-knowledge-enhanced graph network for meteorological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Spatial-Temporal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dsgiitr/ForecastPro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PyTorch, ConvLSTM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Capturing sequential spatial dependencies across the 2D grid matrix.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Multi-Agent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mehdi2004hub/Guardian_MAS_emergency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JADE/Java (Conceptual)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reference for coordinating data analysis, attribution, and enforcement agents.</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Similar Complete Implementations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Digital-Twin-Aqi-Kochi repository serves as a localized digital twin prototype designed to simulate, model, and predict the Air Quality Index (AQI)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is fundamentally defined by a spatial grid that divides target cities into discrete zones for storing air-quality states and simulating pollutant movement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integrates static AQI datasets, meteorological inputs such as wind, temperature, and humidity for rule-based advection and diffusion, and proxy emission factors based on traffic density and industrial activity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repository should be adopted as the foundational scaffolding for the geospatial grid engine. The grid-definition modules can be expanded from a single city to the five targeted Indian metros. By mirroring the spatial state-storage logic, the platform can immediately represent base AQI states and overlay the meteorological control inputs necessary to simulate pollutant advection and decay prior to the deployment of deep learning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openaq-python SDK represents the official Python client for interacting with the OpenAQ API, providing comprehensive type annotations, automatic rate-limiting, and robust API validation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offers deserialized response classes and pagination logic to handle large datasets effectively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Due to the severe latency and unresponsiveness of the Central Pollution Control Board (CPCB) native dashboards and their restrictive query filters, the OpenAQ SDK must serve as the primary ingestion pipeline for Continuous Ambient Air Quality Monitoring Stations (CAAQMS) data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Utilizing the function client.locations.list(iso="IN"), the data ingestion microservice can reliably harvest historical and real-time PM2.5, PM10, NO2, and SO2 data without encountering the throttling bottlenecks of native government servers, safely managing the meta.found pagination logic when record counts exceed standard integer limits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Geospatial &amp; Satellite Processing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Satellite_S5P repository provides a comprehensive Python toolkit designed for the automated retrieval, processing, and visualization of tropospheric NO2 and other gases from the Sentinel-5P TROPOMI instrument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codebase features a unified data access API connecting to the Copernicus Open Access Hub, incorporating quality control filters, spatial interpolation, regridding using Radial Basis Functions (RBF), and temporal aggregation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SENTINEL5PHub class should be extracted to manage the ingestion of Sentinel-5P Level 2 NO2, SO2, CO, and HCHO 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built-in spatial processing modules must be utilized to convert the ungridded, asynchronous satellite swaths into a continuous raster surface, projecting the measurements onto the standardized 1km x 1km grid over the Indian bounding boxes.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sentinel5P-automated pipeline automates the downloading of Level 2 Sentinel-5P data, processes it into Level 3 gridded data using the HARP (Harmonization of formAts and Retrieval of satellite data for validation) library, and temporally aggregates the results into NetCDF and GeoTIFF formats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process.py script within this repository provides the exact methodology for applying the bin_spatial HARP operation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script will be repurposed to execute validity filtering, specifically retaining pixels with a quality assurance (QA) value greater than 0.75, and spatial regridding, converting raw satellite data into the Level 3 1km NetCDF format required for subsequent multi-modal fusion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Atmospheric Dispersion &amp; Chemical Transport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calpy repository serves as a Python-based wrapper and manager for the CALPUFF non-steady-state meteorological and air quality modeling system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abstracts the highly complex .inp configuration files required by Fortran-based dispersion models, utilizing an InpGroup class to programmatically assign source information, species data, and directory paths via CSVs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deep learning will handle the macro-forecasting, localized source attribution—identifying the exact industrial stack or fire causing an anomaly—requires forward and backward trajectory modeling. This codebase will be integrated into the Source Apportionment Agent's toolkit. When a PM2.5 spike is detected, the agent will dynamically write emission proxy data into CSVs, use calpy to generate the .inp files, and trigger the CALPUFF executable to validate if an upwind industrial zone is the true source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near-field dispersion forecasting surrounding high-density industrial zones in cities like Mumbai and Chennai, aermodpy can be utilized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Python processing module for the EPA's AERMOD dispersion modeling system automates the extraction of POSTfile metadata and formats meteorological and emission rate parameters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pipeline will utilize historical OpenStreetMap (OSM) industrial tags as area sources, allowing AERMOD to calculate baseline Gaussian plume distributions which will then be fed as a static feature layer into the primary neural network.</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Spatial-Temporal AI &amp; Forecasting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PM2.5-GNN repository introduces a domain-knowledge-enhanced Graph Neural Network designed to capture fine-grained and long-term influences in atmospheric processes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utilizes the KnowAir-V2 benchmark dataset, incorporating physical-chemical knowledge and meteorological variables to model air quality over complex spatial graphs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repository provides the optimal architectural foundation for the core forecasting engine. The codebase's graph convolution configurations must be adapted so that the nodes represent the 1km x 1km grid centroids or the physical CAAQMS stations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adjacency matrix driving the GNN will be initialized using inverse-distance weighting combined with historical wind-vector correlation, allowing the network to explicitly model the transport of pollutants across metropolitan quadrants.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parallel, the ForecastPro repository offers a comparative implementation of deep learning architectures optimized for time-series forecasting, specifically highlighting LSTNet and ConvLSTMs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ConvLSTM implementation integrates convolutional layers with LSTMs to capture spatiotemporal dependencies, an ideal setup for environmental monitoring over rasterized grids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Because the platform requires evaluation over a continuous 1km grid, evolving as a two-dimensional spatial plane over time, the ConvLSTM model will be deployed. The fused multi-modal data will be fed into the ConvLSTM as video-like frames, allowing the model to predict the subsequent steps of the AQI distribution with high spatial fidelity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Multi-Agent AI Frameworks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repositories such as Guardian_MAS_emergency showcase traditional Multi-Agent Systems (MAS) managing autonomous coordination, resource allocation, and real-time incident responses using the JADE framework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modern implementations necessitate Python-based Large Language Model (LLM) orchestrators. The platform will orchestrate a Python-based LangGraph network featuring specialized agents. The framework will facilitate a cyclic graph where a "Data Analyst Agent" monitors the ConvLSTM outputs. Upon detecting an anomaly exceeding World Health Organization (WHO) thresholds, the state is passed to a "Source Attribution Agent" that queries NASA FIRMS and OSM data to identify the cause. Finally, the payload is handed to the "Enforcement Routing Agent" which interfaces with the OSM routing API to dispatch virtual municipal inspectors, creating an end-to-end intelligent response system.</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KNOWLEDGE.MD (TECHNICAL SPECIFICATION DOCUMENT)</w:t>
      </w:r>
    </w:p>
    <w:p w:rsidR="00000000" w:rsidDel="00000000" w:rsidP="00000000" w:rsidRDefault="00000000" w:rsidRPr="00000000" w14:paraId="0000003C">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knowledge.md: Technical Specification &amp; Implementation Guide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AI-Powered Urban Air Quality Intelligence Platform</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Data Ingestion Architecture &amp; Sources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robust environmental digital twin, the data ingestion pipelines must asynchronously harvest, standardize, and cache data from four distinct modalities. The architecture must account for the disparate temporal resolutions and latency constraints inherent in each respective Application Programming Interface (API). Table 2 delineates the operational parameters for each ingestion pipeline.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Modality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Resolution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Spatial Resolution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Ground Sensors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CAAQMS (via OpenAQ)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 API (/v2/measurements)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Point-source (Lat/Lon)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Satellite Raster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Copernicus S5P (TROPOMI)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OData / STAC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(NRTI &amp; OFFL)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km to 7 km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Thermal Anomalies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NASA LANCE FIRMS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 API (/api/area/csv/)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 Real-Time (NRT)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375m (VIIRS) &amp; 1km (MODIS)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Urban Morphology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OpenStreetMap (OSM)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Overpass QL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 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(Polygons/Lines)</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1.1 CPCB Ground Sensor Telemetry (via OpenAQ)</w:t>
      </w:r>
      <w:r w:rsidDel="00000000" w:rsidR="00000000" w:rsidRPr="00000000">
        <w:rPr>
          <w:rFonts w:ascii="Google Sans" w:cs="Google Sans" w:eastAsia="Google Sans" w:hAnsi="Google Sans"/>
          <w:color w:val="1f1f1f"/>
          <w:rtl w:val="0"/>
        </w:rPr>
        <w:t xml:space="preserve"> The native CPCB portals suffer from severe unresponsiveness when handling high-frequency data extraction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the OpenAQ Python SDK is utilized as a proxy to retrieve data from the 276+ Continuous Ambient Air Quality Monitoring Stations across Indian cities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Schema &amp; Parameters:</w:t>
      </w:r>
      <w:r w:rsidDel="00000000" w:rsidR="00000000" w:rsidRPr="00000000">
        <w:rPr>
          <w:rFonts w:ascii="Google Sans" w:cs="Google Sans" w:eastAsia="Google Sans" w:hAnsi="Google Sans"/>
          <w:color w:val="1f1f1f"/>
          <w:rtl w:val="0"/>
        </w:rPr>
        <w:t xml:space="preserve"> The ingestion script will query parameters including pm25, pm10, no2, so2, co, and o3. The schema returns the location_id, measured value, unit (typically </w:t>
      </w:r>
      <w:r w:rsidDel="00000000" w:rsidR="00000000" w:rsidRPr="00000000">
        <w:rPr>
          <w:rFonts w:ascii="Google Sans" w:cs="Google Sans" w:eastAsia="Google Sans" w:hAnsi="Google Sans"/>
          <w:color w:val="1f1f1f"/>
        </w:rPr>
        <w:drawing>
          <wp:inline distB="19050" distT="19050" distL="19050" distR="19050">
            <wp:extent cx="500301" cy="212249"/>
            <wp:effectExtent b="0" l="0" r="0" t="0"/>
            <wp:docPr id="2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00301" cy="212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date.utc.</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Polling Logic:</w:t>
      </w:r>
      <w:r w:rsidDel="00000000" w:rsidR="00000000" w:rsidRPr="00000000">
        <w:rPr>
          <w:rFonts w:ascii="Google Sans" w:cs="Google Sans" w:eastAsia="Google Sans" w:hAnsi="Google Sans"/>
          <w:color w:val="1f1f1f"/>
          <w:rtl w:val="0"/>
        </w:rPr>
        <w:t xml:space="preserve"> Data is polled hourly. Due to potential data gaps resulting from sensor downtime, missing values will be linearly interpolated for gaps under a three-hour duration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large requests, the pagination logic must capture the meta.found variable; if it returns a string such as &gt;1000, the loop must paginate continuously until the result set is exhausted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1.2 Satellite Imagery (Copernicus Sentinel-5P TROPOMI)</w:t>
      </w:r>
      <w:r w:rsidDel="00000000" w:rsidR="00000000" w:rsidRPr="00000000">
        <w:rPr>
          <w:rFonts w:ascii="Google Sans" w:cs="Google Sans" w:eastAsia="Google Sans" w:hAnsi="Google Sans"/>
          <w:color w:val="1f1f1f"/>
          <w:rtl w:val="0"/>
        </w:rPr>
        <w:t xml:space="preserve"> Sentinel-5P observations exploit both clear-sky and cloudy-sky Earth radiance measurements in the shortwave infrared and ultraviolet spectral ranges to yield total column sensitivities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Schema &amp; Parameters:</w:t>
      </w:r>
      <w:r w:rsidDel="00000000" w:rsidR="00000000" w:rsidRPr="00000000">
        <w:rPr>
          <w:rFonts w:ascii="Google Sans" w:cs="Google Sans" w:eastAsia="Google Sans" w:hAnsi="Google Sans"/>
          <w:color w:val="1f1f1f"/>
          <w:rtl w:val="0"/>
        </w:rPr>
        <w:t xml:space="preserve"> The Copernicus Data Space Ecosystem (CDSE) provides access via OData and STAC APIs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Queries must target the product_type (e.g., L2__NO2___ for Nitrogen Dioxide, L2__SO2___ for Sulfur Dioxide)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Polling Logic:</w:t>
      </w:r>
      <w:r w:rsidDel="00000000" w:rsidR="00000000" w:rsidRPr="00000000">
        <w:rPr>
          <w:rFonts w:ascii="Google Sans" w:cs="Google Sans" w:eastAsia="Google Sans" w:hAnsi="Google Sans"/>
          <w:color w:val="1f1f1f"/>
          <w:rtl w:val="0"/>
        </w:rPr>
        <w:t xml:space="preserve"> The pipeline must distinguish between Near Real-Time (NRTI) products, available within three hours of sensing, and Offline (OFFL) products, which possess higher accuracy and are used for historical backfilling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1.3 Active Fires &amp; Thermal Anomalies (NASA FIRMS)</w:t>
      </w:r>
      <w:r w:rsidDel="00000000" w:rsidR="00000000" w:rsidRPr="00000000">
        <w:rPr>
          <w:rFonts w:ascii="Google Sans" w:cs="Google Sans" w:eastAsia="Google Sans" w:hAnsi="Google Sans"/>
          <w:color w:val="1f1f1f"/>
          <w:rtl w:val="0"/>
        </w:rPr>
        <w:t xml:space="preserve"> To monitor regional agricultural residue burning, particularly the stubble burning prevalent in the Indo-Gangetic Plain, the NASA Fire Information for Resource Management System (FIRMS) is utilized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Schema &amp; Parameters:</w:t>
      </w:r>
      <w:r w:rsidDel="00000000" w:rsidR="00000000" w:rsidRPr="00000000">
        <w:rPr>
          <w:rFonts w:ascii="Google Sans" w:cs="Google Sans" w:eastAsia="Google Sans" w:hAnsi="Google Sans"/>
          <w:color w:val="1f1f1f"/>
          <w:rtl w:val="0"/>
        </w:rPr>
        <w:t xml:space="preserve"> Using the REST API authenticated via a unique MAP_KEY, the system extracts CSV datasets detailing MODIS and VIIRS detections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Critical fields include latitude, longitude, detection confidence (ranging from 0-100%), and Fire Radiative Power (frp) measured in megawatts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Polling Logic:</w:t>
      </w:r>
      <w:r w:rsidDel="00000000" w:rsidR="00000000" w:rsidRPr="00000000">
        <w:rPr>
          <w:rFonts w:ascii="Google Sans" w:cs="Google Sans" w:eastAsia="Google Sans" w:hAnsi="Google Sans"/>
          <w:color w:val="1f1f1f"/>
          <w:rtl w:val="0"/>
        </w:rPr>
        <w:t xml:space="preserve"> The API imposes a hard limit of 5,000 transactions per 10-minute interval per MAP_KEY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Polling is scheduled every three hours to align with satellite overpass latency and avoid rate-limit penalization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1.4 Urban Morphology &amp; Geospatial Land-Use (OpenStreetMap)</w:t>
      </w:r>
      <w:r w:rsidDel="00000000" w:rsidR="00000000" w:rsidRPr="00000000">
        <w:rPr>
          <w:rFonts w:ascii="Google Sans" w:cs="Google Sans" w:eastAsia="Google Sans" w:hAnsi="Google Sans"/>
          <w:color w:val="1f1f1f"/>
          <w:rtl w:val="0"/>
        </w:rPr>
        <w:t xml:space="preserve"> Static vector data defining the urban form is critical for the Land Use Regression (LUR) models.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Schema &amp; Parameters:</w:t>
      </w:r>
      <w:r w:rsidDel="00000000" w:rsidR="00000000" w:rsidRPr="00000000">
        <w:rPr>
          <w:rFonts w:ascii="Google Sans" w:cs="Google Sans" w:eastAsia="Google Sans" w:hAnsi="Google Sans"/>
          <w:color w:val="1f1f1f"/>
          <w:rtl w:val="0"/>
        </w:rPr>
        <w:t xml:space="preserve"> The Overpass API is queried using Overpass QL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Specific key-value tags such as landuse=industrial, landuse=residential, and highway=primary or highway=trunk are extracted to map road networks and factory zones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Polling Logic:</w:t>
      </w:r>
      <w:r w:rsidDel="00000000" w:rsidR="00000000" w:rsidRPr="00000000">
        <w:rPr>
          <w:rFonts w:ascii="Google Sans" w:cs="Google Sans" w:eastAsia="Google Sans" w:hAnsi="Google Sans"/>
          <w:color w:val="1f1f1f"/>
          <w:rtl w:val="0"/>
        </w:rPr>
        <w:t xml:space="preserve"> This is executed as a static, monthly batch process.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Feature Engineering &amp; Multi-Modal Fusion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alignment of asynchronous spatial-temporal datasets onto a standardized 1km x 1km grid space is the most critical data engineering task. It requires reconciling point-source observations, continuous raster swaths, and vector geometries into a unified data cube.</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Grid Initialization:</w:t>
      </w:r>
      <w:r w:rsidDel="00000000" w:rsidR="00000000" w:rsidRPr="00000000">
        <w:rPr>
          <w:rFonts w:ascii="Google Sans" w:cs="Google Sans" w:eastAsia="Google Sans" w:hAnsi="Google Sans"/>
          <w:color w:val="1f1f1f"/>
          <w:rtl w:val="0"/>
        </w:rPr>
        <w:t xml:space="preserve"> A common coordinate reference system (CRS), such as EPSG:32643 (UTM Zone 43N for North India), is established. The bounding box of the target metropolis is divided into discrete 1km x 1km vector polygons, serving as the definitive spatial index.</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Point-Source Interpolation (Ground Sensors):</w:t>
      </w:r>
      <w:r w:rsidDel="00000000" w:rsidR="00000000" w:rsidRPr="00000000">
        <w:rPr>
          <w:rFonts w:ascii="Google Sans" w:cs="Google Sans" w:eastAsia="Google Sans" w:hAnsi="Google Sans"/>
          <w:color w:val="1f1f1f"/>
          <w:rtl w:val="0"/>
        </w:rPr>
        <w:t xml:space="preserve"> The irregularly spaced CAAQMS sensor readings are interpolated across the 1km grid. Techniques such as Inverse Distance Weighting (IDW) or Kriging are deployed to create a continuous pseudo-surface for each hour, estimating values in unmonitored grid cells.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Raster Regridding (Satellite Data):</w:t>
      </w:r>
      <w:r w:rsidDel="00000000" w:rsidR="00000000" w:rsidRPr="00000000">
        <w:rPr>
          <w:rFonts w:ascii="Google Sans" w:cs="Google Sans" w:eastAsia="Google Sans" w:hAnsi="Google Sans"/>
          <w:color w:val="1f1f1f"/>
          <w:rtl w:val="0"/>
        </w:rPr>
        <w:t xml:space="preserve"> Sentinel-5P Level 2 swaths are not natively gridded by latitude and longitude. The HARP tool's bin_spatial operation is executed to map the orbital pixel footprints to the 1km grid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strict quality assurance (QA) filter is applied, discarding pixels with a QA value less than 0.75 to eliminate cloud contamination anomalies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Vector Rasterization (OSM &amp; Traffic Proxies):</w:t>
      </w:r>
      <w:r w:rsidDel="00000000" w:rsidR="00000000" w:rsidRPr="00000000">
        <w:rPr>
          <w:rFonts w:ascii="Google Sans" w:cs="Google Sans" w:eastAsia="Google Sans" w:hAnsi="Google Sans"/>
          <w:color w:val="1f1f1f"/>
          <w:rtl w:val="0"/>
        </w:rPr>
        <w:t xml:space="preserve"> Vector shapes representing roads and industrial zones are rasterized. For each 1km grid cell, continuous proxy features are calculated, yielding metrics such as "road density </w:t>
      </w:r>
      <w:r w:rsidDel="00000000" w:rsidR="00000000" w:rsidRPr="00000000">
        <w:rPr>
          <w:rFonts w:ascii="Google Sans" w:cs="Google Sans" w:eastAsia="Google Sans" w:hAnsi="Google Sans"/>
          <w:color w:val="1f1f1f"/>
        </w:rPr>
        <w:drawing>
          <wp:inline distB="19050" distT="19050" distL="19050" distR="19050">
            <wp:extent cx="883325" cy="243676"/>
            <wp:effectExtent b="0" l="0" r="0" t="0"/>
            <wp:docPr id="27"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883325" cy="2436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"percentage of industrial land use"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Cube Assembly:</w:t>
      </w:r>
      <w:r w:rsidDel="00000000" w:rsidR="00000000" w:rsidRPr="00000000">
        <w:rPr>
          <w:rFonts w:ascii="Google Sans" w:cs="Google Sans" w:eastAsia="Google Sans" w:hAnsi="Google Sans"/>
          <w:color w:val="1f1f1f"/>
          <w:rtl w:val="0"/>
        </w:rPr>
        <w:t xml:space="preserve"> For every time step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2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engineered features are stacked channel-wise to form a 3D tensor: </w:t>
      </w:r>
      <w:r w:rsidDel="00000000" w:rsidR="00000000" w:rsidRPr="00000000">
        <w:rPr>
          <w:rFonts w:ascii="Google Sans" w:cs="Google Sans" w:eastAsia="Google Sans" w:hAnsi="Google Sans"/>
          <w:color w:val="1f1f1f"/>
        </w:rPr>
        <w:drawing>
          <wp:inline distB="19050" distT="19050" distL="19050" distR="19050">
            <wp:extent cx="1207179" cy="244492"/>
            <wp:effectExtent b="0" l="0" r="0" t="0"/>
            <wp:docPr id="29"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207179" cy="244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2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12169" cy="251460"/>
            <wp:effectExtent b="0" l="0" r="0" t="0"/>
            <wp:docPr id="31"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12169" cy="251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grid height and width, and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3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number of modalities (e.g., Interpolated PM2.5, S5P NO2 density, Road Density, Temperature).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Mathematical Framework</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Hyperlocal AQI Interpolation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convert point-source CAAQMS data to a continuous grid, Inverse Distance Weighting (IDW) is utilized. The concentration </w:t>
      </w:r>
      <w:r w:rsidDel="00000000" w:rsidR="00000000" w:rsidRPr="00000000">
        <w:rPr>
          <w:rFonts w:ascii="Google Sans" w:cs="Google Sans" w:eastAsia="Google Sans" w:hAnsi="Google Sans"/>
          <w:color w:val="1f1f1f"/>
        </w:rPr>
        <w:drawing>
          <wp:inline distB="19050" distT="19050" distL="19050" distR="19050">
            <wp:extent cx="99774" cy="257750"/>
            <wp:effectExtent b="0" l="0" r="0" t="0"/>
            <wp:docPr id="33"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99774" cy="257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an unknown grid centroid </w:t>
      </w:r>
      <w:r w:rsidDel="00000000" w:rsidR="00000000" w:rsidRPr="00000000">
        <w:rPr>
          <w:rFonts w:ascii="Google Sans" w:cs="Google Sans" w:eastAsia="Google Sans" w:hAnsi="Google Sans"/>
          <w:color w:val="1f1f1f"/>
        </w:rPr>
        <w:drawing>
          <wp:inline distB="19050" distT="19050" distL="19050" distR="19050">
            <wp:extent cx="112157" cy="239268"/>
            <wp:effectExtent b="0" l="0" r="0" t="0"/>
            <wp:docPr id="3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12157" cy="239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estimated as: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48130"/>
            <wp:effectExtent b="0" l="0" r="0" t="0"/>
            <wp:docPr id="36"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05500" cy="84813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8352" cy="237363"/>
            <wp:effectExtent b="0" l="0" r="0" t="0"/>
            <wp:docPr id="3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48352" cy="237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measured value at sensor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3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weight </w:t>
      </w:r>
      <w:r w:rsidDel="00000000" w:rsidR="00000000" w:rsidRPr="00000000">
        <w:rPr>
          <w:rFonts w:ascii="Google Sans" w:cs="Google Sans" w:eastAsia="Google Sans" w:hAnsi="Google Sans"/>
          <w:color w:val="1f1f1f"/>
        </w:rPr>
        <w:drawing>
          <wp:inline distB="19050" distT="19050" distL="19050" distR="19050">
            <wp:extent cx="197525" cy="243107"/>
            <wp:effectExtent b="0" l="0" r="0" t="0"/>
            <wp:docPr id="3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97525" cy="2431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inversely proportional to the distance: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97871"/>
            <wp:effectExtent b="0" l="0" r="0" t="0"/>
            <wp:docPr id="38"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05500" cy="79787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1917" cy="250874"/>
            <wp:effectExtent b="0" l="0" r="0" t="0"/>
            <wp:docPr id="39"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01917" cy="250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Euclidean distance and </w:t>
      </w:r>
      <w:r w:rsidDel="00000000" w:rsidR="00000000" w:rsidRPr="00000000">
        <w:rPr>
          <w:rFonts w:ascii="Google Sans" w:cs="Google Sans" w:eastAsia="Google Sans" w:hAnsi="Google Sans"/>
          <w:color w:val="1f1f1f"/>
        </w:rPr>
        <w:drawing>
          <wp:inline distB="19050" distT="19050" distL="19050" distR="19050">
            <wp:extent cx="98584" cy="262890"/>
            <wp:effectExtent b="0" l="0" r="0" t="0"/>
            <wp:docPr id="40"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98584" cy="262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power parameter (typically </w:t>
      </w:r>
      <w:r w:rsidDel="00000000" w:rsidR="00000000" w:rsidRPr="00000000">
        <w:rPr>
          <w:rFonts w:ascii="Google Sans" w:cs="Google Sans" w:eastAsia="Google Sans" w:hAnsi="Google Sans"/>
          <w:color w:val="1f1f1f"/>
        </w:rPr>
        <w:drawing>
          <wp:inline distB="19050" distT="19050" distL="19050" distR="19050">
            <wp:extent cx="457914" cy="244221"/>
            <wp:effectExtent b="0" l="0" r="0" t="0"/>
            <wp:docPr id="41"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457914" cy="2442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areas requiring statistical variance estimation, Ordinary Kriging is deployed, defining the spatial correlation through a variogram model.</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Atmospheric Dispersion (Gaussian Plume)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forward modeling of point-source industrial stacks or localized fires identified by FIRMS, the steady-state Gaussian Plume formulation is used to calculate the concentration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4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 specific downwind spatial coordinate </w:t>
      </w:r>
      <w:r w:rsidDel="00000000" w:rsidR="00000000" w:rsidRPr="00000000">
        <w:rPr>
          <w:rFonts w:ascii="Google Sans" w:cs="Google Sans" w:eastAsia="Google Sans" w:hAnsi="Google Sans"/>
          <w:color w:val="1f1f1f"/>
        </w:rPr>
        <w:drawing>
          <wp:inline distB="19050" distT="19050" distL="19050" distR="19050">
            <wp:extent cx="641985" cy="247512"/>
            <wp:effectExtent b="0" l="0" r="0" t="0"/>
            <wp:docPr id="43"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641985" cy="247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48649"/>
            <wp:effectExtent b="0" l="0" r="0" t="0"/>
            <wp:docPr id="4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05500" cy="94864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55019" cy="248031"/>
            <wp:effectExtent b="0" l="0" r="0" t="0"/>
            <wp:docPr id="1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155019" cy="2480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Emission rate of the pollutant (</w:t>
      </w:r>
      <w:r w:rsidDel="00000000" w:rsidR="00000000" w:rsidRPr="00000000">
        <w:rPr>
          <w:rFonts w:ascii="Google Sans" w:cs="Google Sans" w:eastAsia="Google Sans" w:hAnsi="Google Sans"/>
          <w:color w:val="1f1f1f"/>
        </w:rPr>
        <w:drawing>
          <wp:inline distB="19050" distT="19050" distL="19050" distR="19050">
            <wp:extent cx="290393" cy="251151"/>
            <wp:effectExtent b="0" l="0" r="0" t="0"/>
            <wp:docPr id="1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90393" cy="251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2157" cy="239268"/>
            <wp:effectExtent b="0" l="0" r="0" t="0"/>
            <wp:docPr id="1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112157" cy="239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Average wind speed at stack height (</w:t>
      </w:r>
      <w:r w:rsidDel="00000000" w:rsidR="00000000" w:rsidRPr="00000000">
        <w:rPr>
          <w:rFonts w:ascii="Google Sans" w:cs="Google Sans" w:eastAsia="Google Sans" w:hAnsi="Google Sans"/>
          <w:color w:val="1f1f1f"/>
        </w:rPr>
        <w:drawing>
          <wp:inline distB="19050" distT="19050" distL="19050" distR="19050">
            <wp:extent cx="361950" cy="246434"/>
            <wp:effectExtent b="0" l="0" r="0" t="0"/>
            <wp:docPr id="18"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61950" cy="246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472440" cy="243840"/>
            <wp:effectExtent b="0" l="0" r="0" t="0"/>
            <wp:docPr id="1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72440" cy="243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Horizontal and vertical dispersion coefficients (derived from Pasquill-Gifford atmospheric stability classes).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2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Effective emission height (</w:t>
      </w:r>
      <w:r w:rsidDel="00000000" w:rsidR="00000000" w:rsidRPr="00000000">
        <w:rPr>
          <w:rFonts w:ascii="Google Sans" w:cs="Google Sans" w:eastAsia="Google Sans" w:hAnsi="Google Sans"/>
          <w:color w:val="1f1f1f"/>
        </w:rPr>
        <w:drawing>
          <wp:inline distB="19050" distT="19050" distL="19050" distR="19050">
            <wp:extent cx="172045" cy="250248"/>
            <wp:effectExtent b="0" l="0" r="0" t="0"/>
            <wp:docPr id="2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172045" cy="250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Evaluation Metrics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objective of the machine learning model is to minimize the error of the hyperlocal grid forecasts against a persistence baseline model. The performance is strictly defined by the Root Mean Square Error (RMSE):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73779"/>
            <wp:effectExtent b="0" l="0" r="0" t="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05500" cy="97377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23"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Total number of 1km grid cells across all evaluated time steps.</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53233" cy="245173"/>
            <wp:effectExtent b="0" l="0" r="0" t="0"/>
            <wp:docPr id="24"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153233" cy="245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The true observed (or high-fidelity interpolated) pollutant concentration at grid cell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53233" cy="237512"/>
            <wp:effectExtent b="0" l="0" r="0" t="0"/>
            <wp:docPr id="6"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153233" cy="237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The predicted concentration by the spatial-temporal model at grid cell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Multi-Agent Enforcement Logic</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transitions from predictive analytics to prescriptive action utilizing a multi-agent orchestration framework powered by Large Language Models.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Pattern &amp; Decision Trees:</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State Initialization:</w:t>
      </w:r>
      <w:r w:rsidDel="00000000" w:rsidR="00000000" w:rsidRPr="00000000">
        <w:rPr>
          <w:rFonts w:ascii="Google Sans" w:cs="Google Sans" w:eastAsia="Google Sans" w:hAnsi="Google Sans"/>
          <w:color w:val="1f1f1f"/>
          <w:rtl w:val="0"/>
        </w:rPr>
        <w:t xml:space="preserve"> A Monitoring Agent continuously evaluates the output tensor of the ST-GNN. If a specific 1km grid cell exhibits a forecasted PM2.5 anomaly exceeding the threshold (e.g., </w:t>
      </w:r>
      <w:r w:rsidDel="00000000" w:rsidR="00000000" w:rsidRPr="00000000">
        <w:rPr>
          <w:rFonts w:ascii="Google Sans" w:cs="Google Sans" w:eastAsia="Google Sans" w:hAnsi="Google Sans"/>
          <w:color w:val="1f1f1f"/>
        </w:rPr>
        <w:drawing>
          <wp:inline distB="19050" distT="19050" distL="19050" distR="19050">
            <wp:extent cx="1067991" cy="244112"/>
            <wp:effectExtent b="0" l="0" r="0" t="0"/>
            <wp:docPr id="8"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1067991" cy="2441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isolates the spatial coordinates and generates an Anomaly Alert payload.</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Attribution Agent (Analysis):</w:t>
      </w:r>
    </w:p>
    <w:p w:rsidR="00000000" w:rsidDel="00000000" w:rsidP="00000000" w:rsidRDefault="00000000" w:rsidRPr="00000000" w14:paraId="00000087">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System Prompt:</w:t>
      </w:r>
      <w:r w:rsidDel="00000000" w:rsidR="00000000" w:rsidRPr="00000000">
        <w:rPr>
          <w:rFonts w:ascii="Google Sans" w:cs="Google Sans" w:eastAsia="Google Sans" w:hAnsi="Google Sans"/>
          <w:color w:val="1f1f1f"/>
          <w:rtl w:val="0"/>
        </w:rPr>
        <w:t xml:space="preserve"> "You are an Environmental Forensics Expert. Analyze the provided anomaly payload. Query the FIRMS database for fire anomalies within a 50km upwind radius based on current wind vectors. Query OSM for high-density industrial zones in the target grid. Output a probability score for the anomaly source."</w:t>
      </w:r>
    </w:p>
    <w:p w:rsidR="00000000" w:rsidDel="00000000" w:rsidP="00000000" w:rsidRDefault="00000000" w:rsidRPr="00000000" w14:paraId="00000088">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Decision Logic:</w:t>
      </w:r>
      <w:r w:rsidDel="00000000" w:rsidR="00000000" w:rsidRPr="00000000">
        <w:rPr>
          <w:rFonts w:ascii="Google Sans" w:cs="Google Sans" w:eastAsia="Google Sans" w:hAnsi="Google Sans"/>
          <w:color w:val="1f1f1f"/>
          <w:rtl w:val="0"/>
        </w:rPr>
        <w:t xml:space="preserve"> If NASA FIRMS detects high Fire Radiative Power (FRP) upwind, attribute the anomaly to biomass burning. If Sentinel-5P NO2 is disproportionately high in an OSM landuse=industrial grid, attribute the anomaly to industrial emissions. If the anomaly aligns with dense highway tags during peak commuting hours, attribute it to vehicular exhaust.</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Enforcement Prioritization Agent (Routing):</w:t>
      </w:r>
    </w:p>
    <w:p w:rsidR="00000000" w:rsidDel="00000000" w:rsidP="00000000" w:rsidRDefault="00000000" w:rsidRPr="00000000" w14:paraId="0000008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System Prompt:</w:t>
      </w:r>
      <w:r w:rsidDel="00000000" w:rsidR="00000000" w:rsidRPr="00000000">
        <w:rPr>
          <w:rFonts w:ascii="Google Sans" w:cs="Google Sans" w:eastAsia="Google Sans" w:hAnsi="Google Sans"/>
          <w:color w:val="1f1f1f"/>
          <w:rtl w:val="0"/>
        </w:rPr>
        <w:t xml:space="preserve"> "You are a Municipal Dispatch Coordinator. Based on high-confidence attributions, generate a patrol route for municipal inspectors."</w:t>
      </w:r>
    </w:p>
    <w:p w:rsidR="00000000" w:rsidDel="00000000" w:rsidP="00000000" w:rsidRDefault="00000000" w:rsidRPr="00000000" w14:paraId="0000008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Action Protocol:</w:t>
      </w:r>
      <w:r w:rsidDel="00000000" w:rsidR="00000000" w:rsidRPr="00000000">
        <w:rPr>
          <w:rFonts w:ascii="Google Sans" w:cs="Google Sans" w:eastAsia="Google Sans" w:hAnsi="Google Sans"/>
          <w:color w:val="1f1f1f"/>
          <w:rtl w:val="0"/>
        </w:rPr>
        <w:t xml:space="preserve"> The agent consumes the identified grid coordinates and interfaces with an OSM routing engine to generate the shortest-path inspection itinerary. It prioritizes grids where the predicted population exposure (calculated as AQI magnitude multiplied by residential density) is maximized, ensuring that enforcement interventions yield the highest public health dividend.</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LITERATURE REVIEW &amp; ACADEMIC GROUNDING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the algorithmic selections for the Indian subcontinent, the system must be grounded in recent peer-reviewed literature. The following analysis of state-of-the-art research (2022–2026) highlights the methodologies and implementation takeaways necessary for addressing the urban air crisis. Table 3 provides an executive summary of the selected studies.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Paper Title &amp; Year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Methodology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Findings / Metrics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Implementation Takeaway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Accurate prediction of air pollutant concentrations...</w:t>
            </w:r>
            <w:r w:rsidDel="00000000" w:rsidR="00000000" w:rsidRPr="00000000">
              <w:rPr>
                <w:rFonts w:ascii="Google Sans" w:cs="Google Sans" w:eastAsia="Google Sans" w:hAnsi="Google Sans"/>
                <w:color w:val="1f1f1f"/>
                <w:shd w:fill="auto" w:val="clear"/>
                <w:rtl w:val="0"/>
              </w:rPr>
              <w:t xml:space="preserve"> (2024)</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KSC-ConvLSTM, Spatio-Temporal Attention, KNN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Reduced RMSE by 4.2–8.4 </w:t>
            </w:r>
            <w:r w:rsidDel="00000000" w:rsidR="00000000" w:rsidRPr="00000000">
              <w:rPr>
                <w:rFonts w:ascii="Google Sans" w:cs="Google Sans" w:eastAsia="Google Sans" w:hAnsi="Google Sans"/>
                <w:color w:val="1f1f1f"/>
                <w:shd w:fill="auto" w:val="clear"/>
              </w:rPr>
              <w:drawing>
                <wp:inline distB="19050" distT="19050" distL="19050" distR="19050">
                  <wp:extent cx="500301" cy="212249"/>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00301" cy="2122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against baselines.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Spatio-Temporal Attention in ConvLSTM to model upwind pollution corridors.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Physics-informed graph neural networks for urban air quality...</w:t>
            </w:r>
            <w:r w:rsidDel="00000000" w:rsidR="00000000" w:rsidRPr="00000000">
              <w:rPr>
                <w:rFonts w:ascii="Google Sans" w:cs="Google Sans" w:eastAsia="Google Sans" w:hAnsi="Google Sans"/>
                <w:color w:val="1f1f1f"/>
                <w:shd w:fill="auto" w:val="clear"/>
                <w:rtl w:val="0"/>
              </w:rPr>
              <w:t xml:space="preserve"> (2025)</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Physics-Informed Neural Networks (PINN), PDEs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Improved generalizability in data-scarce regimes.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Embed advection-diffusion PDEs into the GNN loss function to compensate for sparse CPCB sensors.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Vehicular Pollution as Primary Source of Oxidative Potential...</w:t>
            </w:r>
            <w:r w:rsidDel="00000000" w:rsidR="00000000" w:rsidRPr="00000000">
              <w:rPr>
                <w:rFonts w:ascii="Google Sans" w:cs="Google Sans" w:eastAsia="Google Sans" w:hAnsi="Google Sans"/>
                <w:color w:val="1f1f1f"/>
                <w:shd w:fill="auto" w:val="clear"/>
                <w:rtl w:val="0"/>
              </w:rPr>
              <w:t xml:space="preserve"> (2024)</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Positive Matrix Factorization (PMF), Isotopic Analysis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traffic drives Oxidative Potential despite regional biomass mass.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Attribution Agent must heavily weight OSM road layers and S5P NO2 for localized health risk assessment.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Long-term multivariate time series forecasting...</w:t>
            </w:r>
            <w:r w:rsidDel="00000000" w:rsidR="00000000" w:rsidRPr="00000000">
              <w:rPr>
                <w:rFonts w:ascii="Google Sans" w:cs="Google Sans" w:eastAsia="Google Sans" w:hAnsi="Google Sans"/>
                <w:color w:val="1f1f1f"/>
                <w:shd w:fill="auto" w:val="clear"/>
                <w:rtl w:val="0"/>
              </w:rPr>
              <w:t xml:space="preserve"> (2023)</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Causal Reasoning ST-GNN, Wavelet Decomposition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Reduced spatial prediction error by 17.5% to 44.1%.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 wavelet decomposition to separate stable diurnal cycles from sudden calibration noise.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Winter and Summer PM2.5 Land Use Regression Models...</w:t>
            </w:r>
            <w:r w:rsidDel="00000000" w:rsidR="00000000" w:rsidRPr="00000000">
              <w:rPr>
                <w:rFonts w:ascii="Google Sans" w:cs="Google Sans" w:eastAsia="Google Sans" w:hAnsi="Google Sans"/>
                <w:color w:val="1f1f1f"/>
                <w:shd w:fill="auto" w:val="clear"/>
                <w:rtl w:val="0"/>
              </w:rPr>
              <w:t xml:space="preserve"> (2024)</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Land Use Regression (LUR), Satellite AOD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Achieved RMSE of </w:t>
            </w:r>
            <w:r w:rsidDel="00000000" w:rsidR="00000000" w:rsidRPr="00000000">
              <w:rPr>
                <w:rFonts w:ascii="Google Sans" w:cs="Google Sans" w:eastAsia="Google Sans" w:hAnsi="Google Sans"/>
                <w:color w:val="1f1f1f"/>
                <w:shd w:fill="auto" w:val="clear"/>
              </w:rPr>
              <w:drawing>
                <wp:inline distB="19050" distT="19050" distL="19050" distR="19050">
                  <wp:extent cx="1326118" cy="214632"/>
                  <wp:effectExtent b="0" l="0" r="0" t="0"/>
                  <wp:docPr id="10"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1326118" cy="2146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depending on the season.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 static LUR baselines combining satellite data and land use to ease the computational burden on the deep learning model.</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Advancing Spatio-Temporal Prediction via Attention Mechanisms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Paper Title &amp; Authors: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Accurate prediction of air pollutant concentrations leveraging advanced data analysis and deep learning methods</w:t>
      </w:r>
      <w:r w:rsidDel="00000000" w:rsidR="00000000" w:rsidRPr="00000000">
        <w:rPr>
          <w:rFonts w:ascii="Google Sans" w:cs="Google Sans" w:eastAsia="Google Sans" w:hAnsi="Google Sans"/>
          <w:color w:val="1f1f1f"/>
          <w:rtl w:val="0"/>
        </w:rPr>
        <w:t xml:space="preserve"> (Abstracted as the KSC-ConvLSTM approach)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Year:</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b w:val="1"/>
          <w:bCs w:val="1"/>
          <w:color w:val="1f1f1f"/>
          <w:rtl w:val="0"/>
        </w:rPr>
        <w:t xml:space="preserve">Core Methodology:</w:t>
      </w:r>
      <w:r w:rsidDel="00000000" w:rsidR="00000000" w:rsidRPr="00000000">
        <w:rPr>
          <w:rFonts w:ascii="Google Sans" w:cs="Google Sans" w:eastAsia="Google Sans" w:hAnsi="Google Sans"/>
          <w:color w:val="1f1f1f"/>
          <w:rtl w:val="0"/>
        </w:rPr>
        <w:t xml:space="preserve"> The authors introduced the KSC-ConvLSTM architecture, which integrates a k-nearest neighbors (KNN) algorithm, a Spatio-Temporal Attention (STA) mechanism, residual blocks (ResNet), and a Convolutional LSTM (ConvLSTM)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KNN dynamically selects highly correlated neighboring spatial domains, while the STA-enhanced ResNet extracts complex spatial features before passing them to the ConvLSTM to capture high-dimensional temporal dynamics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Key Findings &amp; Performance Metrics:</w:t>
      </w:r>
      <w:r w:rsidDel="00000000" w:rsidR="00000000" w:rsidRPr="00000000">
        <w:rPr>
          <w:rFonts w:ascii="Google Sans" w:cs="Google Sans" w:eastAsia="Google Sans" w:hAnsi="Google Sans"/>
          <w:color w:val="1f1f1f"/>
          <w:rtl w:val="0"/>
        </w:rPr>
        <w:t xml:space="preserve"> Evaluated over Beijing and its surrounding agglomerations, the model significantly outperformed standard baseline models in both single-step and multi-step predictions. Quantitatively, the KSC-ConvLSTM reduced the </w:t>
      </w:r>
      <w:r w:rsidDel="00000000" w:rsidR="00000000" w:rsidRPr="00000000">
        <w:rPr>
          <w:rFonts w:ascii="Google Sans" w:cs="Google Sans" w:eastAsia="Google Sans" w:hAnsi="Google Sans"/>
          <w:color w:val="1f1f1f"/>
        </w:rPr>
        <w:drawing>
          <wp:inline distB="19050" distT="19050" distL="19050" distR="19050">
            <wp:extent cx="566261" cy="240467"/>
            <wp:effectExtent b="0" l="0" r="0" t="0"/>
            <wp:docPr id="11"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66261" cy="24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w:t>
      </w:r>
      <w:r w:rsidDel="00000000" w:rsidR="00000000" w:rsidRPr="00000000">
        <w:rPr>
          <w:rFonts w:ascii="Google Sans" w:cs="Google Sans" w:eastAsia="Google Sans" w:hAnsi="Google Sans"/>
          <w:color w:val="1f1f1f"/>
        </w:rPr>
        <w:drawing>
          <wp:inline distB="19050" distT="19050" distL="19050" distR="19050">
            <wp:extent cx="1557699" cy="243153"/>
            <wp:effectExtent b="0" l="0" r="0" t="0"/>
            <wp:docPr id="1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557699" cy="243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1-to-12-hour predictions of PM2.5 compared to traditional benchmark approaches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Implementation Takeaways:</w:t>
      </w:r>
      <w:r w:rsidDel="00000000" w:rsidR="00000000" w:rsidRPr="00000000">
        <w:rPr>
          <w:rFonts w:ascii="Google Sans" w:cs="Google Sans" w:eastAsia="Google Sans" w:hAnsi="Google Sans"/>
          <w:color w:val="1f1f1f"/>
          <w:rtl w:val="0"/>
        </w:rPr>
        <w:t xml:space="preserve"> For the Indian hackathon platform, the native ConvLSTM implementation must be augmented with a Spatio-Temporal Attention mechanism. Because pollution in Indian cities frequently propagates along specific wind corridors—such as the transport of agricultural smoke from Punjab and Haryana into the Delhi National Capital Region—the attention mechanism allows the grid-based model to dynamically weight the influence of upwind grid cells during prediction, significantly lowering the </w:t>
      </w:r>
      <w:r w:rsidDel="00000000" w:rsidR="00000000" w:rsidRPr="00000000">
        <w:rPr>
          <w:rFonts w:ascii="Google Sans" w:cs="Google Sans" w:eastAsia="Google Sans" w:hAnsi="Google Sans"/>
          <w:color w:val="1f1f1f"/>
        </w:rPr>
        <w:drawing>
          <wp:inline distB="19050" distT="19050" distL="19050" distR="19050">
            <wp:extent cx="566261" cy="240467"/>
            <wp:effectExtent b="0" l="0" r="0" t="0"/>
            <wp:docPr id="13"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66261" cy="24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the 1km resolution space.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Physics-Informed Graph Neural Networks (PI-GNN)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Paper Title &amp; Authors: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Physics-informed graph neural networks for urban air quality forecasting</w:t>
      </w:r>
      <w:r w:rsidDel="00000000" w:rsidR="00000000" w:rsidRPr="00000000">
        <w:rPr>
          <w:rFonts w:ascii="Google Sans" w:cs="Google Sans" w:eastAsia="Google Sans" w:hAnsi="Google Sans"/>
          <w:color w:val="1f1f1f"/>
          <w:rtl w:val="0"/>
        </w:rPr>
        <w:t xml:space="preserve"> (Assiotis et al.)</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Year:</w:t>
      </w:r>
      <w:r w:rsidDel="00000000" w:rsidR="00000000" w:rsidRPr="00000000">
        <w:rPr>
          <w:rFonts w:ascii="Google Sans" w:cs="Google Sans" w:eastAsia="Google Sans" w:hAnsi="Google Sans"/>
          <w:color w:val="1f1f1f"/>
          <w:rtl w:val="0"/>
        </w:rPr>
        <w:t xml:space="preserve"> 2025. </w:t>
      </w:r>
      <w:r w:rsidDel="00000000" w:rsidR="00000000" w:rsidRPr="00000000">
        <w:rPr>
          <w:rFonts w:ascii="Google Sans" w:cs="Google Sans" w:eastAsia="Google Sans" w:hAnsi="Google Sans"/>
          <w:b w:val="1"/>
          <w:bCs w:val="1"/>
          <w:color w:val="1f1f1f"/>
          <w:rtl w:val="0"/>
        </w:rPr>
        <w:t xml:space="preserve">Core Methodology:</w:t>
      </w:r>
      <w:r w:rsidDel="00000000" w:rsidR="00000000" w:rsidRPr="00000000">
        <w:rPr>
          <w:rFonts w:ascii="Google Sans" w:cs="Google Sans" w:eastAsia="Google Sans" w:hAnsi="Google Sans"/>
          <w:color w:val="1f1f1f"/>
          <w:rtl w:val="0"/>
        </w:rPr>
        <w:t xml:space="preserve"> The study introduces a hybrid framework combining purely data-driven Graph Neural Networks with underlying physical laws, creating Physics-Informed Neural Networks (PINNs). The model embeds partial differential equations (PDEs), such as advection-diffusion and Navier-Stokes equations relating to airflow, directly into the loss function of the GNN as a regularizing physics loss </w:t>
      </w:r>
      <w:r w:rsidDel="00000000" w:rsidR="00000000" w:rsidRPr="00000000">
        <w:rPr>
          <w:rFonts w:ascii="Google Sans" w:cs="Google Sans" w:eastAsia="Google Sans" w:hAnsi="Google Sans"/>
          <w:color w:val="1f1f1f"/>
        </w:rPr>
        <w:drawing>
          <wp:inline distB="19050" distT="19050" distL="19050" distR="19050">
            <wp:extent cx="2468766" cy="244584"/>
            <wp:effectExtent b="0" l="0" r="0" t="0"/>
            <wp:docPr id="1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2468766" cy="24458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Key Findings &amp; Performance Metrics:</w:t>
      </w:r>
      <w:r w:rsidDel="00000000" w:rsidR="00000000" w:rsidRPr="00000000">
        <w:rPr>
          <w:rFonts w:ascii="Google Sans" w:cs="Google Sans" w:eastAsia="Google Sans" w:hAnsi="Google Sans"/>
          <w:color w:val="1f1f1f"/>
          <w:rtl w:val="0"/>
        </w:rPr>
        <w:t xml:space="preserve"> Tested on urban nitrogen dioxide (NO2) forecasting, the PI-GNN demonstrated superior performance over purely data-driven recurrent and graph neural networks. It excelled particularly in accuracy, robustness, and generalizability in data-scarce regimes (e.g., regions with sparse sensor networks) by ensuring that the network's predictions remained physically plausible and bounded by the laws of fluid dynamics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Implementation Takeaways:</w:t>
      </w:r>
      <w:r w:rsidDel="00000000" w:rsidR="00000000" w:rsidRPr="00000000">
        <w:rPr>
          <w:rFonts w:ascii="Google Sans" w:cs="Google Sans" w:eastAsia="Google Sans" w:hAnsi="Google Sans"/>
          <w:color w:val="1f1f1f"/>
          <w:rtl w:val="0"/>
        </w:rPr>
        <w:t xml:space="preserve"> Indian sensor networks, despite recent expansions, remain notoriously sparse relative to the immense population density and geographic scale. Relying entirely on a purely data-driven model will cause severe overfitting to local point sources. By introducing an advection-diffusion penalty into the ST-GNN's loss function—forcing the network to respect wind velocity and the conservation of mass—the prototype can maintain high fidelity and predictive stability over unmonitored 1km grids within the urban periphery.</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Vehicular Pollution and Oxidative Potential Apportionment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Paper Title &amp; Authors: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Vehicular Pollution as Primary Source of Oxidative Potential of PM2.5 in Bhubaneswar, a non-attainment city in eastern India</w:t>
      </w:r>
      <w:r w:rsidDel="00000000" w:rsidR="00000000" w:rsidRPr="00000000">
        <w:rPr>
          <w:rFonts w:ascii="Google Sans" w:cs="Google Sans" w:eastAsia="Google Sans" w:hAnsi="Google Sans"/>
          <w:color w:val="1f1f1f"/>
          <w:rtl w:val="0"/>
        </w:rPr>
        <w:t xml:space="preserve"> (Nath et al.)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Year:</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b w:val="1"/>
          <w:bCs w:val="1"/>
          <w:color w:val="1f1f1f"/>
          <w:rtl w:val="0"/>
        </w:rPr>
        <w:t xml:space="preserve">Core Methodology:</w:t>
      </w:r>
      <w:r w:rsidDel="00000000" w:rsidR="00000000" w:rsidRPr="00000000">
        <w:rPr>
          <w:rFonts w:ascii="Google Sans" w:cs="Google Sans" w:eastAsia="Google Sans" w:hAnsi="Google Sans"/>
          <w:color w:val="1f1f1f"/>
          <w:rtl w:val="0"/>
        </w:rPr>
        <w:t xml:space="preserve"> The researchers utilized Positive Matrix Factorization (PMF) and isotopic analysis to determine the geographic origin and emission sources of PM2.5 and its corresponding Oxidative Potential (OP) in an Indian context. The study utilized chemical mass balancing to distinguish between local sources, such as traffic exhaust and residential heating, and regional sources, such as biomass burning vapors and ammonium sulfate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Key Findings &amp; Performance Metrics:</w:t>
      </w:r>
      <w:r w:rsidDel="00000000" w:rsidR="00000000" w:rsidRPr="00000000">
        <w:rPr>
          <w:rFonts w:ascii="Google Sans" w:cs="Google Sans" w:eastAsia="Google Sans" w:hAnsi="Google Sans"/>
          <w:color w:val="1f1f1f"/>
          <w:rtl w:val="0"/>
        </w:rPr>
        <w:t xml:space="preserve"> The PMF models identified that while regional secondary organic aerosols influence overall mass concentration, the local emission sources—specifically the incomplete combustion of fossil fuels and traffic—are the overwhelming drivers of PM-OP, dictating the true cytotoxicity and oxidative stress imposed upon the population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Implementation Takeaways:</w:t>
      </w:r>
      <w:r w:rsidDel="00000000" w:rsidR="00000000" w:rsidRPr="00000000">
        <w:rPr>
          <w:rFonts w:ascii="Google Sans" w:cs="Google Sans" w:eastAsia="Google Sans" w:hAnsi="Google Sans"/>
          <w:color w:val="1f1f1f"/>
          <w:rtl w:val="0"/>
        </w:rPr>
        <w:t xml:space="preserve"> This research fundamentally shifts the strategic focus of the platform's Attribution Agent. While absolute PM2.5 mass might be heavily influenced by regional crop burning (detected via NASA FIRMS), the immediate, acute health risk at the 1km hyperlocal level is driven by vehicular traffic. Therefore, the Attribution Agent must heavily weight the OSM vector layers (highway=primary, highway=trunk) and Sentinel-5P NO2 satellite raster as proxies for vehicular emission. This allows the Enforcement Agent to prioritize localized traffic diversion and anti-idling enforcement rather than futilely attempting to mitigate regional background pollution at a municipal level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Spatio-Temporal Modeling for Climate and Air Quality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Paper Title &amp; Authors: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Long-term multivariate time series forecasting in data centers based on multi-factor separation evolutionary spatial-temporal graph neural networks</w:t>
      </w:r>
      <w:r w:rsidDel="00000000" w:rsidR="00000000" w:rsidRPr="00000000">
        <w:rPr>
          <w:rFonts w:ascii="Google Sans" w:cs="Google Sans" w:eastAsia="Google Sans" w:hAnsi="Google Sans"/>
          <w:color w:val="1f1f1f"/>
          <w:rtl w:val="0"/>
        </w:rPr>
        <w:t xml:space="preserve"> (Review and Methodology)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Year:</w:t>
      </w:r>
      <w:r w:rsidDel="00000000" w:rsidR="00000000" w:rsidRPr="00000000">
        <w:rPr>
          <w:rFonts w:ascii="Google Sans" w:cs="Google Sans" w:eastAsia="Google Sans" w:hAnsi="Google Sans"/>
          <w:color w:val="1f1f1f"/>
          <w:rtl w:val="0"/>
        </w:rPr>
        <w:t xml:space="preserve"> 2023. </w:t>
      </w:r>
      <w:r w:rsidDel="00000000" w:rsidR="00000000" w:rsidRPr="00000000">
        <w:rPr>
          <w:rFonts w:ascii="Google Sans" w:cs="Google Sans" w:eastAsia="Google Sans" w:hAnsi="Google Sans"/>
          <w:b w:val="1"/>
          <w:bCs w:val="1"/>
          <w:color w:val="1f1f1f"/>
          <w:rtl w:val="0"/>
        </w:rPr>
        <w:t xml:space="preserve">Core Methodology:</w:t>
      </w:r>
      <w:r w:rsidDel="00000000" w:rsidR="00000000" w:rsidRPr="00000000">
        <w:rPr>
          <w:rFonts w:ascii="Google Sans" w:cs="Google Sans" w:eastAsia="Google Sans" w:hAnsi="Google Sans"/>
          <w:color w:val="1f1f1f"/>
          <w:rtl w:val="0"/>
        </w:rPr>
        <w:t xml:space="preserve"> Addressing the limitations of traditional ST-GNNs, such as false correlation interference and insufficient spatial granularity, this research proposes an evolutionary ST-GNN that utilizes a causal perception framework. It applies causal rolling wavelet decomposition to separate low-frequency trends from high-frequency detail components, utilizing dual-branch architectures to process multivariate dependencies across complex graphs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Key Findings &amp; Performance Metrics:</w:t>
      </w:r>
      <w:r w:rsidDel="00000000" w:rsidR="00000000" w:rsidRPr="00000000">
        <w:rPr>
          <w:rFonts w:ascii="Google Sans" w:cs="Google Sans" w:eastAsia="Google Sans" w:hAnsi="Google Sans"/>
          <w:color w:val="1f1f1f"/>
          <w:rtl w:val="0"/>
        </w:rPr>
        <w:t xml:space="preserve"> The proposed causal reasoning ST-GNN demonstrated high resistance to threshold magnitude variations and systemic noise. By structurally isolating spatial dynamics from temporal noise, it reduced spatial prediction error significantly—by 17.5% to 44.1% over baseline models—and achieved an F1 score approaching 0.92 in resource distribution metrics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Implementation Takeaways:</w:t>
      </w:r>
      <w:r w:rsidDel="00000000" w:rsidR="00000000" w:rsidRPr="00000000">
        <w:rPr>
          <w:rFonts w:ascii="Google Sans" w:cs="Google Sans" w:eastAsia="Google Sans" w:hAnsi="Google Sans"/>
          <w:color w:val="1f1f1f"/>
          <w:rtl w:val="0"/>
        </w:rPr>
        <w:t xml:space="preserve"> Standard ST-GNNs are vulnerable to the high-noise environments characteristic of Indian air quality data, which frequently suffers from CAAQMS sensor failures or sudden calibration drops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Implementing a wavelet decomposition step prior to the ST-GNN layer in the hackathon pipeline will allow the model to isolate the stable, low-frequency diurnal pollution cycles from high-frequency anomalous spikes. This ensures the baseline </w:t>
      </w:r>
      <w:r w:rsidDel="00000000" w:rsidR="00000000" w:rsidRPr="00000000">
        <w:rPr>
          <w:rFonts w:ascii="Google Sans" w:cs="Google Sans" w:eastAsia="Google Sans" w:hAnsi="Google Sans"/>
          <w:color w:val="1f1f1f"/>
        </w:rPr>
        <w:drawing>
          <wp:inline distB="19050" distT="19050" distL="19050" distR="19050">
            <wp:extent cx="566261" cy="240467"/>
            <wp:effectExtent b="0" l="0" r="0" t="0"/>
            <wp:docPr id="1"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66261" cy="24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persists at an optimal low, while the separated anomalies are distinctly handed off to the Attribution Agent for forensic analysis.</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Land Use Regression for Seasonal PM2.5 Disparities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Paper Title &amp; Authors: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Winter and Summer PM2.5 Land Use Regression Models for the City of Novi Sad, Serbia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Year:</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b w:val="1"/>
          <w:bCs w:val="1"/>
          <w:color w:val="1f1f1f"/>
          <w:rtl w:val="0"/>
        </w:rPr>
        <w:t xml:space="preserve">Core Methodology:</w:t>
      </w:r>
      <w:r w:rsidDel="00000000" w:rsidR="00000000" w:rsidRPr="00000000">
        <w:rPr>
          <w:rFonts w:ascii="Google Sans" w:cs="Google Sans" w:eastAsia="Google Sans" w:hAnsi="Google Sans"/>
          <w:color w:val="1f1f1f"/>
          <w:rtl w:val="0"/>
        </w:rPr>
        <w:t xml:space="preserve"> This study focused on developing seasonal Land Use Regression (LUR) models by integrating satellite Aerosol Optical Depth (AOD) data with local traffic and domestic heating predictors. By isolating variables indicative of heating versus non-heating seasons, the models estimated fine spatial variations in ambient air quality across urban domains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Key Findings &amp; Performance Metrics:</w:t>
      </w:r>
      <w:r w:rsidDel="00000000" w:rsidR="00000000" w:rsidRPr="00000000">
        <w:rPr>
          <w:rFonts w:ascii="Google Sans" w:cs="Google Sans" w:eastAsia="Google Sans" w:hAnsi="Google Sans"/>
          <w:color w:val="1f1f1f"/>
          <w:rtl w:val="0"/>
        </w:rPr>
        <w:t xml:space="preserve"> The multi-variable LUR models significantly outperformed simple linear models that relied solely on satellite AOD. Leave-one-out cross-validation indicated an </w:t>
      </w:r>
      <w:r w:rsidDel="00000000" w:rsidR="00000000" w:rsidRPr="00000000">
        <w:rPr>
          <w:rFonts w:ascii="Google Sans" w:cs="Google Sans" w:eastAsia="Google Sans" w:hAnsi="Google Sans"/>
          <w:color w:val="1f1f1f"/>
        </w:rPr>
        <w:drawing>
          <wp:inline distB="19050" distT="19050" distL="19050" distR="19050">
            <wp:extent cx="566261" cy="240467"/>
            <wp:effectExtent b="0" l="0" r="0" t="0"/>
            <wp:docPr id="2"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66261" cy="24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w:t>
      </w:r>
      <w:r w:rsidDel="00000000" w:rsidR="00000000" w:rsidRPr="00000000">
        <w:rPr>
          <w:rFonts w:ascii="Google Sans" w:cs="Google Sans" w:eastAsia="Google Sans" w:hAnsi="Google Sans"/>
          <w:color w:val="1f1f1f"/>
        </w:rPr>
        <w:drawing>
          <wp:inline distB="19050" distT="19050" distL="19050" distR="19050">
            <wp:extent cx="915472" cy="244126"/>
            <wp:effectExtent b="0" l="0" r="0" t="0"/>
            <wp:docPr id="3"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915472" cy="244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heating season model and </w:t>
      </w:r>
      <w:r w:rsidDel="00000000" w:rsidR="00000000" w:rsidRPr="00000000">
        <w:rPr>
          <w:rFonts w:ascii="Google Sans" w:cs="Google Sans" w:eastAsia="Google Sans" w:hAnsi="Google Sans"/>
          <w:color w:val="1f1f1f"/>
        </w:rPr>
        <w:drawing>
          <wp:inline distB="19050" distT="19050" distL="19050" distR="19050">
            <wp:extent cx="915472" cy="244126"/>
            <wp:effectExtent b="0" l="0" r="0" t="0"/>
            <wp:docPr id="4"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915472" cy="244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non-heating season model, explaining up to 55% of the variance depending on the predictor combinations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Implementation Takeaways:</w:t>
      </w:r>
      <w:r w:rsidDel="00000000" w:rsidR="00000000" w:rsidRPr="00000000">
        <w:rPr>
          <w:rFonts w:ascii="Google Sans" w:cs="Google Sans" w:eastAsia="Google Sans" w:hAnsi="Google Sans"/>
          <w:color w:val="1f1f1f"/>
          <w:rtl w:val="0"/>
        </w:rPr>
        <w:t xml:space="preserve"> While deep learning handles the dynamic forecasting, establishing a robust statistical baseline using an adapted Land Use Regression methodology is crucial for preliminary feature engineering. By extracting seasonal building density, OSM industrial land-use, and Copernicus satellite metrics to create a static baseline layer for the 1km grid, the deep learning model requires significantly less computational effort to "learn" the static geography. This architectural choice allows the ConvLSTM or ST-GNN to dedicate its parameter weights purely to tracking and forecasting temporal shifts in the pollution plumes, maximizing predictive efficiency.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Define spatial grid and zones for the Digital Twin AQI prototype · Issue #4 - GitHub, </w:t>
      </w:r>
      <w:hyperlink r:id="rId42">
        <w:r w:rsidDel="00000000" w:rsidR="00000000" w:rsidRPr="00000000">
          <w:rPr>
            <w:rFonts w:ascii="Google Sans" w:cs="Google Sans" w:eastAsia="Google Sans" w:hAnsi="Google Sans"/>
            <w:color w:val="0000ee"/>
            <w:sz w:val="24"/>
            <w:szCs w:val="24"/>
            <w:u w:val="single"/>
            <w:rtl w:val="0"/>
          </w:rPr>
          <w:t xml:space="preserve">https://github.com/psbuilds/Digital-Twin-Aqi-Kochi/issues/4</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Suraj Panickar (psbuilds) - GitHub, </w:t>
      </w:r>
      <w:hyperlink r:id="rId43">
        <w:r w:rsidDel="00000000" w:rsidR="00000000" w:rsidRPr="00000000">
          <w:rPr>
            <w:rFonts w:ascii="Google Sans" w:cs="Google Sans" w:eastAsia="Google Sans" w:hAnsi="Google Sans"/>
            <w:color w:val="0000ee"/>
            <w:sz w:val="24"/>
            <w:szCs w:val="24"/>
            <w:u w:val="single"/>
            <w:rtl w:val="0"/>
          </w:rPr>
          <w:t xml:space="preserve">https://github.com/psbuilds</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 psbuilds/Digital-Twin-Aqi-Kochi - GitHub, </w:t>
      </w:r>
      <w:hyperlink r:id="rId44">
        <w:r w:rsidDel="00000000" w:rsidR="00000000" w:rsidRPr="00000000">
          <w:rPr>
            <w:rFonts w:ascii="Google Sans" w:cs="Google Sans" w:eastAsia="Google Sans" w:hAnsi="Google Sans"/>
            <w:color w:val="0000ee"/>
            <w:sz w:val="24"/>
            <w:szCs w:val="24"/>
            <w:u w:val="single"/>
            <w:rtl w:val="0"/>
          </w:rPr>
          <w:t xml:space="preserve">https://github.com/psbuilds/Digital-Twin-Aqi-Kochi/issues</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[POOJA] Prepare a static emission proxy dataset. · Issue #5 · psbuilds/Digital-Twin-Aqi-Kochi, </w:t>
      </w:r>
      <w:hyperlink r:id="rId45">
        <w:r w:rsidDel="00000000" w:rsidR="00000000" w:rsidRPr="00000000">
          <w:rPr>
            <w:rFonts w:ascii="Google Sans" w:cs="Google Sans" w:eastAsia="Google Sans" w:hAnsi="Google Sans"/>
            <w:color w:val="0000ee"/>
            <w:sz w:val="24"/>
            <w:szCs w:val="24"/>
            <w:u w:val="single"/>
            <w:rtl w:val="0"/>
          </w:rPr>
          <w:t xml:space="preserve">https://github.com/psbuilds/Digital-Twin-Aqi-Kochi/issues/5</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[MINTA] Prepare, clean, and validate a meteorological dataset to drive rule-based AQI simulation. · Issue #3 · psbuilds/Digital-Twin-Aqi-Kochi - GitHub, </w:t>
      </w:r>
      <w:hyperlink r:id="rId46">
        <w:r w:rsidDel="00000000" w:rsidR="00000000" w:rsidRPr="00000000">
          <w:rPr>
            <w:rFonts w:ascii="Google Sans" w:cs="Google Sans" w:eastAsia="Google Sans" w:hAnsi="Google Sans"/>
            <w:color w:val="0000ee"/>
            <w:sz w:val="24"/>
            <w:szCs w:val="24"/>
            <w:u w:val="single"/>
            <w:rtl w:val="0"/>
          </w:rPr>
          <w:t xml:space="preserve">https://github.com/psbuilds/Digital-Twin-Aqi-Kochi/issues/3</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OpenAQ Python SDK, </w:t>
      </w:r>
      <w:hyperlink r:id="rId47">
        <w:r w:rsidDel="00000000" w:rsidR="00000000" w:rsidRPr="00000000">
          <w:rPr>
            <w:rFonts w:ascii="Google Sans" w:cs="Google Sans" w:eastAsia="Google Sans" w:hAnsi="Google Sans"/>
            <w:color w:val="0000ee"/>
            <w:sz w:val="24"/>
            <w:szCs w:val="24"/>
            <w:u w:val="single"/>
            <w:rtl w:val="0"/>
          </w:rPr>
          <w:t xml:space="preserve">https://python.openaq.org/introduction/about/</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OpenAQ Python SDK - GitHub, </w:t>
      </w:r>
      <w:hyperlink r:id="rId48">
        <w:r w:rsidDel="00000000" w:rsidR="00000000" w:rsidRPr="00000000">
          <w:rPr>
            <w:rFonts w:ascii="Google Sans" w:cs="Google Sans" w:eastAsia="Google Sans" w:hAnsi="Google Sans"/>
            <w:color w:val="0000ee"/>
            <w:sz w:val="24"/>
            <w:szCs w:val="24"/>
            <w:u w:val="single"/>
            <w:rtl w:val="0"/>
          </w:rPr>
          <w:t xml:space="preserve">https://github.com/openaq/openaq-python</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Paging results - OpenAQ Python SDK, </w:t>
      </w:r>
      <w:hyperlink r:id="rId49">
        <w:r w:rsidDel="00000000" w:rsidR="00000000" w:rsidRPr="00000000">
          <w:rPr>
            <w:rFonts w:ascii="Google Sans" w:cs="Google Sans" w:eastAsia="Google Sans" w:hAnsi="Google Sans"/>
            <w:color w:val="0000ee"/>
            <w:sz w:val="24"/>
            <w:szCs w:val="24"/>
            <w:u w:val="single"/>
            <w:rtl w:val="0"/>
          </w:rPr>
          <w:t xml:space="preserve">https://python.openaq.org/guides/paging-results/</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Democratising Air Quality Monitoring &amp; Air Pollution Data in India - CEEW, </w:t>
      </w:r>
      <w:hyperlink r:id="rId50">
        <w:r w:rsidDel="00000000" w:rsidR="00000000" w:rsidRPr="00000000">
          <w:rPr>
            <w:rFonts w:ascii="Google Sans" w:cs="Google Sans" w:eastAsia="Google Sans" w:hAnsi="Google Sans"/>
            <w:color w:val="0000ee"/>
            <w:sz w:val="24"/>
            <w:szCs w:val="24"/>
            <w:u w:val="single"/>
            <w:rtl w:val="0"/>
          </w:rPr>
          <w:t xml:space="preserve">https://www.ceew.in/blogs/indias-air-pollution-democratising-air-quality-data</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Alex870521/Satellite_S5P: This Python script automates the retrieval and visualization of tropospheric NO2 data from Sentinel-5P satellite's TROPOMI instrument, enabling efficient monitoring of atmospheric pollution patterns through automated data processing and visualization. · GitHub, </w:t>
      </w:r>
      <w:hyperlink r:id="rId51">
        <w:r w:rsidDel="00000000" w:rsidR="00000000" w:rsidRPr="00000000">
          <w:rPr>
            <w:rFonts w:ascii="Google Sans" w:cs="Google Sans" w:eastAsia="Google Sans" w:hAnsi="Google Sans"/>
            <w:color w:val="0000ee"/>
            <w:sz w:val="24"/>
            <w:szCs w:val="24"/>
            <w:u w:val="single"/>
            <w:rtl w:val="0"/>
          </w:rPr>
          <w:t xml:space="preserve">https://github.com/Alex870521/Satellite_S5P</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Sentinel-5P Data Pipeline for Pollution Monitoring, </w:t>
      </w:r>
      <w:hyperlink r:id="rId52">
        <w:r w:rsidDel="00000000" w:rsidR="00000000" w:rsidRPr="00000000">
          <w:rPr>
            <w:rFonts w:ascii="Google Sans" w:cs="Google Sans" w:eastAsia="Google Sans" w:hAnsi="Google Sans"/>
            <w:color w:val="0000ee"/>
            <w:sz w:val="24"/>
            <w:szCs w:val="24"/>
            <w:u w:val="single"/>
            <w:rtl w:val="0"/>
          </w:rPr>
          <w:t xml:space="preserve">https://gicait.github.io/sentinel5P-automated/</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gicait/sentinel5P-automated: Automatic pipeline to download, process, and visualize Sentinel-5P data for pollution monitoring - GitHub, </w:t>
      </w:r>
      <w:hyperlink r:id="rId53">
        <w:r w:rsidDel="00000000" w:rsidR="00000000" w:rsidRPr="00000000">
          <w:rPr>
            <w:rFonts w:ascii="Google Sans" w:cs="Google Sans" w:eastAsia="Google Sans" w:hAnsi="Google Sans"/>
            <w:color w:val="0000ee"/>
            <w:sz w:val="24"/>
            <w:szCs w:val="24"/>
            <w:u w:val="single"/>
            <w:rtl w:val="0"/>
          </w:rPr>
          <w:t xml:space="preserve">https://github.com/gicait/sentinel5P-automated</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Sentinel-5P NRTI CO: Near Real-Time Carbon Monoxide | Earth Engine Data Catalog, </w:t>
      </w:r>
      <w:hyperlink r:id="rId54">
        <w:r w:rsidDel="00000000" w:rsidR="00000000" w:rsidRPr="00000000">
          <w:rPr>
            <w:rFonts w:ascii="Google Sans" w:cs="Google Sans" w:eastAsia="Google Sans" w:hAnsi="Google Sans"/>
            <w:color w:val="0000ee"/>
            <w:sz w:val="24"/>
            <w:szCs w:val="24"/>
            <w:u w:val="single"/>
            <w:rtl w:val="0"/>
          </w:rPr>
          <w:t xml:space="preserve">https://developers.google.com/earth-engine/datasets/catalog/COPERNICUS_S5P_NRTI_L3_CO</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Pavinberg/calpy: CALPUFF model managing module, </w:t>
      </w:r>
      <w:hyperlink r:id="rId55">
        <w:r w:rsidDel="00000000" w:rsidR="00000000" w:rsidRPr="00000000">
          <w:rPr>
            <w:rFonts w:ascii="Google Sans" w:cs="Google Sans" w:eastAsia="Google Sans" w:hAnsi="Google Sans"/>
            <w:color w:val="0000ee"/>
            <w:sz w:val="24"/>
            <w:szCs w:val="24"/>
            <w:u w:val="single"/>
            <w:rtl w:val="0"/>
          </w:rPr>
          <w:t xml:space="preserve">https://github.com/Pavinberg/calpy</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cemac/UNRESPForecastingSystem: Repository for the UNRESP Forecasting System - GitHub, </w:t>
      </w:r>
      <w:hyperlink r:id="rId56">
        <w:r w:rsidDel="00000000" w:rsidR="00000000" w:rsidRPr="00000000">
          <w:rPr>
            <w:rFonts w:ascii="Google Sans" w:cs="Google Sans" w:eastAsia="Google Sans" w:hAnsi="Google Sans"/>
            <w:color w:val="0000ee"/>
            <w:sz w:val="24"/>
            <w:szCs w:val="24"/>
            <w:u w:val="single"/>
            <w:rtl w:val="0"/>
          </w:rPr>
          <w:t xml:space="preserve">https://github.com/cemac/UNRESPForecastingSystem</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aermodpy/aermod.py at master - GitHub, </w:t>
      </w:r>
      <w:hyperlink r:id="rId57">
        <w:r w:rsidDel="00000000" w:rsidR="00000000" w:rsidRPr="00000000">
          <w:rPr>
            <w:rFonts w:ascii="Google Sans" w:cs="Google Sans" w:eastAsia="Google Sans" w:hAnsi="Google Sans"/>
            <w:color w:val="0000ee"/>
            <w:sz w:val="24"/>
            <w:szCs w:val="24"/>
            <w:u w:val="single"/>
            <w:rtl w:val="0"/>
          </w:rPr>
          <w:t xml:space="preserve">https://github.com/leiran/aermodpy/blob/master/aermod.py</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leiran/aermodpy: Python processing for the AERMOD dispersion modeling system - GitHub, </w:t>
      </w:r>
      <w:hyperlink r:id="rId58">
        <w:r w:rsidDel="00000000" w:rsidR="00000000" w:rsidRPr="00000000">
          <w:rPr>
            <w:rFonts w:ascii="Google Sans" w:cs="Google Sans" w:eastAsia="Google Sans" w:hAnsi="Google Sans"/>
            <w:color w:val="0000ee"/>
            <w:sz w:val="24"/>
            <w:szCs w:val="24"/>
            <w:u w:val="single"/>
            <w:rtl w:val="0"/>
          </w:rPr>
          <w:t xml:space="preserve">https://github.com/leiran/aermodpy</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python library to prepare data for AERMOD model inputs (Hong Kong). - GitHub, </w:t>
      </w:r>
      <w:hyperlink r:id="rId59">
        <w:r w:rsidDel="00000000" w:rsidR="00000000" w:rsidRPr="00000000">
          <w:rPr>
            <w:rFonts w:ascii="Google Sans" w:cs="Google Sans" w:eastAsia="Google Sans" w:hAnsi="Google Sans"/>
            <w:color w:val="0000ee"/>
            <w:sz w:val="24"/>
            <w:szCs w:val="24"/>
            <w:u w:val="single"/>
            <w:rtl w:val="0"/>
          </w:rPr>
          <w:t xml:space="preserve">https://github.com/mottJohn/AERMOD</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shuowang-ai/PM2.5-GNN - GitHub, </w:t>
      </w:r>
      <w:hyperlink r:id="rId60">
        <w:r w:rsidDel="00000000" w:rsidR="00000000" w:rsidRPr="00000000">
          <w:rPr>
            <w:rFonts w:ascii="Google Sans" w:cs="Google Sans" w:eastAsia="Google Sans" w:hAnsi="Google Sans"/>
            <w:color w:val="0000ee"/>
            <w:sz w:val="24"/>
            <w:szCs w:val="24"/>
            <w:u w:val="single"/>
            <w:rtl w:val="0"/>
          </w:rPr>
          <w:t xml:space="preserve">https://github.com/shuowang-ai/PM2.5-GNN</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dsgiitr/ForecastPro: Tensorflow-Based Approach to Handling Single-Step and Iterated Forecasting - GitHub, </w:t>
      </w:r>
      <w:hyperlink r:id="rId61">
        <w:r w:rsidDel="00000000" w:rsidR="00000000" w:rsidRPr="00000000">
          <w:rPr>
            <w:rFonts w:ascii="Google Sans" w:cs="Google Sans" w:eastAsia="Google Sans" w:hAnsi="Google Sans"/>
            <w:color w:val="0000ee"/>
            <w:sz w:val="24"/>
            <w:szCs w:val="24"/>
            <w:u w:val="single"/>
            <w:rtl w:val="0"/>
          </w:rPr>
          <w:t xml:space="preserve">https://github.com/dsgiitr/ForecastPro</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deep learning air pollution prediction approach based on neighborhood selection and spatio-temporal attention - PMC,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https://pmc.ncbi.nlm.nih.gov/articles/PMC11779864/</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smart-city · GitHub Topics, </w:t>
      </w:r>
      <w:hyperlink r:id="rId63">
        <w:r w:rsidDel="00000000" w:rsidR="00000000" w:rsidRPr="00000000">
          <w:rPr>
            <w:rFonts w:ascii="Google Sans" w:cs="Google Sans" w:eastAsia="Google Sans" w:hAnsi="Google Sans"/>
            <w:color w:val="0000ee"/>
            <w:sz w:val="24"/>
            <w:szCs w:val="24"/>
            <w:u w:val="single"/>
            <w:rtl w:val="0"/>
          </w:rPr>
          <w:t xml:space="preserve">https://github.com/topics/smart-city?l=java&amp;o=desc&amp;s=forks</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Attention-Based Distributed Deep Learning Model for Air Quality Forecasting - MDPI, </w:t>
      </w:r>
      <w:hyperlink r:id="rId64">
        <w:r w:rsidDel="00000000" w:rsidR="00000000" w:rsidRPr="00000000">
          <w:rPr>
            <w:rFonts w:ascii="Google Sans" w:cs="Google Sans" w:eastAsia="Google Sans" w:hAnsi="Google Sans"/>
            <w:color w:val="0000ee"/>
            <w:sz w:val="24"/>
            <w:szCs w:val="24"/>
            <w:u w:val="single"/>
            <w:rtl w:val="0"/>
          </w:rPr>
          <w:t xml:space="preserve">https://www.mdpi.com/2071-1050/14/6/3269</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Sentinel-5P - Documentation - Copernicus, </w:t>
      </w:r>
      <w:hyperlink r:id="rId65">
        <w:r w:rsidDel="00000000" w:rsidR="00000000" w:rsidRPr="00000000">
          <w:rPr>
            <w:rFonts w:ascii="Google Sans" w:cs="Google Sans" w:eastAsia="Google Sans" w:hAnsi="Google Sans"/>
            <w:color w:val="0000ee"/>
            <w:sz w:val="24"/>
            <w:szCs w:val="24"/>
            <w:u w:val="single"/>
            <w:rtl w:val="0"/>
          </w:rPr>
          <w:t xml:space="preserve">https://documentation.dataspace.copernicus.eu/Data/SentinelMissions/Sentinel5P.html</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Catalogue APIs - Copernicus Data Space Ecosystem, </w:t>
      </w:r>
      <w:hyperlink r:id="rId66">
        <w:r w:rsidDel="00000000" w:rsidR="00000000" w:rsidRPr="00000000">
          <w:rPr>
            <w:rFonts w:ascii="Google Sans" w:cs="Google Sans" w:eastAsia="Google Sans" w:hAnsi="Google Sans"/>
            <w:color w:val="0000ee"/>
            <w:sz w:val="24"/>
            <w:szCs w:val="24"/>
            <w:u w:val="single"/>
            <w:rtl w:val="0"/>
          </w:rPr>
          <w:t xml:space="preserve">https://dataspace.copernicus.eu/analyse/apis/catalogue-apis</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query CDSE Catalogue and download products - Documentation - Copernicus, </w:t>
      </w:r>
      <w:hyperlink r:id="rId67">
        <w:r w:rsidDel="00000000" w:rsidR="00000000" w:rsidRPr="00000000">
          <w:rPr>
            <w:rFonts w:ascii="Google Sans" w:cs="Google Sans" w:eastAsia="Google Sans" w:hAnsi="Google Sans"/>
            <w:color w:val="0000ee"/>
            <w:sz w:val="24"/>
            <w:szCs w:val="24"/>
            <w:u w:val="single"/>
            <w:rtl w:val="0"/>
          </w:rPr>
          <w:t xml:space="preserve">https://documentation.dataspace.copernicus.eu/notebook-samples/geo/odata_basics.html</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Processing Sentinel-5P Data with HARP and Python - Creodias, </w:t>
      </w:r>
      <w:hyperlink r:id="rId68">
        <w:r w:rsidDel="00000000" w:rsidR="00000000" w:rsidRPr="00000000">
          <w:rPr>
            <w:rFonts w:ascii="Google Sans" w:cs="Google Sans" w:eastAsia="Google Sans" w:hAnsi="Google Sans"/>
            <w:color w:val="0000ee"/>
            <w:sz w:val="24"/>
            <w:szCs w:val="24"/>
            <w:u w:val="single"/>
            <w:rtl w:val="0"/>
          </w:rPr>
          <w:t xml:space="preserve">https://creodias.eu/cases/processing-sentinel-5p-harp/</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FIRMS: Fire Information for Resource Management System | Earth Engine Data Catalog, </w:t>
      </w:r>
      <w:hyperlink r:id="rId69">
        <w:r w:rsidDel="00000000" w:rsidR="00000000" w:rsidRPr="00000000">
          <w:rPr>
            <w:rFonts w:ascii="Google Sans" w:cs="Google Sans" w:eastAsia="Google Sans" w:hAnsi="Google Sans"/>
            <w:color w:val="0000ee"/>
            <w:sz w:val="24"/>
            <w:szCs w:val="24"/>
            <w:u w:val="single"/>
            <w:rtl w:val="0"/>
          </w:rPr>
          <w:t xml:space="preserve">https://developers.google.com/earth-engine/datasets/catalog/FIRMS</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Fire Data - NASA | LANCE | FIRMS, </w:t>
      </w:r>
      <w:hyperlink r:id="rId70">
        <w:r w:rsidDel="00000000" w:rsidR="00000000" w:rsidRPr="00000000">
          <w:rPr>
            <w:rFonts w:ascii="Google Sans" w:cs="Google Sans" w:eastAsia="Google Sans" w:hAnsi="Google Sans"/>
            <w:color w:val="0000ee"/>
            <w:sz w:val="24"/>
            <w:szCs w:val="24"/>
            <w:u w:val="single"/>
            <w:rtl w:val="0"/>
          </w:rPr>
          <w:t xml:space="preserve">https://firms.modaps.eosdis.nasa.gov/active_fire/</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FIRMS API in Python, </w:t>
      </w:r>
      <w:hyperlink r:id="rId71">
        <w:r w:rsidDel="00000000" w:rsidR="00000000" w:rsidRPr="00000000">
          <w:rPr>
            <w:rFonts w:ascii="Google Sans" w:cs="Google Sans" w:eastAsia="Google Sans" w:hAnsi="Google Sans"/>
            <w:color w:val="0000ee"/>
            <w:sz w:val="24"/>
            <w:szCs w:val="24"/>
            <w:u w:val="single"/>
            <w:rtl w:val="0"/>
          </w:rPr>
          <w:t xml:space="preserve">https://firms.modaps.eosdis.nasa.gov/content/academy/data_api/firms_api_use.html</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FIRMS (Independent Publisher) - Connectors - Microsoft Learn, </w:t>
      </w:r>
      <w:hyperlink r:id="rId72">
        <w:r w:rsidDel="00000000" w:rsidR="00000000" w:rsidRPr="00000000">
          <w:rPr>
            <w:rFonts w:ascii="Google Sans" w:cs="Google Sans" w:eastAsia="Google Sans" w:hAnsi="Google Sans"/>
            <w:color w:val="0000ee"/>
            <w:sz w:val="24"/>
            <w:szCs w:val="24"/>
            <w:u w:val="single"/>
            <w:rtl w:val="0"/>
          </w:rPr>
          <w:t xml:space="preserve">https://learn.microsoft.com/en-us/connectors/nasafirms/</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MODIS (Aqua &amp; Terra) Fire and Thermal Anomalies (Day | Night, 1km) - NASA | LANCE | FIRMS, </w:t>
      </w:r>
      <w:hyperlink r:id="rId73">
        <w:r w:rsidDel="00000000" w:rsidR="00000000" w:rsidRPr="00000000">
          <w:rPr>
            <w:rFonts w:ascii="Google Sans" w:cs="Google Sans" w:eastAsia="Google Sans" w:hAnsi="Google Sans"/>
            <w:color w:val="0000ee"/>
            <w:sz w:val="24"/>
            <w:szCs w:val="24"/>
            <w:u w:val="single"/>
            <w:rtl w:val="0"/>
          </w:rPr>
          <w:t xml:space="preserve">https://firms.modaps.eosdis.nasa.gov/descriptions/FIRMS_MODIS_Firehotspots.html</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 Map Key - NASA | LANCE | FIRMS, </w:t>
      </w:r>
      <w:hyperlink r:id="rId74">
        <w:r w:rsidDel="00000000" w:rsidR="00000000" w:rsidRPr="00000000">
          <w:rPr>
            <w:rFonts w:ascii="Google Sans" w:cs="Google Sans" w:eastAsia="Google Sans" w:hAnsi="Google Sans"/>
            <w:color w:val="0000ee"/>
            <w:sz w:val="24"/>
            <w:szCs w:val="24"/>
            <w:u w:val="single"/>
            <w:rtl w:val="0"/>
          </w:rPr>
          <w:t xml:space="preserve">https://firms.modaps.eosdis.nasa.gov/api/map_key/</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FIRMS Active Fire Data (MODIS/VIIRS) - Kaggle, </w:t>
      </w:r>
      <w:hyperlink r:id="rId75">
        <w:r w:rsidDel="00000000" w:rsidR="00000000" w:rsidRPr="00000000">
          <w:rPr>
            <w:rFonts w:ascii="Google Sans" w:cs="Google Sans" w:eastAsia="Google Sans" w:hAnsi="Google Sans"/>
            <w:color w:val="0000ee"/>
            <w:sz w:val="24"/>
            <w:szCs w:val="24"/>
            <w:u w:val="single"/>
            <w:rtl w:val="0"/>
          </w:rPr>
          <w:t xml:space="preserve">https://www.kaggle.com/datasets/vijayveersingh/nasa-firms-active-fire-dataset-modisviirs</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Key:landuse - OpenStreetMap Wiki, </w:t>
      </w:r>
      <w:hyperlink r:id="rId76">
        <w:r w:rsidDel="00000000" w:rsidR="00000000" w:rsidRPr="00000000">
          <w:rPr>
            <w:rFonts w:ascii="Google Sans" w:cs="Google Sans" w:eastAsia="Google Sans" w:hAnsi="Google Sans"/>
            <w:color w:val="0000ee"/>
            <w:sz w:val="24"/>
            <w:szCs w:val="24"/>
            <w:u w:val="single"/>
            <w:rtl w:val="0"/>
          </w:rPr>
          <w:t xml:space="preserve">https://wiki.openstreetmap.org/wiki/Key:landuse</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Overpass API/Language Guide - OpenStreetMap Wiki, </w:t>
      </w:r>
      <w:hyperlink r:id="rId77">
        <w:r w:rsidDel="00000000" w:rsidR="00000000" w:rsidRPr="00000000">
          <w:rPr>
            <w:rFonts w:ascii="Google Sans" w:cs="Google Sans" w:eastAsia="Google Sans" w:hAnsi="Google Sans"/>
            <w:color w:val="0000ee"/>
            <w:sz w:val="24"/>
            <w:szCs w:val="24"/>
            <w:u w:val="single"/>
            <w:rtl w:val="0"/>
          </w:rPr>
          <w:t xml:space="preserve">https://wiki.openstreetmap.org/Overpass_API/Language_Guide</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Overpass API - OpenStreetMap Wiki, </w:t>
      </w:r>
      <w:hyperlink r:id="rId78">
        <w:r w:rsidDel="00000000" w:rsidR="00000000" w:rsidRPr="00000000">
          <w:rPr>
            <w:rFonts w:ascii="Google Sans" w:cs="Google Sans" w:eastAsia="Google Sans" w:hAnsi="Google Sans"/>
            <w:color w:val="0000ee"/>
            <w:sz w:val="24"/>
            <w:szCs w:val="24"/>
            <w:u w:val="single"/>
            <w:rtl w:val="0"/>
          </w:rPr>
          <w:t xml:space="preserve">https://wiki.openstreetmap.org/wiki/Overpass_API</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Tag:landuse=highway - OpenStreetMap Wiki, </w:t>
      </w:r>
      <w:hyperlink r:id="rId79">
        <w:r w:rsidDel="00000000" w:rsidR="00000000" w:rsidRPr="00000000">
          <w:rPr>
            <w:rFonts w:ascii="Google Sans" w:cs="Google Sans" w:eastAsia="Google Sans" w:hAnsi="Google Sans"/>
            <w:color w:val="0000ee"/>
            <w:sz w:val="24"/>
            <w:szCs w:val="24"/>
            <w:u w:val="single"/>
            <w:rtl w:val="0"/>
          </w:rPr>
          <w:t xml:space="preserve">https://wiki.openstreetmap.org/wiki/Tag:landuse%3Dhighway</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Pollutant Concentration Based on Spatial–Temporal Attention, ResNet and ConvLSTM - PMC,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https://pmc.ncbi.nlm.nih.gov/articles/PMC10647283/</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Physics-Informed Graph Neural Networks for Air Pollution Forecasting in the Netherlands - GitHub, </w:t>
      </w:r>
      <w:hyperlink r:id="rId81">
        <w:r w:rsidDel="00000000" w:rsidR="00000000" w:rsidRPr="00000000">
          <w:rPr>
            <w:rFonts w:ascii="Google Sans" w:cs="Google Sans" w:eastAsia="Google Sans" w:hAnsi="Google Sans"/>
            <w:color w:val="0000ee"/>
            <w:sz w:val="24"/>
            <w:szCs w:val="24"/>
            <w:u w:val="single"/>
            <w:rtl w:val="0"/>
          </w:rPr>
          <w:t xml:space="preserve">https://raw.githubusercontent.com/mlresearch/v277/main/assets/assiotis25a/assiotis25a.pdf</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Vehicular Pollution as Primary Source of Oxidative Potential of PM2.5 in Bhubaneswar, a non-attainment city in eastern India | Request PDF - ResearchGate,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https://www.researchgate.net/publication/382768126_Vehicular_Pollution_as_Primary_Source_of_Oxidative_Potential_of_PM25_in_Bhubaneswar_a_non-attainment_city_in_eastern_India</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multivariate time series forecasting in data centers based on multi-factor separation evolutionary spatial–temporal graph neural networks | Request PDF - ResearchGate, </w:t>
      </w:r>
      <w:hyperlink r:id="rId83">
        <w:r w:rsidDel="00000000" w:rsidR="00000000" w:rsidRPr="00000000">
          <w:rPr>
            <w:rFonts w:ascii="Google Sans" w:cs="Google Sans" w:eastAsia="Google Sans" w:hAnsi="Google Sans"/>
            <w:color w:val="0000ee"/>
            <w:sz w:val="24"/>
            <w:szCs w:val="24"/>
            <w:u w:val="single"/>
            <w:rtl w:val="0"/>
          </w:rPr>
          <w:t xml:space="preserve">https://www.researchgate.net/publication/374322837_Long-term_multivariate_time_series_forecasting_in_data_centers_based_on_multi-factor_separation_evolutionary_spatial-temporal_graph_neural_networks</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Winter and Summer PM2.5 Land Use Regression Models for the City of Novi Sad, Serbia - ResearchGate, </w:t>
      </w:r>
      <w:hyperlink r:id="rId84">
        <w:r w:rsidDel="00000000" w:rsidR="00000000" w:rsidRPr="00000000">
          <w:rPr>
            <w:rFonts w:ascii="Google Sans" w:cs="Google Sans" w:eastAsia="Google Sans" w:hAnsi="Google Sans"/>
            <w:color w:val="0000ee"/>
            <w:sz w:val="24"/>
            <w:szCs w:val="24"/>
            <w:u w:val="single"/>
            <w:rtl w:val="0"/>
          </w:rPr>
          <w:t xml:space="preserve">https://www.researchgate.net/publication/381676402_Winter_and_Summer_PM25_Land_Use_Regression_Models_for_the_City_of_Novi_Sad_Serbia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84" Type="http://schemas.openxmlformats.org/officeDocument/2006/relationships/hyperlink" Target="https://www.researchgate.net/publication/381676402_Winter_and_Summer_PM25_Land_Use_Regression_Models_for_the_City_of_Novi_Sad_Serbia" TargetMode="External"/><Relationship Id="rId83" Type="http://schemas.openxmlformats.org/officeDocument/2006/relationships/hyperlink" Target="https://www.researchgate.net/publication/374322837_Long-term_multivariate_time_series_forecasting_in_data_centers_based_on_multi-factor_separation_evolutionary_spatial-temporal_graph_neural_networks" TargetMode="External"/><Relationship Id="rId42" Type="http://schemas.openxmlformats.org/officeDocument/2006/relationships/hyperlink" Target="https://github.com/psbuilds/Digital-Twin-Aqi-Kochi/issues/4" TargetMode="External"/><Relationship Id="rId41" Type="http://schemas.openxmlformats.org/officeDocument/2006/relationships/image" Target="media/image12.png"/><Relationship Id="rId44" Type="http://schemas.openxmlformats.org/officeDocument/2006/relationships/hyperlink" Target="https://github.com/psbuilds/Digital-Twin-Aqi-Kochi/issues" TargetMode="External"/><Relationship Id="rId43" Type="http://schemas.openxmlformats.org/officeDocument/2006/relationships/hyperlink" Target="https://github.com/psbuilds" TargetMode="External"/><Relationship Id="rId46" Type="http://schemas.openxmlformats.org/officeDocument/2006/relationships/hyperlink" Target="https://github.com/psbuilds/Digital-Twin-Aqi-Kochi/issues/3" TargetMode="External"/><Relationship Id="rId45" Type="http://schemas.openxmlformats.org/officeDocument/2006/relationships/hyperlink" Target="https://github.com/psbuilds/Digital-Twin-Aqi-Kochi/issues/5" TargetMode="External"/><Relationship Id="rId80" Type="http://schemas.openxmlformats.org/officeDocument/2006/relationships/hyperlink" Target="https://pmc.ncbi.nlm.nih.gov/articles/PMC10647283/" TargetMode="External"/><Relationship Id="rId82" Type="http://schemas.openxmlformats.org/officeDocument/2006/relationships/hyperlink" Target="https://www.researchgate.net/publication/382768126_Vehicular_Pollution_as_Primary_Source_of_Oxidative_Potential_of_PM25_in_Bhubaneswar_a_non-attainment_city_in_eastern_India" TargetMode="External"/><Relationship Id="rId81" Type="http://schemas.openxmlformats.org/officeDocument/2006/relationships/hyperlink" Target="https://raw.githubusercontent.com/mlresearch/v277/main/assets/assiotis25a/assiotis25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hyperlink" Target="https://github.com/openaq/openaq-python" TargetMode="External"/><Relationship Id="rId47" Type="http://schemas.openxmlformats.org/officeDocument/2006/relationships/hyperlink" Target="https://python.openaq.org/introduction/about/" TargetMode="External"/><Relationship Id="rId49" Type="http://schemas.openxmlformats.org/officeDocument/2006/relationships/hyperlink" Target="https://python.openaq.org/guides/paging-results/"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6.png"/><Relationship Id="rId8" Type="http://schemas.openxmlformats.org/officeDocument/2006/relationships/image" Target="media/image19.png"/><Relationship Id="rId73" Type="http://schemas.openxmlformats.org/officeDocument/2006/relationships/hyperlink" Target="https://firms.modaps.eosdis.nasa.gov/descriptions/FIRMS_MODIS_Firehotspots.html" TargetMode="External"/><Relationship Id="rId72" Type="http://schemas.openxmlformats.org/officeDocument/2006/relationships/hyperlink" Target="https://learn.microsoft.com/en-us/connectors/nasafirms/" TargetMode="External"/><Relationship Id="rId31" Type="http://schemas.openxmlformats.org/officeDocument/2006/relationships/image" Target="media/image18.png"/><Relationship Id="rId75" Type="http://schemas.openxmlformats.org/officeDocument/2006/relationships/hyperlink" Target="https://www.kaggle.com/datasets/vijayveersingh/nasa-firms-active-fire-dataset-modisviirs" TargetMode="External"/><Relationship Id="rId30" Type="http://schemas.openxmlformats.org/officeDocument/2006/relationships/image" Target="media/image14.png"/><Relationship Id="rId74" Type="http://schemas.openxmlformats.org/officeDocument/2006/relationships/hyperlink" Target="https://firms.modaps.eosdis.nasa.gov/api/map_key/" TargetMode="External"/><Relationship Id="rId33" Type="http://schemas.openxmlformats.org/officeDocument/2006/relationships/image" Target="media/image25.png"/><Relationship Id="rId77" Type="http://schemas.openxmlformats.org/officeDocument/2006/relationships/hyperlink" Target="https://wiki.openstreetmap.org/Overpass_API/Language_Guide" TargetMode="External"/><Relationship Id="rId32" Type="http://schemas.openxmlformats.org/officeDocument/2006/relationships/image" Target="media/image15.png"/><Relationship Id="rId76" Type="http://schemas.openxmlformats.org/officeDocument/2006/relationships/hyperlink" Target="https://wiki.openstreetmap.org/wiki/Key:landuse" TargetMode="External"/><Relationship Id="rId35" Type="http://schemas.openxmlformats.org/officeDocument/2006/relationships/image" Target="media/image33.png"/><Relationship Id="rId79" Type="http://schemas.openxmlformats.org/officeDocument/2006/relationships/hyperlink" Target="https://wiki.openstreetmap.org/wiki/Tag:landuse%3Dhighway" TargetMode="External"/><Relationship Id="rId34" Type="http://schemas.openxmlformats.org/officeDocument/2006/relationships/image" Target="media/image4.png"/><Relationship Id="rId78" Type="http://schemas.openxmlformats.org/officeDocument/2006/relationships/hyperlink" Target="https://wiki.openstreetmap.org/wiki/Overpass_API" TargetMode="External"/><Relationship Id="rId71" Type="http://schemas.openxmlformats.org/officeDocument/2006/relationships/hyperlink" Target="https://firms.modaps.eosdis.nasa.gov/content/academy/data_api/firms_api_use.html" TargetMode="External"/><Relationship Id="rId70" Type="http://schemas.openxmlformats.org/officeDocument/2006/relationships/hyperlink" Target="https://firms.modaps.eosdis.nasa.gov/active_fire/" TargetMode="External"/><Relationship Id="rId37" Type="http://schemas.openxmlformats.org/officeDocument/2006/relationships/image" Target="media/image5.png"/><Relationship Id="rId36" Type="http://schemas.openxmlformats.org/officeDocument/2006/relationships/image" Target="media/image34.png"/><Relationship Id="rId39" Type="http://schemas.openxmlformats.org/officeDocument/2006/relationships/image" Target="media/image9.png"/><Relationship Id="rId38" Type="http://schemas.openxmlformats.org/officeDocument/2006/relationships/image" Target="media/image8.png"/><Relationship Id="rId62" Type="http://schemas.openxmlformats.org/officeDocument/2006/relationships/hyperlink" Target="https://pmc.ncbi.nlm.nih.gov/articles/PMC11779864/" TargetMode="External"/><Relationship Id="rId61" Type="http://schemas.openxmlformats.org/officeDocument/2006/relationships/hyperlink" Target="https://github.com/dsgiitr/ForecastPro" TargetMode="External"/><Relationship Id="rId20" Type="http://schemas.openxmlformats.org/officeDocument/2006/relationships/image" Target="media/image20.png"/><Relationship Id="rId64" Type="http://schemas.openxmlformats.org/officeDocument/2006/relationships/hyperlink" Target="https://www.mdpi.com/2071-1050/14/6/3269" TargetMode="External"/><Relationship Id="rId63" Type="http://schemas.openxmlformats.org/officeDocument/2006/relationships/hyperlink" Target="https://github.com/topics/smart-city?l=java&amp;o=desc&amp;s=forks" TargetMode="External"/><Relationship Id="rId22" Type="http://schemas.openxmlformats.org/officeDocument/2006/relationships/image" Target="media/image30.png"/><Relationship Id="rId66" Type="http://schemas.openxmlformats.org/officeDocument/2006/relationships/hyperlink" Target="https://dataspace.copernicus.eu/analyse/apis/catalogue-apis" TargetMode="External"/><Relationship Id="rId21" Type="http://schemas.openxmlformats.org/officeDocument/2006/relationships/image" Target="media/image23.png"/><Relationship Id="rId65" Type="http://schemas.openxmlformats.org/officeDocument/2006/relationships/hyperlink" Target="https://documentation.dataspace.copernicus.eu/Data/SentinelMissions/Sentinel5P.html" TargetMode="External"/><Relationship Id="rId24" Type="http://schemas.openxmlformats.org/officeDocument/2006/relationships/image" Target="media/image26.png"/><Relationship Id="rId68" Type="http://schemas.openxmlformats.org/officeDocument/2006/relationships/hyperlink" Target="https://creodias.eu/cases/processing-sentinel-5p-harp/" TargetMode="External"/><Relationship Id="rId23" Type="http://schemas.openxmlformats.org/officeDocument/2006/relationships/image" Target="media/image32.png"/><Relationship Id="rId67" Type="http://schemas.openxmlformats.org/officeDocument/2006/relationships/hyperlink" Target="https://documentation.dataspace.copernicus.eu/notebook-samples/geo/odata_basics.html" TargetMode="External"/><Relationship Id="rId60" Type="http://schemas.openxmlformats.org/officeDocument/2006/relationships/hyperlink" Target="https://github.com/shuowang-ai/PM2.5-GNN" TargetMode="External"/><Relationship Id="rId26" Type="http://schemas.openxmlformats.org/officeDocument/2006/relationships/image" Target="media/image13.png"/><Relationship Id="rId25" Type="http://schemas.openxmlformats.org/officeDocument/2006/relationships/image" Target="media/image3.png"/><Relationship Id="rId69" Type="http://schemas.openxmlformats.org/officeDocument/2006/relationships/hyperlink" Target="https://developers.google.com/earth-engine/datasets/catalog/FIRMS" TargetMode="External"/><Relationship Id="rId28" Type="http://schemas.openxmlformats.org/officeDocument/2006/relationships/image" Target="media/image28.png"/><Relationship Id="rId27" Type="http://schemas.openxmlformats.org/officeDocument/2006/relationships/image" Target="media/image2.png"/><Relationship Id="rId29" Type="http://schemas.openxmlformats.org/officeDocument/2006/relationships/image" Target="media/image10.png"/><Relationship Id="rId51" Type="http://schemas.openxmlformats.org/officeDocument/2006/relationships/hyperlink" Target="https://github.com/Alex870521/Satellite_S5P" TargetMode="External"/><Relationship Id="rId50" Type="http://schemas.openxmlformats.org/officeDocument/2006/relationships/hyperlink" Target="https://www.ceew.in/blogs/indias-air-pollution-democratising-air-quality-data" TargetMode="External"/><Relationship Id="rId53" Type="http://schemas.openxmlformats.org/officeDocument/2006/relationships/hyperlink" Target="https://github.com/gicait/sentinel5P-automated" TargetMode="External"/><Relationship Id="rId52" Type="http://schemas.openxmlformats.org/officeDocument/2006/relationships/hyperlink" Target="https://gicait.github.io/sentinel5P-automated/" TargetMode="External"/><Relationship Id="rId11" Type="http://schemas.openxmlformats.org/officeDocument/2006/relationships/image" Target="media/image29.png"/><Relationship Id="rId55" Type="http://schemas.openxmlformats.org/officeDocument/2006/relationships/hyperlink" Target="https://github.com/Pavinberg/calpy" TargetMode="External"/><Relationship Id="rId10" Type="http://schemas.openxmlformats.org/officeDocument/2006/relationships/image" Target="media/image1.png"/><Relationship Id="rId54" Type="http://schemas.openxmlformats.org/officeDocument/2006/relationships/hyperlink" Target="https://developers.google.com/earth-engine/datasets/catalog/COPERNICUS_S5P_NRTI_L3_CO" TargetMode="External"/><Relationship Id="rId13" Type="http://schemas.openxmlformats.org/officeDocument/2006/relationships/image" Target="media/image35.png"/><Relationship Id="rId57" Type="http://schemas.openxmlformats.org/officeDocument/2006/relationships/hyperlink" Target="https://github.com/leiran/aermodpy/blob/master/aermod.py" TargetMode="External"/><Relationship Id="rId12" Type="http://schemas.openxmlformats.org/officeDocument/2006/relationships/image" Target="media/image16.png"/><Relationship Id="rId56" Type="http://schemas.openxmlformats.org/officeDocument/2006/relationships/hyperlink" Target="https://github.com/cemac/UNRESPForecastingSystem" TargetMode="External"/><Relationship Id="rId15" Type="http://schemas.openxmlformats.org/officeDocument/2006/relationships/image" Target="media/image31.png"/><Relationship Id="rId59" Type="http://schemas.openxmlformats.org/officeDocument/2006/relationships/hyperlink" Target="https://github.com/mottJohn/AERMOD" TargetMode="External"/><Relationship Id="rId14" Type="http://schemas.openxmlformats.org/officeDocument/2006/relationships/image" Target="media/image17.png"/><Relationship Id="rId58" Type="http://schemas.openxmlformats.org/officeDocument/2006/relationships/hyperlink" Target="https://github.com/leiran/aermodpy" TargetMode="External"/><Relationship Id="rId17" Type="http://schemas.openxmlformats.org/officeDocument/2006/relationships/image" Target="media/image6.png"/><Relationship Id="rId16" Type="http://schemas.openxmlformats.org/officeDocument/2006/relationships/image" Target="media/image24.png"/><Relationship Id="rId19" Type="http://schemas.openxmlformats.org/officeDocument/2006/relationships/image" Target="media/image21.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