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68DA" w:rsidRDefault="00B468DA">
      <w:pPr>
        <w:spacing w:after="480" w:line="240" w:lineRule="auto"/>
      </w:pPr>
      <w:bookmarkStart w:id="0" w:name="_GoBack"/>
      <w:bookmarkEnd w:id="0"/>
    </w:p>
    <w:p w:rsidR="00B468DA" w:rsidRDefault="00040892">
      <w:pPr>
        <w:jc w:val="center"/>
      </w:pPr>
      <w:r>
        <w:rPr>
          <w:rFonts w:cs="Times New Roman"/>
          <w:b/>
          <w:sz w:val="36"/>
        </w:rPr>
        <w:t>PAPER EVALUATION USING ARTIFICIAL INTELLIGENCE (HYBRID AI FRAMEWORK FOR RESEARCH PAPER EVALUATION AND REVIEWER RECOMMENDATION)</w:t>
      </w:r>
    </w:p>
    <w:p w:rsidR="00B468DA" w:rsidRDefault="00040892">
      <w:pPr>
        <w:spacing w:after="280"/>
        <w:jc w:val="center"/>
      </w:pPr>
      <w:r>
        <w:rPr>
          <w:rFonts w:cs="Times New Roman"/>
          <w:b/>
          <w:sz w:val="28"/>
        </w:rPr>
        <w:t>Methodology, Novelty and Key Contributions</w:t>
      </w:r>
    </w:p>
    <w:p w:rsidR="00B468DA" w:rsidRDefault="00040892">
      <w:pPr>
        <w:spacing w:after="40"/>
        <w:jc w:val="center"/>
      </w:pPr>
      <w:r>
        <w:rPr>
          <w:rFonts w:cs="Times New Roman"/>
        </w:rPr>
        <w:t xml:space="preserve">Department of Computer Science and Engineering, TKR College of Engineering &amp; </w:t>
      </w:r>
      <w:r>
        <w:rPr>
          <w:rFonts w:cs="Times New Roman"/>
        </w:rPr>
        <w:t>Technology</w:t>
      </w:r>
    </w:p>
    <w:p w:rsidR="00B468DA" w:rsidRDefault="00040892">
      <w:pPr>
        <w:spacing w:after="240"/>
        <w:jc w:val="center"/>
      </w:pPr>
      <w:r>
        <w:rPr>
          <w:rFonts w:cs="Times New Roman"/>
        </w:rPr>
        <w:t>Batch C8 (CSE-C)  ·  Academic year [ACADEMIC YEAR]</w:t>
      </w:r>
    </w:p>
    <w:p w:rsidR="00B468DA" w:rsidRDefault="0004089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B468DA">
        <w:trPr>
          <w:cantSplit/>
          <w:tblHeader/>
          <w:jc w:val="center"/>
        </w:trPr>
        <w:tc>
          <w:tcPr>
            <w:tcW w:w="1008" w:type="dxa"/>
            <w:shd w:val="clear" w:color="auto" w:fill="1B2A41"/>
          </w:tcPr>
          <w:p w:rsidR="00B468DA" w:rsidRDefault="00040892">
            <w:pPr>
              <w:spacing w:after="40" w:line="240" w:lineRule="auto"/>
              <w:jc w:val="center"/>
            </w:pPr>
            <w:r>
              <w:rPr>
                <w:rFonts w:cs="Times New Roman"/>
                <w:b/>
                <w:color w:val="FFFFFF"/>
                <w:sz w:val="22"/>
              </w:rPr>
              <w:t>S.No.</w:t>
            </w:r>
          </w:p>
        </w:tc>
        <w:tc>
          <w:tcPr>
            <w:tcW w:w="4896" w:type="dxa"/>
            <w:shd w:val="clear" w:color="auto" w:fill="1B2A41"/>
          </w:tcPr>
          <w:p w:rsidR="00B468DA" w:rsidRDefault="00040892">
            <w:pPr>
              <w:spacing w:after="40" w:line="240" w:lineRule="auto"/>
              <w:jc w:val="center"/>
            </w:pPr>
            <w:r>
              <w:rPr>
                <w:rFonts w:cs="Times New Roman"/>
                <w:b/>
                <w:color w:val="FFFFFF"/>
                <w:sz w:val="22"/>
              </w:rPr>
              <w:t>Student name</w:t>
            </w:r>
          </w:p>
        </w:tc>
        <w:tc>
          <w:tcPr>
            <w:tcW w:w="2592" w:type="dxa"/>
            <w:shd w:val="clear" w:color="auto" w:fill="1B2A41"/>
          </w:tcPr>
          <w:p w:rsidR="00B468DA" w:rsidRDefault="00040892">
            <w:pPr>
              <w:spacing w:after="40" w:line="240" w:lineRule="auto"/>
              <w:jc w:val="center"/>
            </w:pPr>
            <w:r>
              <w:rPr>
                <w:rFonts w:cs="Times New Roman"/>
                <w:b/>
                <w:color w:val="FFFFFF"/>
                <w:sz w:val="22"/>
              </w:rPr>
              <w:t>Roll number</w:t>
            </w:r>
          </w:p>
        </w:tc>
      </w:tr>
      <w:tr w:rsidR="00B468DA">
        <w:trPr>
          <w:cantSplit/>
          <w:jc w:val="center"/>
        </w:trPr>
        <w:tc>
          <w:tcPr>
            <w:tcW w:w="1008" w:type="dxa"/>
          </w:tcPr>
          <w:p w:rsidR="00B468DA" w:rsidRDefault="00040892">
            <w:pPr>
              <w:spacing w:after="40" w:line="240" w:lineRule="auto"/>
              <w:jc w:val="center"/>
            </w:pPr>
            <w:r>
              <w:rPr>
                <w:rFonts w:cs="Times New Roman"/>
                <w:sz w:val="22"/>
              </w:rPr>
              <w:t>1</w:t>
            </w:r>
          </w:p>
        </w:tc>
        <w:tc>
          <w:tcPr>
            <w:tcW w:w="4896" w:type="dxa"/>
          </w:tcPr>
          <w:p w:rsidR="00B468DA" w:rsidRDefault="00040892">
            <w:pPr>
              <w:spacing w:after="40" w:line="240" w:lineRule="auto"/>
              <w:jc w:val="left"/>
            </w:pPr>
            <w:r>
              <w:rPr>
                <w:rFonts w:cs="Times New Roman"/>
                <w:sz w:val="22"/>
              </w:rPr>
              <w:t>Mula Sreebindu</w:t>
            </w:r>
          </w:p>
        </w:tc>
        <w:tc>
          <w:tcPr>
            <w:tcW w:w="2592" w:type="dxa"/>
          </w:tcPr>
          <w:p w:rsidR="00B468DA" w:rsidRDefault="00040892">
            <w:pPr>
              <w:spacing w:after="40" w:line="240" w:lineRule="auto"/>
              <w:jc w:val="center"/>
            </w:pPr>
            <w:r>
              <w:rPr>
                <w:rFonts w:cs="Times New Roman"/>
                <w:sz w:val="22"/>
              </w:rPr>
              <w:t>23K91A05G3</w:t>
            </w:r>
          </w:p>
        </w:tc>
      </w:tr>
      <w:tr w:rsidR="00B468DA">
        <w:trPr>
          <w:cantSplit/>
          <w:jc w:val="center"/>
        </w:trPr>
        <w:tc>
          <w:tcPr>
            <w:tcW w:w="1008" w:type="dxa"/>
          </w:tcPr>
          <w:p w:rsidR="00B468DA" w:rsidRDefault="00040892">
            <w:pPr>
              <w:spacing w:after="40" w:line="240" w:lineRule="auto"/>
              <w:jc w:val="center"/>
            </w:pPr>
            <w:r>
              <w:rPr>
                <w:rFonts w:cs="Times New Roman"/>
                <w:sz w:val="22"/>
              </w:rPr>
              <w:t>2</w:t>
            </w:r>
          </w:p>
        </w:tc>
        <w:tc>
          <w:tcPr>
            <w:tcW w:w="4896" w:type="dxa"/>
          </w:tcPr>
          <w:p w:rsidR="00B468DA" w:rsidRDefault="00040892">
            <w:pPr>
              <w:spacing w:after="40" w:line="240" w:lineRule="auto"/>
              <w:jc w:val="left"/>
            </w:pPr>
            <w:r>
              <w:rPr>
                <w:rFonts w:cs="Times New Roman"/>
                <w:sz w:val="22"/>
              </w:rPr>
              <w:t>Puramshetty Vishnu Vardhan</w:t>
            </w:r>
          </w:p>
        </w:tc>
        <w:tc>
          <w:tcPr>
            <w:tcW w:w="2592" w:type="dxa"/>
          </w:tcPr>
          <w:p w:rsidR="00B468DA" w:rsidRDefault="00040892">
            <w:pPr>
              <w:spacing w:after="40" w:line="240" w:lineRule="auto"/>
              <w:jc w:val="center"/>
            </w:pPr>
            <w:r>
              <w:rPr>
                <w:rFonts w:cs="Times New Roman"/>
                <w:sz w:val="22"/>
              </w:rPr>
              <w:t>23K91A05K2</w:t>
            </w:r>
          </w:p>
        </w:tc>
      </w:tr>
      <w:tr w:rsidR="00B468DA">
        <w:trPr>
          <w:cantSplit/>
          <w:jc w:val="center"/>
        </w:trPr>
        <w:tc>
          <w:tcPr>
            <w:tcW w:w="1008" w:type="dxa"/>
          </w:tcPr>
          <w:p w:rsidR="00B468DA" w:rsidRDefault="00040892">
            <w:pPr>
              <w:spacing w:after="40" w:line="240" w:lineRule="auto"/>
              <w:jc w:val="center"/>
            </w:pPr>
            <w:r>
              <w:rPr>
                <w:rFonts w:cs="Times New Roman"/>
                <w:sz w:val="22"/>
              </w:rPr>
              <w:t>3</w:t>
            </w:r>
          </w:p>
        </w:tc>
        <w:tc>
          <w:tcPr>
            <w:tcW w:w="4896" w:type="dxa"/>
          </w:tcPr>
          <w:p w:rsidR="00B468DA" w:rsidRDefault="00040892">
            <w:pPr>
              <w:spacing w:after="40" w:line="240" w:lineRule="auto"/>
              <w:jc w:val="left"/>
            </w:pPr>
            <w:r>
              <w:rPr>
                <w:rFonts w:cs="Times New Roman"/>
                <w:sz w:val="22"/>
              </w:rPr>
              <w:t>K Sampoorna</w:t>
            </w:r>
          </w:p>
        </w:tc>
        <w:tc>
          <w:tcPr>
            <w:tcW w:w="2592" w:type="dxa"/>
          </w:tcPr>
          <w:p w:rsidR="00B468DA" w:rsidRDefault="00040892">
            <w:pPr>
              <w:spacing w:after="40" w:line="240" w:lineRule="auto"/>
              <w:jc w:val="center"/>
            </w:pPr>
            <w:r>
              <w:rPr>
                <w:rFonts w:cs="Times New Roman"/>
                <w:sz w:val="22"/>
              </w:rPr>
              <w:t>24K95A0512</w:t>
            </w:r>
          </w:p>
        </w:tc>
      </w:tr>
      <w:tr w:rsidR="00B468DA">
        <w:trPr>
          <w:cantSplit/>
          <w:jc w:val="center"/>
        </w:trPr>
        <w:tc>
          <w:tcPr>
            <w:tcW w:w="1008" w:type="dxa"/>
          </w:tcPr>
          <w:p w:rsidR="00B468DA" w:rsidRDefault="00040892">
            <w:pPr>
              <w:spacing w:after="40" w:line="240" w:lineRule="auto"/>
              <w:jc w:val="center"/>
            </w:pPr>
            <w:r>
              <w:rPr>
                <w:rFonts w:cs="Times New Roman"/>
                <w:sz w:val="22"/>
              </w:rPr>
              <w:t>4</w:t>
            </w:r>
          </w:p>
        </w:tc>
        <w:tc>
          <w:tcPr>
            <w:tcW w:w="4896" w:type="dxa"/>
          </w:tcPr>
          <w:p w:rsidR="00B468DA" w:rsidRDefault="00040892">
            <w:pPr>
              <w:spacing w:after="40" w:line="240" w:lineRule="auto"/>
              <w:jc w:val="left"/>
            </w:pPr>
            <w:r>
              <w:rPr>
                <w:rFonts w:cs="Times New Roman"/>
                <w:sz w:val="22"/>
              </w:rPr>
              <w:t>Korsa Shivashankar</w:t>
            </w:r>
          </w:p>
        </w:tc>
        <w:tc>
          <w:tcPr>
            <w:tcW w:w="2592" w:type="dxa"/>
          </w:tcPr>
          <w:p w:rsidR="00B468DA" w:rsidRDefault="00040892">
            <w:pPr>
              <w:spacing w:after="40" w:line="240" w:lineRule="auto"/>
              <w:jc w:val="center"/>
            </w:pPr>
            <w:r>
              <w:rPr>
                <w:rFonts w:cs="Times New Roman"/>
                <w:sz w:val="22"/>
              </w:rPr>
              <w:t>24K95A0515</w:t>
            </w:r>
          </w:p>
        </w:tc>
      </w:tr>
    </w:tbl>
    <w:p w:rsidR="00B468DA" w:rsidRDefault="00B468DA">
      <w:pPr>
        <w:spacing w:line="192" w:lineRule="auto"/>
      </w:pPr>
    </w:p>
    <w:p w:rsidR="00B468DA" w:rsidRDefault="00040892">
      <w:pPr>
        <w:spacing w:after="200"/>
        <w:jc w:val="center"/>
      </w:pPr>
      <w:r>
        <w:rPr>
          <w:rFonts w:cs="Times New Roman"/>
          <w:b/>
        </w:rPr>
        <w:t>Project guide:</w:t>
      </w:r>
      <w:r>
        <w:rPr>
          <w:rFonts w:cs="Times New Roman"/>
        </w:rPr>
        <w:t xml:space="preserve"> M Anupama</w:t>
      </w:r>
    </w:p>
    <w:p w:rsidR="00B468DA" w:rsidRDefault="00040892">
      <w:r>
        <w:rPr>
          <w:rFonts w:cs="Times New Roman"/>
          <w:i/>
          <w:sz w:val="21"/>
        </w:rPr>
        <w:t>Chapter and section numbers quoted in the text (for example Chapter 8 or Section 6.2) refer to the full project report, 17.Final Document. Figures and tables in this document are numbered from 1.</w:t>
      </w:r>
    </w:p>
    <w:p w:rsidR="00B468DA" w:rsidRDefault="00040892">
      <w:pPr>
        <w:pStyle w:val="Heading1"/>
      </w:pPr>
      <w:r>
        <w:t>1. METHODOLOGY</w:t>
      </w:r>
    </w:p>
    <w:p w:rsidR="00B468DA" w:rsidRDefault="00040892">
      <w:r>
        <w:rPr>
          <w:rFonts w:cs="Times New Roman"/>
        </w:rPr>
        <w:t>This d</w:t>
      </w:r>
      <w:r>
        <w:rPr>
          <w:rFonts w:cs="Times New Roman"/>
        </w:rPr>
        <w:t xml:space="preserve">ocument describes how PeerScope works from end to end and what is new in it. Part 1 gives the pipeline, the data, the algorithms and the reasons they were chosen; Part 2 sets the work against the base paper and separates what is new from what is standard; </w:t>
      </w:r>
      <w:r>
        <w:rPr>
          <w:rFonts w:cs="Times New Roman"/>
        </w:rPr>
        <w:t>Part 3 lists the contributions.</w:t>
      </w:r>
    </w:p>
    <w:p w:rsidR="00B468DA" w:rsidRDefault="00040892">
      <w:pPr>
        <w:pStyle w:val="Heading2"/>
      </w:pPr>
      <w:r>
        <w:t>1.1 Overall methodology</w:t>
      </w:r>
    </w:p>
    <w:p w:rsidR="00B468DA" w:rsidRDefault="00040892">
      <w:r>
        <w:rPr>
          <w:rFonts w:cs="Times New Roman"/>
        </w:rPr>
        <w:t>PeerScope follows a hybrid method: deterministic text processing, one trained statistical classifier, a local language model used only to draft review text, and an embedding-based matching stage whose score can be audited term by term. The method has two o</w:t>
      </w:r>
      <w:r>
        <w:rPr>
          <w:rFonts w:cs="Times New Roman"/>
        </w:rPr>
        <w:t xml:space="preserve">utputs for </w:t>
      </w:r>
      <w:r>
        <w:rPr>
          <w:rFonts w:cs="Times New Roman"/>
        </w:rPr>
        <w:lastRenderedPageBreak/>
        <w:t xml:space="preserve">every uploaded paper: a </w:t>
      </w:r>
      <w:r>
        <w:rPr>
          <w:rFonts w:cs="Times New Roman"/>
          <w:i/>
        </w:rPr>
        <w:t>preliminary assessment</w:t>
      </w:r>
      <w:r>
        <w:rPr>
          <w:rFonts w:cs="Times New Roman"/>
        </w:rPr>
        <w:t xml:space="preserve"> (structural signals, a historical decision signal, a reviewer-style critique and related literature) and a </w:t>
      </w:r>
      <w:r>
        <w:rPr>
          <w:rFonts w:cs="Times New Roman"/>
          <w:i/>
        </w:rPr>
        <w:t>ranked list of reviewers</w:t>
      </w:r>
      <w:r>
        <w:rPr>
          <w:rFonts w:cs="Times New Roman"/>
        </w:rPr>
        <w:t xml:space="preserve"> with the arithmetic behind every rank. The design follows the principle of auditable matching stated in the base paper [1], but the project's scope is broader (it adds the assessment of the paper) and its scale is much smaller (Chapter 8 states the differ</w:t>
      </w:r>
      <w:r>
        <w:rPr>
          <w:rFonts w:cs="Times New Roman"/>
        </w:rPr>
        <w:t>ences). The steps are:</w:t>
      </w:r>
    </w:p>
    <w:p w:rsidR="00B468DA" w:rsidRDefault="00040892">
      <w:pPr>
        <w:spacing w:after="60"/>
        <w:ind w:left="720" w:hanging="432"/>
      </w:pPr>
      <w:r>
        <w:rPr>
          <w:rFonts w:cs="Times New Roman"/>
        </w:rPr>
        <w:t xml:space="preserve">1.  </w:t>
      </w:r>
      <w:r>
        <w:rPr>
          <w:rFonts w:cs="Times New Roman"/>
          <w:b/>
        </w:rPr>
        <w:t>Upload and validate</w:t>
      </w:r>
      <w:r>
        <w:rPr>
          <w:rFonts w:cs="Times New Roman"/>
        </w:rPr>
        <w:t xml:space="preserve"> a PDF (extension, content type, size at most 20 MB, </w:t>
      </w:r>
      <w:r>
        <w:rPr>
          <w:rFonts w:ascii="Consolas" w:eastAsia="Consolas" w:hAnsi="Consolas" w:cs="Consolas"/>
          <w:sz w:val="21"/>
        </w:rPr>
        <w:t>%PDF</w:t>
      </w:r>
      <w:r>
        <w:rPr>
          <w:rFonts w:cs="Times New Roman"/>
        </w:rPr>
        <w:t xml:space="preserve"> header).</w:t>
      </w:r>
    </w:p>
    <w:p w:rsidR="00B468DA" w:rsidRDefault="00040892">
      <w:pPr>
        <w:spacing w:after="60"/>
        <w:ind w:left="720" w:hanging="432"/>
      </w:pPr>
      <w:r>
        <w:rPr>
          <w:rFonts w:cs="Times New Roman"/>
        </w:rPr>
        <w:t xml:space="preserve">2.  </w:t>
      </w:r>
      <w:r>
        <w:rPr>
          <w:rFonts w:cs="Times New Roman"/>
          <w:b/>
        </w:rPr>
        <w:t>Extract</w:t>
      </w:r>
      <w:r>
        <w:rPr>
          <w:rFonts w:cs="Times New Roman"/>
        </w:rPr>
        <w:t xml:space="preserve"> page text with PyMuPDF, normalise whitespace, guess the title, detect up to nine sections and parse the reference list.</w:t>
      </w:r>
    </w:p>
    <w:p w:rsidR="00B468DA" w:rsidRDefault="00040892">
      <w:pPr>
        <w:spacing w:after="60"/>
        <w:ind w:left="720" w:hanging="432"/>
      </w:pPr>
      <w:r>
        <w:rPr>
          <w:rFonts w:cs="Times New Roman"/>
        </w:rPr>
        <w:t xml:space="preserve">3.  </w:t>
      </w:r>
      <w:r>
        <w:rPr>
          <w:rFonts w:cs="Times New Roman"/>
          <w:b/>
        </w:rPr>
        <w:t xml:space="preserve">Derive </w:t>
      </w:r>
      <w:r>
        <w:rPr>
          <w:rFonts w:cs="Times New Roman"/>
          <w:b/>
        </w:rPr>
        <w:t>features</w:t>
      </w:r>
      <w:r>
        <w:rPr>
          <w:rFonts w:cs="Times New Roman"/>
        </w:rPr>
        <w:t>: frequency keywords, method terms from a 21-term lexicon, topic hints from an 18-term list, and four structural signals combined into one structural score.</w:t>
      </w:r>
    </w:p>
    <w:p w:rsidR="00B468DA" w:rsidRDefault="00040892">
      <w:pPr>
        <w:spacing w:after="60"/>
        <w:ind w:left="720" w:hanging="432"/>
      </w:pPr>
      <w:r>
        <w:rPr>
          <w:rFonts w:cs="Times New Roman"/>
        </w:rPr>
        <w:t xml:space="preserve">4.  </w:t>
      </w:r>
      <w:r>
        <w:rPr>
          <w:rFonts w:cs="Times New Roman"/>
          <w:b/>
        </w:rPr>
        <w:t>Classify</w:t>
      </w:r>
      <w:r>
        <w:rPr>
          <w:rFonts w:cs="Times New Roman"/>
        </w:rPr>
        <w:t xml:space="preserve"> the opening text with the trained TF-IDF + logistic-regression model to give a</w:t>
      </w:r>
      <w:r>
        <w:rPr>
          <w:rFonts w:cs="Times New Roman"/>
        </w:rPr>
        <w:t xml:space="preserve"> historical decision signal (accept / borderline / reject) with class probabilities.</w:t>
      </w:r>
    </w:p>
    <w:p w:rsidR="00B468DA" w:rsidRDefault="00040892">
      <w:pPr>
        <w:spacing w:after="60"/>
        <w:ind w:left="720" w:hanging="432"/>
      </w:pPr>
      <w:r>
        <w:rPr>
          <w:rFonts w:cs="Times New Roman"/>
        </w:rPr>
        <w:t xml:space="preserve">5.  </w:t>
      </w:r>
      <w:r>
        <w:rPr>
          <w:rFonts w:cs="Times New Roman"/>
          <w:b/>
        </w:rPr>
        <w:t>Review</w:t>
      </w:r>
      <w:r>
        <w:rPr>
          <w:rFonts w:cs="Times New Roman"/>
        </w:rPr>
        <w:t>: always produce the deterministic rule-based review; when the local Qwen2.5 model loads, add a three-step analyse, critique and synthesise pass; otherwise say p</w:t>
      </w:r>
      <w:r>
        <w:rPr>
          <w:rFonts w:cs="Times New Roman"/>
        </w:rPr>
        <w:t>lainly that it is unavailable.</w:t>
      </w:r>
    </w:p>
    <w:p w:rsidR="00B468DA" w:rsidRDefault="00040892">
      <w:pPr>
        <w:spacing w:after="60"/>
        <w:ind w:left="720" w:hanging="432"/>
      </w:pPr>
      <w:r>
        <w:rPr>
          <w:rFonts w:cs="Times New Roman"/>
        </w:rPr>
        <w:t xml:space="preserve">6.  </w:t>
      </w:r>
      <w:r>
        <w:rPr>
          <w:rFonts w:cs="Times New Roman"/>
          <w:b/>
        </w:rPr>
        <w:t>Ground</w:t>
      </w:r>
      <w:r>
        <w:rPr>
          <w:rFonts w:cs="Times New Roman"/>
        </w:rPr>
        <w:t xml:space="preserve"> the paper in literature by querying OpenAlex with the title and ranking the six returned works by embedding similarity.</w:t>
      </w:r>
    </w:p>
    <w:p w:rsidR="00B468DA" w:rsidRDefault="00040892">
      <w:pPr>
        <w:spacing w:after="60"/>
        <w:ind w:left="720" w:hanging="432"/>
      </w:pPr>
      <w:r>
        <w:rPr>
          <w:rFonts w:cs="Times New Roman"/>
        </w:rPr>
        <w:t xml:space="preserve">7.  </w:t>
      </w:r>
      <w:r>
        <w:rPr>
          <w:rFonts w:cs="Times New Roman"/>
          <w:b/>
        </w:rPr>
        <w:t>Match</w:t>
      </w:r>
      <w:r>
        <w:rPr>
          <w:rFonts w:cs="Times New Roman"/>
        </w:rPr>
        <w:t xml:space="preserve"> the paper profile against every reviewer profile: embedding cosine, keyword overlap,</w:t>
      </w:r>
      <w:r>
        <w:rPr>
          <w:rFonts w:cs="Times New Roman"/>
        </w:rPr>
        <w:t xml:space="preserve"> method and topic overlap, availability and a conflict penalty, combined with fixed, documented weights.</w:t>
      </w:r>
    </w:p>
    <w:p w:rsidR="00B468DA" w:rsidRDefault="00040892">
      <w:pPr>
        <w:spacing w:after="60"/>
        <w:ind w:left="720" w:hanging="432"/>
      </w:pPr>
      <w:r>
        <w:rPr>
          <w:rFonts w:cs="Times New Roman"/>
        </w:rPr>
        <w:t xml:space="preserve">8.  </w:t>
      </w:r>
      <w:r>
        <w:rPr>
          <w:rFonts w:cs="Times New Roman"/>
          <w:b/>
        </w:rPr>
        <w:t>Store and export</w:t>
      </w:r>
      <w:r>
        <w:rPr>
          <w:rFonts w:cs="Times New Roman"/>
        </w:rPr>
        <w:t xml:space="preserve"> the result in SQLite and offer it as JSON or as a PDF report.</w:t>
      </w:r>
    </w:p>
    <w:p w:rsidR="00B468DA" w:rsidRDefault="00040892">
      <w:pPr>
        <w:keepNext/>
        <w:spacing w:after="80" w:line="240" w:lineRule="auto"/>
        <w:jc w:val="center"/>
      </w:pPr>
      <w:r>
        <w:rPr>
          <w:noProof/>
        </w:rPr>
        <w:lastRenderedPageBreak/>
        <w:drawing>
          <wp:inline distT="0" distB="0" distL="0" distR="0">
            <wp:extent cx="4937760" cy="33576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df_extraction_flow.png"/>
                    <pic:cNvPicPr/>
                  </pic:nvPicPr>
                  <pic:blipFill>
                    <a:blip r:embed="rId8"/>
                    <a:stretch>
                      <a:fillRect/>
                    </a:stretch>
                  </pic:blipFill>
                  <pic:spPr>
                    <a:xfrm>
                      <a:off x="0" y="0"/>
                      <a:ext cx="4937760" cy="3357677"/>
                    </a:xfrm>
                    <a:prstGeom prst="rect">
                      <a:avLst/>
                    </a:prstGeom>
                  </pic:spPr>
                </pic:pic>
              </a:graphicData>
            </a:graphic>
          </wp:inline>
        </w:drawing>
      </w:r>
    </w:p>
    <w:p w:rsidR="00B468DA" w:rsidRDefault="0004089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Text extraction, section detect</w:t>
      </w:r>
      <w:r>
        <w:rPr>
          <w:rFonts w:cs="Times New Roman"/>
        </w:rPr>
        <w:t>ion and structural scoring of an uploaded paper.</w:t>
      </w:r>
    </w:p>
    <w:p w:rsidR="00B468DA" w:rsidRDefault="00040892">
      <w:r>
        <w:rPr>
          <w:rFonts w:cs="Times New Roman"/>
        </w:rPr>
        <w:t xml:space="preserve">Two further procedures sit outside the request path. The </w:t>
      </w:r>
      <w:r>
        <w:rPr>
          <w:rFonts w:cs="Times New Roman"/>
          <w:i/>
        </w:rPr>
        <w:t>training pipeline</w:t>
      </w:r>
      <w:r>
        <w:rPr>
          <w:rFonts w:cs="Times New Roman"/>
        </w:rPr>
        <w:t xml:space="preserve"> builds the decision model once from a labelled CSV file and writes the model, the vectoriser and a metrics file; the </w:t>
      </w:r>
      <w:r>
        <w:rPr>
          <w:rFonts w:cs="Times New Roman"/>
          <w:i/>
        </w:rPr>
        <w:t>evaluation scri</w:t>
      </w:r>
      <w:r>
        <w:rPr>
          <w:rFonts w:cs="Times New Roman"/>
          <w:i/>
        </w:rPr>
        <w:t>pts</w:t>
      </w:r>
      <w:r>
        <w:rPr>
          <w:rFonts w:cs="Times New Roman"/>
        </w:rPr>
        <w:t xml:space="preserve"> in this project (</w:t>
      </w:r>
      <w:r>
        <w:rPr>
          <w:rFonts w:ascii="Consolas" w:eastAsia="Consolas" w:hAnsi="Consolas" w:cs="Consolas"/>
          <w:sz w:val="21"/>
        </w:rPr>
        <w:t>scripts/measure_metrics.py</w:t>
      </w:r>
      <w:r>
        <w:rPr>
          <w:rFonts w:cs="Times New Roman"/>
        </w:rPr>
        <w:t xml:space="preserve">, </w:t>
      </w:r>
      <w:r>
        <w:rPr>
          <w:rFonts w:ascii="Consolas" w:eastAsia="Consolas" w:hAnsi="Consolas" w:cs="Consolas"/>
          <w:sz w:val="21"/>
        </w:rPr>
        <w:t>scripts/measure_latency.py</w:t>
      </w:r>
      <w:r>
        <w:rPr>
          <w:rFonts w:cs="Times New Roman"/>
        </w:rPr>
        <w:t>) re-evaluate the shipped model, run baselines and five further splits, and score the reviewer matcher on a probe set. Their output is the single source for every number in this rep</w:t>
      </w:r>
      <w:r>
        <w:rPr>
          <w:rFonts w:cs="Times New Roman"/>
        </w:rPr>
        <w:t>ort.</w:t>
      </w:r>
    </w:p>
    <w:p w:rsidR="00B468DA" w:rsidRDefault="00040892">
      <w:pPr>
        <w:pStyle w:val="Heading2"/>
      </w:pPr>
      <w:r>
        <w:t>1.2 Datasets</w:t>
      </w:r>
    </w:p>
    <w:p w:rsidR="00B468DA" w:rsidRDefault="00040892">
      <w:pPr>
        <w:pStyle w:val="Heading3"/>
      </w:pPr>
      <w:r>
        <w:t>1.2.1 Decision-model data: a synthetic corpus</w:t>
      </w:r>
    </w:p>
    <w:p w:rsidR="00B468DA" w:rsidRDefault="00040892">
      <w:r>
        <w:rPr>
          <w:rFonts w:cs="Times New Roman"/>
        </w:rPr>
        <w:t>The project looked for a public corpus of papers with reviewer decisions. The preparation script (</w:t>
      </w:r>
      <w:r>
        <w:rPr>
          <w:rFonts w:ascii="Consolas" w:eastAsia="Consolas" w:hAnsi="Consolas" w:cs="Consolas"/>
          <w:sz w:val="21"/>
        </w:rPr>
        <w:t>scripts/prepare_dataset.py</w:t>
      </w:r>
      <w:r>
        <w:rPr>
          <w:rFonts w:cs="Times New Roman"/>
        </w:rPr>
        <w:t xml:space="preserve">) probes one PeerRead-style file on a public repository [22] with a </w:t>
      </w:r>
      <w:r>
        <w:rPr>
          <w:rFonts w:cs="Times New Roman"/>
        </w:rPr>
        <w:t xml:space="preserve">six-second timeout and, because no usable data came back, falls back to a generated corpus. The shipped model is therefore trained on </w:t>
      </w:r>
      <w:r>
        <w:rPr>
          <w:rFonts w:cs="Times New Roman"/>
          <w:b/>
        </w:rPr>
        <w:t>1,400 synthetic rows</w:t>
      </w:r>
      <w:r>
        <w:rPr>
          <w:rFonts w:cs="Times New Roman"/>
        </w:rPr>
        <w:t xml:space="preserve">; </w:t>
      </w:r>
      <w:r>
        <w:rPr>
          <w:rFonts w:ascii="Consolas" w:eastAsia="Consolas" w:hAnsi="Consolas" w:cs="Consolas"/>
          <w:sz w:val="21"/>
        </w:rPr>
        <w:t>models/metrics.json</w:t>
      </w:r>
      <w:r>
        <w:rPr>
          <w:rFonts w:cs="Times New Roman"/>
        </w:rPr>
        <w:t xml:space="preserve"> records </w:t>
      </w:r>
      <w:r>
        <w:rPr>
          <w:rFonts w:ascii="Consolas" w:eastAsia="Consolas" w:hAnsi="Consolas" w:cs="Consolas"/>
          <w:sz w:val="21"/>
        </w:rPr>
        <w:t>dataset_source: synthetic-fallback</w:t>
      </w:r>
      <w:r>
        <w:rPr>
          <w:rFonts w:cs="Times New Roman"/>
        </w:rPr>
        <w:t xml:space="preserve"> and the web application shows a visib</w:t>
      </w:r>
      <w:r>
        <w:rPr>
          <w:rFonts w:cs="Times New Roman"/>
        </w:rPr>
        <w:t>le warning beside every metric. This is the most important limitation of the decision model and the rest of this section explains exactly what the data can and cannot show.</w:t>
      </w:r>
    </w:p>
    <w:p w:rsidR="00B468DA" w:rsidRDefault="00040892">
      <w:r>
        <w:rPr>
          <w:rFonts w:cs="Times New Roman"/>
        </w:rPr>
        <w:t>Each row is made by a seeded random generator (seed 42). One of six topics is drawn</w:t>
      </w:r>
      <w:r>
        <w:rPr>
          <w:rFonts w:cs="Times New Roman"/>
        </w:rPr>
        <w:t xml:space="preserve"> (vision, language, learning, systems, security, data), each with seven topic words, and a </w:t>
      </w:r>
      <w:r>
        <w:rPr>
          <w:rFonts w:cs="Times New Roman"/>
        </w:rPr>
        <w:lastRenderedPageBreak/>
        <w:t xml:space="preserve">latent </w:t>
      </w:r>
      <w:r>
        <w:rPr>
          <w:rFonts w:cs="Times New Roman"/>
          <w:i/>
        </w:rPr>
        <w:t>quality</w:t>
      </w:r>
      <w:r>
        <w:rPr>
          <w:rFonts w:cs="Times New Roman"/>
        </w:rPr>
        <w:t xml:space="preserve"> value q is drawn uniformly from 0 to 1. If q is above 0.52 the paper is given three of seven </w:t>
      </w:r>
      <w:r>
        <w:rPr>
          <w:rFonts w:cs="Times New Roman"/>
          <w:i/>
        </w:rPr>
        <w:t>strength phrases</w:t>
      </w:r>
      <w:r>
        <w:rPr>
          <w:rFonts w:cs="Times New Roman"/>
        </w:rPr>
        <w:t xml:space="preserve"> (for example "strong baselines", "comprehensive ablations"); otherwise it is given three of seven </w:t>
      </w:r>
      <w:r>
        <w:rPr>
          <w:rFonts w:cs="Times New Roman"/>
          <w:i/>
        </w:rPr>
        <w:t>weakness phrases</w:t>
      </w:r>
      <w:r>
        <w:rPr>
          <w:rFonts w:cs="Times New Roman"/>
        </w:rPr>
        <w:t xml:space="preserve"> (for example "missing baselines", "unsupported claims"). The label is </w:t>
      </w:r>
      <w:r>
        <w:rPr>
          <w:rFonts w:cs="Times New Roman"/>
          <w:b/>
        </w:rPr>
        <w:t>accept</w:t>
      </w:r>
      <w:r>
        <w:rPr>
          <w:rFonts w:cs="Times New Roman"/>
        </w:rPr>
        <w:t xml:space="preserve"> when q &gt; 0.72, </w:t>
      </w:r>
      <w:r>
        <w:rPr>
          <w:rFonts w:cs="Times New Roman"/>
          <w:b/>
        </w:rPr>
        <w:t>reject</w:t>
      </w:r>
      <w:r>
        <w:rPr>
          <w:rFonts w:cs="Times New Roman"/>
        </w:rPr>
        <w:t xml:space="preserve"> when q &lt; 0.30 and </w:t>
      </w:r>
      <w:r>
        <w:rPr>
          <w:rFonts w:cs="Times New Roman"/>
          <w:b/>
        </w:rPr>
        <w:t>borderline</w:t>
      </w:r>
      <w:r>
        <w:rPr>
          <w:rFonts w:cs="Times New Roman"/>
        </w:rPr>
        <w:t xml:space="preserve"> otherwise, w</w:t>
      </w:r>
      <w:r>
        <w:rPr>
          <w:rFonts w:cs="Times New Roman"/>
        </w:rPr>
        <w:t>hich includes both the upper-middle strength papers (0.52 &lt; q &lt;= 0.72) and the lower-middle weakness papers (0.30 &lt;= q &lt;= 0.52). A title and a short template paragraph containing the phrases and topic words form the text. The resulting class counts are acc</w:t>
      </w:r>
      <w:r>
        <w:rPr>
          <w:rFonts w:cs="Times New Roman"/>
        </w:rPr>
        <w:t>ept 362, borderline 619 and reject 419.</w:t>
      </w:r>
    </w:p>
    <w:p w:rsidR="00B468DA" w:rsidRDefault="00040892">
      <w:pPr>
        <w:keepNext/>
        <w:spacing w:after="80" w:line="240" w:lineRule="auto"/>
        <w:jc w:val="center"/>
      </w:pPr>
      <w:r>
        <w:rPr>
          <w:noProof/>
        </w:rPr>
        <w:drawing>
          <wp:inline distT="0" distB="0" distL="0" distR="0">
            <wp:extent cx="5120640" cy="24769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dataset_structure.png"/>
                    <pic:cNvPicPr/>
                  </pic:nvPicPr>
                  <pic:blipFill>
                    <a:blip r:embed="rId9"/>
                    <a:stretch>
                      <a:fillRect/>
                    </a:stretch>
                  </pic:blipFill>
                  <pic:spPr>
                    <a:xfrm>
                      <a:off x="0" y="0"/>
                      <a:ext cx="5120640" cy="2476938"/>
                    </a:xfrm>
                    <a:prstGeom prst="rect">
                      <a:avLst/>
                    </a:prstGeom>
                  </pic:spPr>
                </pic:pic>
              </a:graphicData>
            </a:graphic>
          </wp:inline>
        </w:drawing>
      </w:r>
    </w:p>
    <w:p w:rsidR="00B468DA" w:rsidRDefault="0004089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Class counts of the synthetic corpus and how the label relates to the text signal that the classifier can see.</w:t>
      </w:r>
    </w:p>
    <w:p w:rsidR="00B468DA" w:rsidRDefault="00040892">
      <w:r>
        <w:rPr>
          <w:rFonts w:cs="Times New Roman"/>
        </w:rPr>
        <w:t>The right-hand panel shows why the data are limited. Of the 655 pape</w:t>
      </w:r>
      <w:r>
        <w:rPr>
          <w:rFonts w:cs="Times New Roman"/>
        </w:rPr>
        <w:t xml:space="preserve">rs that contain strength phrases, 362 are labelled accept and 293 borderline; of the 745 papers with weakness phrases, 419 are reject and 326 borderline. The borderline class is generated from </w:t>
      </w:r>
      <w:r>
        <w:rPr>
          <w:rFonts w:cs="Times New Roman"/>
          <w:i/>
        </w:rPr>
        <w:t>both</w:t>
      </w:r>
      <w:r>
        <w:rPr>
          <w:rFonts w:cs="Times New Roman"/>
        </w:rPr>
        <w:t xml:space="preserve"> phrase groups, so the text alone cannot separate it from a</w:t>
      </w:r>
      <w:r>
        <w:rPr>
          <w:rFonts w:cs="Times New Roman"/>
        </w:rPr>
        <w:t xml:space="preserve">ccept or reject. A rule that reads the phrases and always answers accept or reject reaches only 55.8% accuracy on the whole corpus, and no text classifier can do better than about 55.8%. Accuracy near 0.55 is therefore what the data allow, not a sign of a </w:t>
      </w:r>
      <w:r>
        <w:rPr>
          <w:rFonts w:cs="Times New Roman"/>
        </w:rPr>
        <w:t>weak method; equally, it says nothing about real peer-review decisions.</w:t>
      </w:r>
    </w:p>
    <w:p w:rsidR="00B468DA" w:rsidRDefault="00040892">
      <w:r>
        <w:rPr>
          <w:rFonts w:cs="Times New Roman"/>
        </w:rPr>
        <w:t xml:space="preserve">The corpus is split 80/20 with a stratified split and seed 42 into </w:t>
      </w:r>
      <w:r>
        <w:rPr>
          <w:rFonts w:cs="Times New Roman"/>
          <w:b/>
        </w:rPr>
        <w:t>1,120 training and 280 test rows</w:t>
      </w:r>
      <w:r>
        <w:rPr>
          <w:rFonts w:cs="Times New Roman"/>
        </w:rPr>
        <w:t>.</w:t>
      </w:r>
    </w:p>
    <w:p w:rsidR="00B468DA" w:rsidRDefault="00040892">
      <w:pPr>
        <w:pStyle w:val="Heading3"/>
      </w:pPr>
      <w:r>
        <w:t>1.2.2 Reviewer data</w:t>
      </w:r>
    </w:p>
    <w:p w:rsidR="00B468DA" w:rsidRDefault="00040892">
      <w:r>
        <w:rPr>
          <w:rFonts w:cs="Times New Roman"/>
        </w:rPr>
        <w:t xml:space="preserve">The reviewer directory is seeded at first start with </w:t>
      </w:r>
      <w:r>
        <w:rPr>
          <w:rFonts w:cs="Times New Roman"/>
          <w:b/>
        </w:rPr>
        <w:t xml:space="preserve">6 clearly </w:t>
      </w:r>
      <w:r>
        <w:rPr>
          <w:rFonts w:cs="Times New Roman"/>
          <w:b/>
        </w:rPr>
        <w:t>labelled demo profiles</w:t>
      </w:r>
      <w:r>
        <w:rPr>
          <w:rFonts w:cs="Times New Roman"/>
        </w:rPr>
        <w:t xml:space="preserve"> (Reviewer Alpha to Reviewer Zeta; Epsilon is inactive). Each profile has a display name, </w:t>
      </w:r>
      <w:r>
        <w:rPr>
          <w:rFonts w:cs="Times New Roman"/>
        </w:rPr>
        <w:lastRenderedPageBreak/>
        <w:t>affiliation, free-text expertise description, comma-separated research topics, methods and keywords, publication titles, a current and a maximum</w:t>
      </w:r>
      <w:r>
        <w:rPr>
          <w:rFonts w:cs="Times New Roman"/>
        </w:rPr>
        <w:t xml:space="preserve"> review load, an active flag and comma-separated conflict terms. The areas are computer vision, language processing, applied machine learning and reproducibility, network security, medical informatics and robotics. The directory can be extended by form or </w:t>
      </w:r>
      <w:r>
        <w:rPr>
          <w:rFonts w:cs="Times New Roman"/>
        </w:rPr>
        <w:t xml:space="preserve">by CSV import. No real person's publication history is stored, and no h-index is computed; the project abstract mentions publication history, and the closest implemented element is the </w:t>
      </w:r>
      <w:r>
        <w:rPr>
          <w:rFonts w:ascii="Consolas" w:eastAsia="Consolas" w:hAnsi="Consolas" w:cs="Consolas"/>
          <w:sz w:val="21"/>
        </w:rPr>
        <w:t>publication_titles</w:t>
      </w:r>
      <w:r>
        <w:rPr>
          <w:rFonts w:cs="Times New Roman"/>
        </w:rPr>
        <w:t xml:space="preserve"> text field.</w:t>
      </w:r>
    </w:p>
    <w:p w:rsidR="00B468DA" w:rsidRDefault="00040892">
      <w:pPr>
        <w:pStyle w:val="Heading3"/>
      </w:pPr>
      <w:r>
        <w:t>1.2.3 Probe set for the matching evaluat</w:t>
      </w:r>
      <w:r>
        <w:t>ion</w:t>
      </w:r>
    </w:p>
    <w:p w:rsidR="00B468DA" w:rsidRDefault="00040892">
      <w:r>
        <w:rPr>
          <w:rFonts w:cs="Times New Roman"/>
        </w:rPr>
        <w:t xml:space="preserve">To measure the matcher without real submissions the team wrote </w:t>
      </w:r>
      <w:r>
        <w:rPr>
          <w:rFonts w:cs="Times New Roman"/>
          <w:b/>
        </w:rPr>
        <w:t>40 short abstracts</w:t>
      </w:r>
      <w:r>
        <w:rPr>
          <w:rFonts w:cs="Times New Roman"/>
        </w:rPr>
        <w:t xml:space="preserve"> (</w:t>
      </w:r>
      <w:r>
        <w:rPr>
          <w:rFonts w:ascii="Consolas" w:eastAsia="Consolas" w:hAnsi="Consolas" w:cs="Consolas"/>
          <w:sz w:val="21"/>
        </w:rPr>
        <w:t>scripts/eval_data.py</w:t>
      </w:r>
      <w:r>
        <w:rPr>
          <w:rFonts w:cs="Times New Roman"/>
        </w:rPr>
        <w:t>): six for each of the six reviewer areas and four deliberately cross-area papers for which two reviewers are acceptable. The abstracts avoid copying</w:t>
      </w:r>
      <w:r>
        <w:rPr>
          <w:rFonts w:cs="Times New Roman"/>
        </w:rPr>
        <w:t xml:space="preserve"> the reviewers' keyword lists. A second list of </w:t>
      </w:r>
      <w:r>
        <w:rPr>
          <w:rFonts w:cs="Times New Roman"/>
          <w:b/>
        </w:rPr>
        <w:t>15 conflict cases</w:t>
      </w:r>
      <w:r>
        <w:rPr>
          <w:rFonts w:cs="Times New Roman"/>
        </w:rPr>
        <w:t xml:space="preserve"> adds one sentence to a paper that links it to a reviewer by a conflict term (6), an affiliation string (4), the reviewer's full name (2), a reworded affiliation (2) or a first name alone (1)</w:t>
      </w:r>
      <w:r>
        <w:rPr>
          <w:rFonts w:cs="Times New Roman"/>
        </w:rPr>
        <w:t>. The labels are the team's own judgement. They are not independent expert judgements, so the matching results in Chapter 8 are optimistic and are a check of the mechanism, not a validation on real submissions.</w:t>
      </w:r>
    </w:p>
    <w:p w:rsidR="00B468DA" w:rsidRDefault="00040892">
      <w:pPr>
        <w:pStyle w:val="Heading3"/>
      </w:pPr>
      <w:r>
        <w:t>1.2.4 Real documents used for observation</w:t>
      </w:r>
    </w:p>
    <w:p w:rsidR="00B468DA" w:rsidRDefault="00040892">
      <w:r>
        <w:rPr>
          <w:rFonts w:cs="Times New Roman"/>
        </w:rPr>
        <w:t>Four real PDFs were run through the extraction, feature and decision stages to observe behaviour on genuine papers: the generated demo paper (3 pages) and three research PDFs kept with the batch (30, 17 and 30 pages). They are not labelled and therefore su</w:t>
      </w:r>
      <w:r>
        <w:rPr>
          <w:rFonts w:cs="Times New Roman"/>
        </w:rPr>
        <w:t>pport no accuracy claim.</w:t>
      </w:r>
    </w:p>
    <w:p w:rsidR="00B468DA" w:rsidRDefault="00040892">
      <w:pPr>
        <w:pStyle w:val="Heading2"/>
      </w:pPr>
      <w:r>
        <w:t>1.3 Extraction and preprocessing</w:t>
      </w:r>
    </w:p>
    <w:p w:rsidR="00B468DA" w:rsidRDefault="00040892">
      <w:r>
        <w:rPr>
          <w:rFonts w:cs="Times New Roman"/>
        </w:rPr>
        <w:t>All extraction is local and deterministic (</w:t>
      </w:r>
      <w:r>
        <w:rPr>
          <w:rFonts w:ascii="Consolas" w:eastAsia="Consolas" w:hAnsi="Consolas" w:cs="Consolas"/>
          <w:sz w:val="21"/>
        </w:rPr>
        <w:t>app/services/pdf_extract.py</w:t>
      </w:r>
      <w:r>
        <w:rPr>
          <w:rFonts w:cs="Times New Roman"/>
        </w:rPr>
        <w:t>). The steps, in order:</w:t>
      </w:r>
    </w:p>
    <w:p w:rsidR="00B468DA" w:rsidRDefault="0004089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Extraction steps and the reason for each</w:t>
      </w:r>
    </w:p>
    <w:tbl>
      <w:tblPr>
        <w:tblStyle w:val="TableGrid"/>
        <w:tblW w:w="0" w:type="auto"/>
        <w:jc w:val="center"/>
        <w:tblLook w:val="04A0" w:firstRow="1" w:lastRow="0" w:firstColumn="1" w:lastColumn="0" w:noHBand="0" w:noVBand="1"/>
      </w:tblPr>
      <w:tblGrid>
        <w:gridCol w:w="1287"/>
        <w:gridCol w:w="4232"/>
        <w:gridCol w:w="3363"/>
      </w:tblGrid>
      <w:tr w:rsidR="00B468DA">
        <w:trPr>
          <w:cantSplit/>
          <w:tblHeader/>
          <w:jc w:val="center"/>
        </w:trPr>
        <w:tc>
          <w:tcPr>
            <w:tcW w:w="1296" w:type="dxa"/>
            <w:shd w:val="clear" w:color="auto" w:fill="1B2A41"/>
          </w:tcPr>
          <w:p w:rsidR="00B468DA" w:rsidRDefault="00040892">
            <w:pPr>
              <w:spacing w:after="40" w:line="240" w:lineRule="auto"/>
              <w:jc w:val="center"/>
            </w:pPr>
            <w:r>
              <w:rPr>
                <w:rFonts w:cs="Times New Roman"/>
                <w:b/>
                <w:color w:val="FFFFFF"/>
                <w:sz w:val="19"/>
              </w:rPr>
              <w:t>Step</w:t>
            </w:r>
          </w:p>
        </w:tc>
        <w:tc>
          <w:tcPr>
            <w:tcW w:w="4320" w:type="dxa"/>
            <w:shd w:val="clear" w:color="auto" w:fill="1B2A41"/>
          </w:tcPr>
          <w:p w:rsidR="00B468DA" w:rsidRDefault="00040892">
            <w:pPr>
              <w:spacing w:after="40" w:line="240" w:lineRule="auto"/>
              <w:jc w:val="center"/>
            </w:pPr>
            <w:r>
              <w:rPr>
                <w:rFonts w:cs="Times New Roman"/>
                <w:b/>
                <w:color w:val="FFFFFF"/>
                <w:sz w:val="19"/>
              </w:rPr>
              <w:t>Operation</w:t>
            </w:r>
          </w:p>
        </w:tc>
        <w:tc>
          <w:tcPr>
            <w:tcW w:w="3456" w:type="dxa"/>
            <w:shd w:val="clear" w:color="auto" w:fill="1B2A41"/>
          </w:tcPr>
          <w:p w:rsidR="00B468DA" w:rsidRDefault="00040892">
            <w:pPr>
              <w:spacing w:after="40" w:line="240" w:lineRule="auto"/>
              <w:jc w:val="center"/>
            </w:pPr>
            <w:r>
              <w:rPr>
                <w:rFonts w:cs="Times New Roman"/>
                <w:b/>
                <w:color w:val="FFFFFF"/>
                <w:sz w:val="19"/>
              </w:rPr>
              <w:t>Reason</w:t>
            </w:r>
          </w:p>
        </w:tc>
      </w:tr>
      <w:tr w:rsidR="00B468DA">
        <w:trPr>
          <w:cantSplit/>
          <w:jc w:val="center"/>
        </w:trPr>
        <w:tc>
          <w:tcPr>
            <w:tcW w:w="1296" w:type="dxa"/>
          </w:tcPr>
          <w:p w:rsidR="00B468DA" w:rsidRDefault="00040892">
            <w:pPr>
              <w:spacing w:after="40" w:line="240" w:lineRule="auto"/>
              <w:jc w:val="left"/>
            </w:pPr>
            <w:r>
              <w:rPr>
                <w:rFonts w:cs="Times New Roman"/>
                <w:sz w:val="19"/>
              </w:rPr>
              <w:t>1. Page</w:t>
            </w:r>
            <w:r>
              <w:rPr>
                <w:rFonts w:cs="Times New Roman"/>
                <w:sz w:val="19"/>
              </w:rPr>
              <w:t xml:space="preserve"> text</w:t>
            </w:r>
          </w:p>
        </w:tc>
        <w:tc>
          <w:tcPr>
            <w:tcW w:w="4320" w:type="dxa"/>
          </w:tcPr>
          <w:p w:rsidR="00B468DA" w:rsidRDefault="00040892">
            <w:pPr>
              <w:spacing w:after="40" w:line="240" w:lineRule="auto"/>
              <w:jc w:val="left"/>
            </w:pPr>
            <w:r>
              <w:rPr>
                <w:rFonts w:ascii="Consolas" w:eastAsia="Consolas" w:hAnsi="Consolas" w:cs="Consolas"/>
                <w:sz w:val="16"/>
              </w:rPr>
              <w:t>page.get_text('text')</w:t>
            </w:r>
            <w:r>
              <w:rPr>
                <w:rFonts w:cs="Times New Roman"/>
                <w:sz w:val="19"/>
              </w:rPr>
              <w:t xml:space="preserve"> for every page with PyMuPDF; text of each page is kept with its page number</w:t>
            </w:r>
          </w:p>
        </w:tc>
        <w:tc>
          <w:tcPr>
            <w:tcW w:w="3456" w:type="dxa"/>
          </w:tcPr>
          <w:p w:rsidR="00B468DA" w:rsidRDefault="00040892">
            <w:pPr>
              <w:spacing w:after="40" w:line="240" w:lineRule="auto"/>
              <w:jc w:val="left"/>
            </w:pPr>
            <w:r>
              <w:rPr>
                <w:rFonts w:cs="Times New Roman"/>
                <w:sz w:val="19"/>
              </w:rPr>
              <w:t>Local, fast and layout-preserving; page numbers let the review point to evidence</w:t>
            </w:r>
          </w:p>
        </w:tc>
      </w:tr>
      <w:tr w:rsidR="00B468DA">
        <w:trPr>
          <w:cantSplit/>
          <w:jc w:val="center"/>
        </w:trPr>
        <w:tc>
          <w:tcPr>
            <w:tcW w:w="1296" w:type="dxa"/>
          </w:tcPr>
          <w:p w:rsidR="00B468DA" w:rsidRDefault="00040892">
            <w:pPr>
              <w:spacing w:after="40" w:line="240" w:lineRule="auto"/>
              <w:jc w:val="left"/>
            </w:pPr>
            <w:r>
              <w:rPr>
                <w:rFonts w:cs="Times New Roman"/>
                <w:sz w:val="19"/>
              </w:rPr>
              <w:t>2. Normalise</w:t>
            </w:r>
          </w:p>
        </w:tc>
        <w:tc>
          <w:tcPr>
            <w:tcW w:w="4320" w:type="dxa"/>
          </w:tcPr>
          <w:p w:rsidR="00B468DA" w:rsidRDefault="00040892">
            <w:pPr>
              <w:spacing w:after="40" w:line="240" w:lineRule="auto"/>
              <w:jc w:val="left"/>
            </w:pPr>
            <w:r>
              <w:rPr>
                <w:rFonts w:cs="Times New Roman"/>
                <w:sz w:val="19"/>
              </w:rPr>
              <w:t>Collapse tabs and spaces, drop repeated blank lines, keep</w:t>
            </w:r>
            <w:r>
              <w:rPr>
                <w:rFonts w:cs="Times New Roman"/>
                <w:sz w:val="19"/>
              </w:rPr>
              <w:t xml:space="preserve"> paragraph breaks</w:t>
            </w:r>
          </w:p>
        </w:tc>
        <w:tc>
          <w:tcPr>
            <w:tcW w:w="3456" w:type="dxa"/>
          </w:tcPr>
          <w:p w:rsidR="00B468DA" w:rsidRDefault="00040892">
            <w:pPr>
              <w:spacing w:after="40" w:line="240" w:lineRule="auto"/>
              <w:jc w:val="left"/>
            </w:pPr>
            <w:r>
              <w:rPr>
                <w:rFonts w:cs="Times New Roman"/>
                <w:sz w:val="19"/>
              </w:rPr>
              <w:t>Makes sentence and section statistics stable</w:t>
            </w:r>
          </w:p>
        </w:tc>
      </w:tr>
      <w:tr w:rsidR="00B468DA">
        <w:trPr>
          <w:cantSplit/>
          <w:jc w:val="center"/>
        </w:trPr>
        <w:tc>
          <w:tcPr>
            <w:tcW w:w="1296" w:type="dxa"/>
          </w:tcPr>
          <w:p w:rsidR="00B468DA" w:rsidRDefault="00040892">
            <w:pPr>
              <w:spacing w:after="40" w:line="240" w:lineRule="auto"/>
              <w:jc w:val="left"/>
            </w:pPr>
            <w:r>
              <w:rPr>
                <w:rFonts w:cs="Times New Roman"/>
                <w:sz w:val="19"/>
              </w:rPr>
              <w:lastRenderedPageBreak/>
              <w:t>3. Title</w:t>
            </w:r>
          </w:p>
        </w:tc>
        <w:tc>
          <w:tcPr>
            <w:tcW w:w="4320" w:type="dxa"/>
          </w:tcPr>
          <w:p w:rsidR="00B468DA" w:rsidRDefault="00040892">
            <w:pPr>
              <w:spacing w:after="40" w:line="240" w:lineRule="auto"/>
              <w:jc w:val="left"/>
            </w:pPr>
            <w:r>
              <w:rPr>
                <w:rFonts w:cs="Times New Roman"/>
                <w:sz w:val="19"/>
              </w:rPr>
              <w:t>First line among the first 25 that is 12-220 characters and does not end with a full stop</w:t>
            </w:r>
          </w:p>
        </w:tc>
        <w:tc>
          <w:tcPr>
            <w:tcW w:w="3456" w:type="dxa"/>
          </w:tcPr>
          <w:p w:rsidR="00B468DA" w:rsidRDefault="00040892">
            <w:pPr>
              <w:spacing w:after="40" w:line="240" w:lineRule="auto"/>
              <w:jc w:val="left"/>
            </w:pPr>
            <w:r>
              <w:rPr>
                <w:rFonts w:cs="Times New Roman"/>
                <w:sz w:val="19"/>
              </w:rPr>
              <w:t>Cheap heuristic; fails on papers whose first lines are identifiers (observed on the IEEE base</w:t>
            </w:r>
            <w:r>
              <w:rPr>
                <w:rFonts w:cs="Times New Roman"/>
                <w:sz w:val="19"/>
              </w:rPr>
              <w:t xml:space="preserve"> paper)</w:t>
            </w:r>
          </w:p>
        </w:tc>
      </w:tr>
      <w:tr w:rsidR="00B468DA">
        <w:trPr>
          <w:cantSplit/>
          <w:jc w:val="center"/>
        </w:trPr>
        <w:tc>
          <w:tcPr>
            <w:tcW w:w="1296" w:type="dxa"/>
          </w:tcPr>
          <w:p w:rsidR="00B468DA" w:rsidRDefault="00040892">
            <w:pPr>
              <w:spacing w:after="40" w:line="240" w:lineRule="auto"/>
              <w:jc w:val="left"/>
            </w:pPr>
            <w:r>
              <w:rPr>
                <w:rFonts w:cs="Times New Roman"/>
                <w:sz w:val="19"/>
              </w:rPr>
              <w:t>4. Sections</w:t>
            </w:r>
          </w:p>
        </w:tc>
        <w:tc>
          <w:tcPr>
            <w:tcW w:w="4320" w:type="dxa"/>
          </w:tcPr>
          <w:p w:rsidR="00B468DA" w:rsidRDefault="00040892">
            <w:pPr>
              <w:spacing w:after="40" w:line="240" w:lineRule="auto"/>
              <w:jc w:val="left"/>
            </w:pPr>
            <w:r>
              <w:rPr>
                <w:rFonts w:cs="Times New Roman"/>
                <w:sz w:val="19"/>
              </w:rPr>
              <w:t>Lines shorter than 81 characters matched against regular expressions for nine sections (summary, introduction, related work, methodology, experiments, results, discussion, conclusion, references); the text up to the next heading is the</w:t>
            </w:r>
            <w:r>
              <w:rPr>
                <w:rFonts w:cs="Times New Roman"/>
                <w:sz w:val="19"/>
              </w:rPr>
              <w:t xml:space="preserve"> section body</w:t>
            </w:r>
          </w:p>
        </w:tc>
        <w:tc>
          <w:tcPr>
            <w:tcW w:w="3456" w:type="dxa"/>
          </w:tcPr>
          <w:p w:rsidR="00B468DA" w:rsidRDefault="00040892">
            <w:pPr>
              <w:spacing w:after="40" w:line="240" w:lineRule="auto"/>
              <w:jc w:val="left"/>
            </w:pPr>
            <w:r>
              <w:rPr>
                <w:rFonts w:cs="Times New Roman"/>
                <w:sz w:val="19"/>
              </w:rPr>
              <w:t>Gives per-section word counts for the structural signals; fragile for roman-numeral headings</w:t>
            </w:r>
          </w:p>
        </w:tc>
      </w:tr>
      <w:tr w:rsidR="00B468DA">
        <w:trPr>
          <w:cantSplit/>
          <w:jc w:val="center"/>
        </w:trPr>
        <w:tc>
          <w:tcPr>
            <w:tcW w:w="1296" w:type="dxa"/>
          </w:tcPr>
          <w:p w:rsidR="00B468DA" w:rsidRDefault="00040892">
            <w:pPr>
              <w:spacing w:after="40" w:line="240" w:lineRule="auto"/>
              <w:jc w:val="left"/>
            </w:pPr>
            <w:r>
              <w:rPr>
                <w:rFonts w:cs="Times New Roman"/>
                <w:sz w:val="19"/>
              </w:rPr>
              <w:t>5. References</w:t>
            </w:r>
          </w:p>
        </w:tc>
        <w:tc>
          <w:tcPr>
            <w:tcW w:w="4320" w:type="dxa"/>
          </w:tcPr>
          <w:p w:rsidR="00B468DA" w:rsidRDefault="00040892">
            <w:pPr>
              <w:spacing w:after="40" w:line="240" w:lineRule="auto"/>
              <w:jc w:val="left"/>
            </w:pPr>
            <w:r>
              <w:rPr>
                <w:rFonts w:cs="Times New Roman"/>
                <w:sz w:val="19"/>
              </w:rPr>
              <w:t xml:space="preserve">Text after a line </w:t>
            </w:r>
            <w:r>
              <w:rPr>
                <w:rFonts w:ascii="Consolas" w:eastAsia="Consolas" w:hAnsi="Consolas" w:cs="Consolas"/>
                <w:sz w:val="16"/>
              </w:rPr>
              <w:t>References</w:t>
            </w:r>
            <w:r>
              <w:rPr>
                <w:rFonts w:cs="Times New Roman"/>
                <w:sz w:val="19"/>
              </w:rPr>
              <w:t xml:space="preserve"> (or </w:t>
            </w:r>
            <w:r>
              <w:rPr>
                <w:rFonts w:ascii="Consolas" w:eastAsia="Consolas" w:hAnsi="Consolas" w:cs="Consolas"/>
                <w:sz w:val="16"/>
              </w:rPr>
              <w:t>Bibliography</w:t>
            </w:r>
            <w:r>
              <w:rPr>
                <w:rFonts w:cs="Times New Roman"/>
                <w:sz w:val="19"/>
              </w:rPr>
              <w:t xml:space="preserve">) split at </w:t>
            </w:r>
            <w:r>
              <w:rPr>
                <w:rFonts w:ascii="Consolas" w:eastAsia="Consolas" w:hAnsi="Consolas" w:cs="Consolas"/>
                <w:sz w:val="16"/>
              </w:rPr>
              <w:t>[n]</w:t>
            </w:r>
            <w:r>
              <w:rPr>
                <w:rFonts w:cs="Times New Roman"/>
                <w:sz w:val="19"/>
              </w:rPr>
              <w:t xml:space="preserve"> or </w:t>
            </w:r>
            <w:r>
              <w:rPr>
                <w:rFonts w:ascii="Consolas" w:eastAsia="Consolas" w:hAnsi="Consolas" w:cs="Consolas"/>
                <w:sz w:val="16"/>
              </w:rPr>
              <w:t>n.</w:t>
            </w:r>
            <w:r>
              <w:rPr>
                <w:rFonts w:cs="Times New Roman"/>
                <w:sz w:val="19"/>
              </w:rPr>
              <w:t xml:space="preserve"> markers; fall back to bracketed lines</w:t>
            </w:r>
          </w:p>
        </w:tc>
        <w:tc>
          <w:tcPr>
            <w:tcW w:w="3456" w:type="dxa"/>
          </w:tcPr>
          <w:p w:rsidR="00B468DA" w:rsidRDefault="00040892">
            <w:pPr>
              <w:spacing w:after="40" w:line="240" w:lineRule="auto"/>
              <w:jc w:val="left"/>
            </w:pPr>
            <w:r>
              <w:rPr>
                <w:rFonts w:cs="Times New Roman"/>
                <w:sz w:val="19"/>
              </w:rPr>
              <w:t>Reference count and density fe</w:t>
            </w:r>
            <w:r>
              <w:rPr>
                <w:rFonts w:cs="Times New Roman"/>
                <w:sz w:val="19"/>
              </w:rPr>
              <w:t>ed the evidence signal</w:t>
            </w:r>
          </w:p>
        </w:tc>
      </w:tr>
      <w:tr w:rsidR="00B468DA">
        <w:trPr>
          <w:cantSplit/>
          <w:jc w:val="center"/>
        </w:trPr>
        <w:tc>
          <w:tcPr>
            <w:tcW w:w="1296" w:type="dxa"/>
          </w:tcPr>
          <w:p w:rsidR="00B468DA" w:rsidRDefault="00040892">
            <w:pPr>
              <w:spacing w:after="40" w:line="240" w:lineRule="auto"/>
              <w:jc w:val="left"/>
            </w:pPr>
            <w:r>
              <w:rPr>
                <w:rFonts w:cs="Times New Roman"/>
                <w:sz w:val="19"/>
              </w:rPr>
              <w:t>6. Summary</w:t>
            </w:r>
          </w:p>
        </w:tc>
        <w:tc>
          <w:tcPr>
            <w:tcW w:w="4320" w:type="dxa"/>
          </w:tcPr>
          <w:p w:rsidR="00B468DA" w:rsidRDefault="00040892">
            <w:pPr>
              <w:spacing w:after="40" w:line="240" w:lineRule="auto"/>
              <w:jc w:val="left"/>
            </w:pPr>
            <w:r>
              <w:rPr>
                <w:rFonts w:cs="Times New Roman"/>
                <w:sz w:val="19"/>
              </w:rPr>
              <w:t>Preview of the summary or introduction section, else the first paragraph longer than 120 characters (max 900 characters)</w:t>
            </w:r>
          </w:p>
        </w:tc>
        <w:tc>
          <w:tcPr>
            <w:tcW w:w="3456" w:type="dxa"/>
          </w:tcPr>
          <w:p w:rsidR="00B468DA" w:rsidRDefault="00040892">
            <w:pPr>
              <w:spacing w:after="40" w:line="240" w:lineRule="auto"/>
              <w:jc w:val="left"/>
            </w:pPr>
            <w:r>
              <w:rPr>
                <w:rFonts w:cs="Times New Roman"/>
                <w:sz w:val="19"/>
              </w:rPr>
              <w:t>Short text for the classifier, the matcher and the literature query</w:t>
            </w:r>
          </w:p>
        </w:tc>
      </w:tr>
    </w:tbl>
    <w:p w:rsidR="00B468DA" w:rsidRDefault="00B468DA">
      <w:pPr>
        <w:spacing w:line="192" w:lineRule="auto"/>
      </w:pPr>
    </w:p>
    <w:p w:rsidR="00B468DA" w:rsidRDefault="00040892">
      <w:r>
        <w:rPr>
          <w:rFonts w:cs="Times New Roman"/>
        </w:rPr>
        <w:t>Feature extraction (</w:t>
      </w:r>
      <w:r>
        <w:rPr>
          <w:rFonts w:ascii="Consolas" w:eastAsia="Consolas" w:hAnsi="Consolas" w:cs="Consolas"/>
          <w:sz w:val="21"/>
        </w:rPr>
        <w:t>app/services/features.py</w:t>
      </w:r>
      <w:r>
        <w:rPr>
          <w:rFonts w:cs="Times New Roman"/>
        </w:rPr>
        <w:t xml:space="preserve">) then computes word, sentence and reference statistics; the 15 most frequent non-stop-word tokens of three or more letters as </w:t>
      </w:r>
      <w:r>
        <w:rPr>
          <w:rFonts w:cs="Times New Roman"/>
          <w:i/>
        </w:rPr>
        <w:t>keywords</w:t>
      </w:r>
      <w:r>
        <w:rPr>
          <w:rFonts w:cs="Times New Roman"/>
        </w:rPr>
        <w:t>; the method terms (from a lexicon such as neural, transformer, regression, baseline, cross-valid</w:t>
      </w:r>
      <w:r>
        <w:rPr>
          <w:rFonts w:cs="Times New Roman"/>
        </w:rPr>
        <w:t xml:space="preserve">ation, Bayesian) found in the text; and topic hints (vision, language, security, graph, medical and so on). These lists are simple on purpose: they are transparent, instant and easy to audit, and their weakness (no stemming, no phrase detection) is stated </w:t>
      </w:r>
      <w:r>
        <w:rPr>
          <w:rFonts w:cs="Times New Roman"/>
        </w:rPr>
        <w:t>in Chapter 10.</w:t>
      </w:r>
    </w:p>
    <w:p w:rsidR="00B468DA" w:rsidRDefault="00040892">
      <w:pPr>
        <w:pStyle w:val="Heading2"/>
      </w:pPr>
      <w:r>
        <w:t>1.4 Algorithm choice and justification</w:t>
      </w:r>
    </w:p>
    <w:p w:rsidR="00B468DA" w:rsidRDefault="0004089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Algorithms used and why they were chosen</w:t>
      </w:r>
    </w:p>
    <w:tbl>
      <w:tblPr>
        <w:tblStyle w:val="TableGrid"/>
        <w:tblW w:w="0" w:type="auto"/>
        <w:jc w:val="center"/>
        <w:tblLook w:val="04A0" w:firstRow="1" w:lastRow="0" w:firstColumn="1" w:lastColumn="0" w:noHBand="0" w:noVBand="1"/>
      </w:tblPr>
      <w:tblGrid>
        <w:gridCol w:w="1696"/>
        <w:gridCol w:w="2696"/>
        <w:gridCol w:w="2656"/>
        <w:gridCol w:w="1834"/>
      </w:tblGrid>
      <w:tr w:rsidR="00B468DA">
        <w:trPr>
          <w:cantSplit/>
          <w:tblHeader/>
          <w:jc w:val="center"/>
        </w:trPr>
        <w:tc>
          <w:tcPr>
            <w:tcW w:w="1728" w:type="dxa"/>
            <w:shd w:val="clear" w:color="auto" w:fill="1B2A41"/>
          </w:tcPr>
          <w:p w:rsidR="00B468DA" w:rsidRDefault="00040892">
            <w:pPr>
              <w:spacing w:after="40" w:line="240" w:lineRule="auto"/>
              <w:jc w:val="center"/>
            </w:pPr>
            <w:r>
              <w:rPr>
                <w:rFonts w:cs="Times New Roman"/>
                <w:b/>
                <w:color w:val="FFFFFF"/>
                <w:sz w:val="18"/>
              </w:rPr>
              <w:t>Component</w:t>
            </w:r>
          </w:p>
        </w:tc>
        <w:tc>
          <w:tcPr>
            <w:tcW w:w="2736" w:type="dxa"/>
            <w:shd w:val="clear" w:color="auto" w:fill="1B2A41"/>
          </w:tcPr>
          <w:p w:rsidR="00B468DA" w:rsidRDefault="00040892">
            <w:pPr>
              <w:spacing w:after="40" w:line="240" w:lineRule="auto"/>
              <w:jc w:val="center"/>
            </w:pPr>
            <w:r>
              <w:rPr>
                <w:rFonts w:cs="Times New Roman"/>
                <w:b/>
                <w:color w:val="FFFFFF"/>
                <w:sz w:val="18"/>
              </w:rPr>
              <w:t>Choice</w:t>
            </w:r>
          </w:p>
        </w:tc>
        <w:tc>
          <w:tcPr>
            <w:tcW w:w="2736" w:type="dxa"/>
            <w:shd w:val="clear" w:color="auto" w:fill="1B2A41"/>
          </w:tcPr>
          <w:p w:rsidR="00B468DA" w:rsidRDefault="00040892">
            <w:pPr>
              <w:spacing w:after="40" w:line="240" w:lineRule="auto"/>
              <w:jc w:val="center"/>
            </w:pPr>
            <w:r>
              <w:rPr>
                <w:rFonts w:cs="Times New Roman"/>
                <w:b/>
                <w:color w:val="FFFFFF"/>
                <w:sz w:val="18"/>
              </w:rPr>
              <w:t>Reason</w:t>
            </w:r>
          </w:p>
        </w:tc>
        <w:tc>
          <w:tcPr>
            <w:tcW w:w="1872" w:type="dxa"/>
            <w:shd w:val="clear" w:color="auto" w:fill="1B2A41"/>
          </w:tcPr>
          <w:p w:rsidR="00B468DA" w:rsidRDefault="00040892">
            <w:pPr>
              <w:spacing w:after="40" w:line="240" w:lineRule="auto"/>
              <w:jc w:val="center"/>
            </w:pPr>
            <w:r>
              <w:rPr>
                <w:rFonts w:cs="Times New Roman"/>
                <w:b/>
                <w:color w:val="FFFFFF"/>
                <w:sz w:val="18"/>
              </w:rPr>
              <w:t>Alternative not chosen</w:t>
            </w:r>
          </w:p>
        </w:tc>
      </w:tr>
      <w:tr w:rsidR="00B468DA">
        <w:trPr>
          <w:cantSplit/>
          <w:jc w:val="center"/>
        </w:trPr>
        <w:tc>
          <w:tcPr>
            <w:tcW w:w="1728" w:type="dxa"/>
          </w:tcPr>
          <w:p w:rsidR="00B468DA" w:rsidRDefault="00040892">
            <w:pPr>
              <w:spacing w:after="40" w:line="240" w:lineRule="auto"/>
              <w:jc w:val="left"/>
            </w:pPr>
            <w:r>
              <w:rPr>
                <w:rFonts w:cs="Times New Roman"/>
                <w:sz w:val="18"/>
              </w:rPr>
              <w:t>Text features for the decision model</w:t>
            </w:r>
          </w:p>
        </w:tc>
        <w:tc>
          <w:tcPr>
            <w:tcW w:w="2736" w:type="dxa"/>
          </w:tcPr>
          <w:p w:rsidR="00B468DA" w:rsidRDefault="00040892">
            <w:pPr>
              <w:spacing w:after="40" w:line="240" w:lineRule="auto"/>
              <w:jc w:val="left"/>
            </w:pPr>
            <w:r>
              <w:rPr>
                <w:rFonts w:cs="Times New Roman"/>
                <w:sz w:val="18"/>
              </w:rPr>
              <w:t xml:space="preserve">TF-IDF, word 1-2-grams (8,000) + character </w:t>
            </w:r>
            <w:r>
              <w:rPr>
                <w:rFonts w:cs="Times New Roman"/>
                <w:sz w:val="18"/>
              </w:rPr>
              <w:t>3-5-grams (4,000) [17, 18]</w:t>
            </w:r>
          </w:p>
        </w:tc>
        <w:tc>
          <w:tcPr>
            <w:tcW w:w="2736" w:type="dxa"/>
          </w:tcPr>
          <w:p w:rsidR="00B468DA" w:rsidRDefault="00040892">
            <w:pPr>
              <w:spacing w:after="40" w:line="240" w:lineRule="auto"/>
              <w:jc w:val="left"/>
            </w:pPr>
            <w:r>
              <w:rPr>
                <w:rFonts w:cs="Times New Roman"/>
                <w:sz w:val="18"/>
              </w:rPr>
              <w:t>Strong, fast, interpretable baseline for short text; trains in seconds on a CPU</w:t>
            </w:r>
          </w:p>
        </w:tc>
        <w:tc>
          <w:tcPr>
            <w:tcW w:w="1872" w:type="dxa"/>
          </w:tcPr>
          <w:p w:rsidR="00B468DA" w:rsidRDefault="00040892">
            <w:pPr>
              <w:spacing w:after="40" w:line="240" w:lineRule="auto"/>
              <w:jc w:val="left"/>
            </w:pPr>
            <w:r>
              <w:rPr>
                <w:rFonts w:cs="Times New Roman"/>
                <w:sz w:val="18"/>
              </w:rPr>
              <w:t>Fine-tuned transformer: needs real labelled data and a GPU</w:t>
            </w:r>
          </w:p>
        </w:tc>
      </w:tr>
      <w:tr w:rsidR="00B468DA">
        <w:trPr>
          <w:cantSplit/>
          <w:jc w:val="center"/>
        </w:trPr>
        <w:tc>
          <w:tcPr>
            <w:tcW w:w="1728" w:type="dxa"/>
          </w:tcPr>
          <w:p w:rsidR="00B468DA" w:rsidRDefault="00040892">
            <w:pPr>
              <w:spacing w:after="40" w:line="240" w:lineRule="auto"/>
              <w:jc w:val="left"/>
            </w:pPr>
            <w:r>
              <w:rPr>
                <w:rFonts w:cs="Times New Roman"/>
                <w:sz w:val="18"/>
              </w:rPr>
              <w:t>Decision classifier</w:t>
            </w:r>
          </w:p>
        </w:tc>
        <w:tc>
          <w:tcPr>
            <w:tcW w:w="2736" w:type="dxa"/>
          </w:tcPr>
          <w:p w:rsidR="00B468DA" w:rsidRDefault="00040892">
            <w:pPr>
              <w:spacing w:after="40" w:line="240" w:lineRule="auto"/>
              <w:jc w:val="left"/>
            </w:pPr>
            <w:r>
              <w:rPr>
                <w:rFonts w:cs="Times New Roman"/>
                <w:sz w:val="18"/>
              </w:rPr>
              <w:t xml:space="preserve">Multinomial logistic regression, </w:t>
            </w:r>
            <w:r>
              <w:rPr>
                <w:rFonts w:ascii="Consolas" w:eastAsia="Consolas" w:hAnsi="Consolas" w:cs="Consolas"/>
                <w:sz w:val="15"/>
              </w:rPr>
              <w:t>class_weight=balanced</w:t>
            </w:r>
            <w:r>
              <w:rPr>
                <w:rFonts w:cs="Times New Roman"/>
                <w:sz w:val="18"/>
              </w:rPr>
              <w:t xml:space="preserve"> [31]</w:t>
            </w:r>
          </w:p>
        </w:tc>
        <w:tc>
          <w:tcPr>
            <w:tcW w:w="2736" w:type="dxa"/>
          </w:tcPr>
          <w:p w:rsidR="00B468DA" w:rsidRDefault="00040892">
            <w:pPr>
              <w:spacing w:after="40" w:line="240" w:lineRule="auto"/>
              <w:jc w:val="left"/>
            </w:pPr>
            <w:r>
              <w:rPr>
                <w:rFonts w:cs="Times New Roman"/>
                <w:sz w:val="18"/>
              </w:rPr>
              <w:t xml:space="preserve">Gives </w:t>
            </w:r>
            <w:r>
              <w:rPr>
                <w:rFonts w:cs="Times New Roman"/>
                <w:sz w:val="18"/>
              </w:rPr>
              <w:t>calibrated-looking class probabilities for the confidence display; convex, deterministic with a seed</w:t>
            </w:r>
          </w:p>
        </w:tc>
        <w:tc>
          <w:tcPr>
            <w:tcW w:w="1872" w:type="dxa"/>
          </w:tcPr>
          <w:p w:rsidR="00B468DA" w:rsidRDefault="00040892">
            <w:pPr>
              <w:spacing w:after="40" w:line="240" w:lineRule="auto"/>
              <w:jc w:val="left"/>
            </w:pPr>
            <w:r>
              <w:rPr>
                <w:rFonts w:cs="Times New Roman"/>
                <w:sz w:val="18"/>
              </w:rPr>
              <w:t>Boosted trees / neural network: no gain was possible on data with this label structure</w:t>
            </w:r>
          </w:p>
        </w:tc>
      </w:tr>
      <w:tr w:rsidR="00B468DA">
        <w:trPr>
          <w:cantSplit/>
          <w:jc w:val="center"/>
        </w:trPr>
        <w:tc>
          <w:tcPr>
            <w:tcW w:w="1728" w:type="dxa"/>
          </w:tcPr>
          <w:p w:rsidR="00B468DA" w:rsidRDefault="00040892">
            <w:pPr>
              <w:spacing w:after="40" w:line="240" w:lineRule="auto"/>
              <w:jc w:val="left"/>
            </w:pPr>
            <w:r>
              <w:rPr>
                <w:rFonts w:cs="Times New Roman"/>
                <w:sz w:val="18"/>
              </w:rPr>
              <w:t>Expertise similarity</w:t>
            </w:r>
          </w:p>
        </w:tc>
        <w:tc>
          <w:tcPr>
            <w:tcW w:w="2736" w:type="dxa"/>
          </w:tcPr>
          <w:p w:rsidR="00B468DA" w:rsidRDefault="00040892">
            <w:pPr>
              <w:spacing w:after="40" w:line="240" w:lineRule="auto"/>
              <w:jc w:val="left"/>
            </w:pPr>
            <w:r>
              <w:rPr>
                <w:rFonts w:cs="Times New Roman"/>
                <w:sz w:val="18"/>
              </w:rPr>
              <w:t xml:space="preserve">Sentence embeddings </w:t>
            </w:r>
            <w:r>
              <w:rPr>
                <w:rFonts w:ascii="Consolas" w:eastAsia="Consolas" w:hAnsi="Consolas" w:cs="Consolas"/>
                <w:sz w:val="15"/>
              </w:rPr>
              <w:t>all-MiniLM-L6-v2</w:t>
            </w:r>
            <w:r>
              <w:rPr>
                <w:rFonts w:cs="Times New Roman"/>
                <w:sz w:val="18"/>
              </w:rPr>
              <w:t>, cosine [</w:t>
            </w:r>
            <w:r>
              <w:rPr>
                <w:rFonts w:cs="Times New Roman"/>
                <w:sz w:val="18"/>
              </w:rPr>
              <w:t>19, 20]</w:t>
            </w:r>
          </w:p>
        </w:tc>
        <w:tc>
          <w:tcPr>
            <w:tcW w:w="2736" w:type="dxa"/>
          </w:tcPr>
          <w:p w:rsidR="00B468DA" w:rsidRDefault="00040892">
            <w:pPr>
              <w:spacing w:after="40" w:line="240" w:lineRule="auto"/>
              <w:jc w:val="left"/>
            </w:pPr>
            <w:r>
              <w:rPr>
                <w:rFonts w:cs="Times New Roman"/>
                <w:sz w:val="18"/>
              </w:rPr>
              <w:t>Same encoder family as the base paper's bi-encoder baseline; 384 dimensions; runs on a CPU</w:t>
            </w:r>
          </w:p>
        </w:tc>
        <w:tc>
          <w:tcPr>
            <w:tcW w:w="1872" w:type="dxa"/>
          </w:tcPr>
          <w:p w:rsidR="00B468DA" w:rsidRDefault="00040892">
            <w:pPr>
              <w:spacing w:after="40" w:line="240" w:lineRule="auto"/>
              <w:jc w:val="left"/>
            </w:pPr>
            <w:r>
              <w:rPr>
                <w:rFonts w:cs="Times New Roman"/>
                <w:sz w:val="18"/>
              </w:rPr>
              <w:t>SPECTER [21]: larger and not needed for the small pool; LLM keyword ensembles of the base paper: costly</w:t>
            </w:r>
          </w:p>
        </w:tc>
      </w:tr>
      <w:tr w:rsidR="00B468DA">
        <w:trPr>
          <w:cantSplit/>
          <w:jc w:val="center"/>
        </w:trPr>
        <w:tc>
          <w:tcPr>
            <w:tcW w:w="1728" w:type="dxa"/>
          </w:tcPr>
          <w:p w:rsidR="00B468DA" w:rsidRDefault="00040892">
            <w:pPr>
              <w:spacing w:after="40" w:line="240" w:lineRule="auto"/>
              <w:jc w:val="left"/>
            </w:pPr>
            <w:r>
              <w:rPr>
                <w:rFonts w:cs="Times New Roman"/>
                <w:sz w:val="18"/>
              </w:rPr>
              <w:t>Lexical evidence</w:t>
            </w:r>
          </w:p>
        </w:tc>
        <w:tc>
          <w:tcPr>
            <w:tcW w:w="2736" w:type="dxa"/>
          </w:tcPr>
          <w:p w:rsidR="00B468DA" w:rsidRDefault="00040892">
            <w:pPr>
              <w:spacing w:after="40" w:line="240" w:lineRule="auto"/>
              <w:jc w:val="left"/>
            </w:pPr>
            <w:r>
              <w:rPr>
                <w:rFonts w:cs="Times New Roman"/>
                <w:sz w:val="18"/>
              </w:rPr>
              <w:t xml:space="preserve">Keyword overlap and method / topic </w:t>
            </w:r>
            <w:r>
              <w:rPr>
                <w:rFonts w:cs="Times New Roman"/>
                <w:sz w:val="18"/>
              </w:rPr>
              <w:t>overlap (exact and substring hits)</w:t>
            </w:r>
          </w:p>
        </w:tc>
        <w:tc>
          <w:tcPr>
            <w:tcW w:w="2736" w:type="dxa"/>
          </w:tcPr>
          <w:p w:rsidR="00B468DA" w:rsidRDefault="00040892">
            <w:pPr>
              <w:spacing w:after="40" w:line="240" w:lineRule="auto"/>
              <w:jc w:val="left"/>
            </w:pPr>
            <w:r>
              <w:rPr>
                <w:rFonts w:cs="Times New Roman"/>
                <w:sz w:val="18"/>
              </w:rPr>
              <w:t xml:space="preserve">Gives the human-readable </w:t>
            </w:r>
            <w:r>
              <w:rPr>
                <w:rFonts w:cs="Times New Roman"/>
                <w:i/>
                <w:sz w:val="18"/>
              </w:rPr>
              <w:t>matching terms</w:t>
            </w:r>
            <w:r>
              <w:rPr>
                <w:rFonts w:cs="Times New Roman"/>
                <w:sz w:val="18"/>
              </w:rPr>
              <w:t xml:space="preserve"> shown beside each rank</w:t>
            </w:r>
          </w:p>
        </w:tc>
        <w:tc>
          <w:tcPr>
            <w:tcW w:w="1872" w:type="dxa"/>
          </w:tcPr>
          <w:p w:rsidR="00B468DA" w:rsidRDefault="00040892">
            <w:pPr>
              <w:spacing w:after="40" w:line="240" w:lineRule="auto"/>
              <w:jc w:val="left"/>
            </w:pPr>
            <w:r>
              <w:rPr>
                <w:rFonts w:cs="Times New Roman"/>
                <w:sz w:val="18"/>
              </w:rPr>
              <w:t>Embeddings alone cannot name what matched</w:t>
            </w:r>
          </w:p>
        </w:tc>
      </w:tr>
      <w:tr w:rsidR="00B468DA">
        <w:trPr>
          <w:cantSplit/>
          <w:jc w:val="center"/>
        </w:trPr>
        <w:tc>
          <w:tcPr>
            <w:tcW w:w="1728" w:type="dxa"/>
          </w:tcPr>
          <w:p w:rsidR="00B468DA" w:rsidRDefault="00040892">
            <w:pPr>
              <w:spacing w:after="40" w:line="240" w:lineRule="auto"/>
              <w:jc w:val="left"/>
            </w:pPr>
            <w:r>
              <w:rPr>
                <w:rFonts w:cs="Times New Roman"/>
                <w:sz w:val="18"/>
              </w:rPr>
              <w:t>Availability and conflict</w:t>
            </w:r>
          </w:p>
        </w:tc>
        <w:tc>
          <w:tcPr>
            <w:tcW w:w="2736" w:type="dxa"/>
          </w:tcPr>
          <w:p w:rsidR="00B468DA" w:rsidRDefault="00040892">
            <w:pPr>
              <w:spacing w:after="40" w:line="240" w:lineRule="auto"/>
              <w:jc w:val="left"/>
            </w:pPr>
            <w:r>
              <w:rPr>
                <w:rFonts w:cs="Times New Roman"/>
                <w:sz w:val="18"/>
              </w:rPr>
              <w:t>Load ratio and literal-string conflict penalty inside the score</w:t>
            </w:r>
          </w:p>
        </w:tc>
        <w:tc>
          <w:tcPr>
            <w:tcW w:w="2736" w:type="dxa"/>
          </w:tcPr>
          <w:p w:rsidR="00B468DA" w:rsidRDefault="00040892">
            <w:pPr>
              <w:spacing w:after="40" w:line="240" w:lineRule="auto"/>
              <w:jc w:val="left"/>
            </w:pPr>
            <w:r>
              <w:rPr>
                <w:rFonts w:cs="Times New Roman"/>
                <w:sz w:val="18"/>
              </w:rPr>
              <w:t>Makes workload and confli</w:t>
            </w:r>
            <w:r>
              <w:rPr>
                <w:rFonts w:cs="Times New Roman"/>
                <w:sz w:val="18"/>
              </w:rPr>
              <w:t>cts visible in the same audit table</w:t>
            </w:r>
          </w:p>
        </w:tc>
        <w:tc>
          <w:tcPr>
            <w:tcW w:w="1872" w:type="dxa"/>
          </w:tcPr>
          <w:p w:rsidR="00B468DA" w:rsidRDefault="00040892">
            <w:pPr>
              <w:spacing w:after="40" w:line="240" w:lineRule="auto"/>
              <w:jc w:val="left"/>
            </w:pPr>
            <w:r>
              <w:rPr>
                <w:rFonts w:cs="Times New Roman"/>
                <w:sz w:val="18"/>
              </w:rPr>
              <w:t>External assignment solver: out of scope</w:t>
            </w:r>
          </w:p>
        </w:tc>
      </w:tr>
      <w:tr w:rsidR="00B468DA">
        <w:trPr>
          <w:cantSplit/>
          <w:jc w:val="center"/>
        </w:trPr>
        <w:tc>
          <w:tcPr>
            <w:tcW w:w="1728" w:type="dxa"/>
          </w:tcPr>
          <w:p w:rsidR="00B468DA" w:rsidRDefault="00040892">
            <w:pPr>
              <w:spacing w:after="40" w:line="240" w:lineRule="auto"/>
              <w:jc w:val="left"/>
            </w:pPr>
            <w:r>
              <w:rPr>
                <w:rFonts w:cs="Times New Roman"/>
                <w:sz w:val="18"/>
              </w:rPr>
              <w:t>Review drafting</w:t>
            </w:r>
          </w:p>
        </w:tc>
        <w:tc>
          <w:tcPr>
            <w:tcW w:w="2736" w:type="dxa"/>
          </w:tcPr>
          <w:p w:rsidR="00B468DA" w:rsidRDefault="00040892">
            <w:pPr>
              <w:spacing w:after="40" w:line="240" w:lineRule="auto"/>
              <w:jc w:val="left"/>
            </w:pPr>
            <w:r>
              <w:rPr>
                <w:rFonts w:cs="Times New Roman"/>
                <w:sz w:val="18"/>
              </w:rPr>
              <w:t>Qwen2.5-1.5B-Instruct (fallback 0.5B), CPU, greedy decoding [29, 30]</w:t>
            </w:r>
          </w:p>
        </w:tc>
        <w:tc>
          <w:tcPr>
            <w:tcW w:w="2736" w:type="dxa"/>
          </w:tcPr>
          <w:p w:rsidR="00B468DA" w:rsidRDefault="00040892">
            <w:pPr>
              <w:spacing w:after="40" w:line="240" w:lineRule="auto"/>
              <w:jc w:val="left"/>
            </w:pPr>
            <w:r>
              <w:rPr>
                <w:rFonts w:cs="Times New Roman"/>
                <w:sz w:val="18"/>
              </w:rPr>
              <w:t>Open weights, runs locally so no manuscript leaves the machine; small enough for 16 GB RAM</w:t>
            </w:r>
          </w:p>
        </w:tc>
        <w:tc>
          <w:tcPr>
            <w:tcW w:w="1872" w:type="dxa"/>
          </w:tcPr>
          <w:p w:rsidR="00B468DA" w:rsidRDefault="00040892">
            <w:pPr>
              <w:spacing w:after="40" w:line="240" w:lineRule="auto"/>
              <w:jc w:val="left"/>
            </w:pPr>
            <w:r>
              <w:rPr>
                <w:rFonts w:cs="Times New Roman"/>
                <w:sz w:val="18"/>
              </w:rPr>
              <w:t>Hosted LLM: would send unpublished manuscripts to a third party</w:t>
            </w:r>
          </w:p>
        </w:tc>
      </w:tr>
      <w:tr w:rsidR="00B468DA">
        <w:trPr>
          <w:cantSplit/>
          <w:jc w:val="center"/>
        </w:trPr>
        <w:tc>
          <w:tcPr>
            <w:tcW w:w="1728" w:type="dxa"/>
          </w:tcPr>
          <w:p w:rsidR="00B468DA" w:rsidRDefault="00040892">
            <w:pPr>
              <w:spacing w:after="40" w:line="240" w:lineRule="auto"/>
              <w:jc w:val="left"/>
            </w:pPr>
            <w:r>
              <w:rPr>
                <w:rFonts w:cs="Times New Roman"/>
                <w:sz w:val="18"/>
              </w:rPr>
              <w:t>Literature context</w:t>
            </w:r>
          </w:p>
        </w:tc>
        <w:tc>
          <w:tcPr>
            <w:tcW w:w="2736" w:type="dxa"/>
          </w:tcPr>
          <w:p w:rsidR="00B468DA" w:rsidRDefault="00040892">
            <w:pPr>
              <w:spacing w:after="40" w:line="240" w:lineRule="auto"/>
              <w:jc w:val="left"/>
            </w:pPr>
            <w:r>
              <w:rPr>
                <w:rFonts w:cs="Times New Roman"/>
                <w:sz w:val="18"/>
              </w:rPr>
              <w:t>OpenAlex works search [32]</w:t>
            </w:r>
          </w:p>
        </w:tc>
        <w:tc>
          <w:tcPr>
            <w:tcW w:w="2736" w:type="dxa"/>
          </w:tcPr>
          <w:p w:rsidR="00B468DA" w:rsidRDefault="00040892">
            <w:pPr>
              <w:spacing w:after="40" w:line="240" w:lineRule="auto"/>
              <w:jc w:val="left"/>
            </w:pPr>
            <w:r>
              <w:rPr>
                <w:rFonts w:cs="Times New Roman"/>
                <w:sz w:val="18"/>
              </w:rPr>
              <w:t>Free, no key, open index</w:t>
            </w:r>
          </w:p>
        </w:tc>
        <w:tc>
          <w:tcPr>
            <w:tcW w:w="1872" w:type="dxa"/>
          </w:tcPr>
          <w:p w:rsidR="00B468DA" w:rsidRDefault="00040892">
            <w:pPr>
              <w:spacing w:after="40" w:line="240" w:lineRule="auto"/>
              <w:jc w:val="left"/>
            </w:pPr>
            <w:r>
              <w:rPr>
                <w:rFonts w:cs="Times New Roman"/>
                <w:sz w:val="18"/>
              </w:rPr>
              <w:t>Paid APIs</w:t>
            </w:r>
          </w:p>
        </w:tc>
      </w:tr>
    </w:tbl>
    <w:p w:rsidR="00B468DA" w:rsidRDefault="00B468DA">
      <w:pPr>
        <w:spacing w:line="192" w:lineRule="auto"/>
      </w:pPr>
    </w:p>
    <w:p w:rsidR="00B468DA" w:rsidRDefault="00040892">
      <w:r>
        <w:rPr>
          <w:rFonts w:cs="Times New Roman"/>
        </w:rPr>
        <w:lastRenderedPageBreak/>
        <w:t xml:space="preserve">The central design choice is </w:t>
      </w:r>
      <w:r>
        <w:rPr>
          <w:rFonts w:cs="Times New Roman"/>
          <w:i/>
        </w:rPr>
        <w:t>separation of roles</w:t>
      </w:r>
      <w:r>
        <w:rPr>
          <w:rFonts w:cs="Times New Roman"/>
        </w:rPr>
        <w:t>. The trained classifier gives one weak signal; the structur</w:t>
      </w:r>
      <w:r>
        <w:rPr>
          <w:rFonts w:cs="Times New Roman"/>
        </w:rPr>
        <w:t>al signals are deterministic; the language model writes prose but never ranks reviewers or changes a score; and the matching score is arithmetic that a reader can recompute from the audit table. This separation answers the concern that dense-embedding matc</w:t>
      </w:r>
      <w:r>
        <w:rPr>
          <w:rFonts w:cs="Times New Roman"/>
        </w:rPr>
        <w:t>hers are hard to audit [1] and the evidence that LLM reviewers can be steered by hidden text in a manuscript [2, 27]: the model's text is displayed as an aid and never feeds a number.</w:t>
      </w:r>
    </w:p>
    <w:p w:rsidR="00B468DA" w:rsidRDefault="00040892">
      <w:r>
        <w:rPr>
          <w:rFonts w:cs="Times New Roman"/>
        </w:rPr>
        <w:t>Two inexpensive improvements were considered and left for future work be</w:t>
      </w:r>
      <w:r>
        <w:rPr>
          <w:rFonts w:cs="Times New Roman"/>
        </w:rPr>
        <w:t>cause they need real data to justify: learning the matching weights from historical assignments (the base paper's data of this kind is not available to the project), and replacing the keyword lists with an LLM keyword ensemble.</w:t>
      </w:r>
    </w:p>
    <w:p w:rsidR="00B468DA" w:rsidRDefault="00040892">
      <w:pPr>
        <w:pStyle w:val="Heading3"/>
      </w:pPr>
      <w:r>
        <w:t>1.4.1 Deterministic review r</w:t>
      </w:r>
      <w:r>
        <w:t>ules</w:t>
      </w:r>
    </w:p>
    <w:p w:rsidR="00B468DA" w:rsidRDefault="00040892">
      <w:r>
        <w:rPr>
          <w:rFonts w:cs="Times New Roman"/>
        </w:rPr>
        <w:t>The review that is always produced (</w:t>
      </w:r>
      <w:r>
        <w:rPr>
          <w:rFonts w:ascii="Consolas" w:eastAsia="Consolas" w:hAnsi="Consolas" w:cs="Consolas"/>
          <w:sz w:val="21"/>
        </w:rPr>
        <w:t>review_synthesis.deterministic_review</w:t>
      </w:r>
      <w:r>
        <w:rPr>
          <w:rFonts w:cs="Times New Roman"/>
        </w:rPr>
        <w:t>) is a set of explicit rules over the extracted features, so that every sentence can be traced to a number. Strengths are added when a methodology section exists (with its word c</w:t>
      </w:r>
      <w:r>
        <w:rPr>
          <w:rFonts w:cs="Times New Roman"/>
        </w:rPr>
        <w:t>ount), when an experiments or results section exists, when at least eight references are found and when at least five sections are recognised. Major concerns are raised when no methodology section is found or it has fewer than 120 words, when no experiment</w:t>
      </w:r>
      <w:r>
        <w:rPr>
          <w:rFonts w:cs="Times New Roman"/>
        </w:rPr>
        <w:t>s or results section is found, when fewer than five references are found and when the mean sentence length exceeds 32 words. Minor concerns cover short sections, each missing section, a title shorter than 20 characters and an opening summary shorter than 2</w:t>
      </w:r>
      <w:r>
        <w:rPr>
          <w:rFonts w:cs="Times New Roman"/>
        </w:rPr>
        <w:t xml:space="preserve">00 characters. Five generic recommendations (state the contribution early, document reproducibility details, add ablations, discuss threats to validity, proofread) are always listed. A six-axis </w:t>
      </w:r>
      <w:r>
        <w:rPr>
          <w:rFonts w:cs="Times New Roman"/>
          <w:i/>
        </w:rPr>
        <w:t>coverage</w:t>
      </w:r>
      <w:r>
        <w:rPr>
          <w:rFonts w:cs="Times New Roman"/>
        </w:rPr>
        <w:t xml:space="preserve"> object (method, evidence, clarity, reproducibility, novelty, limitations) is computed from the same features for the radar chart; the novelty axis is a fixed value of 55 because novelty cannot be measured from one paper, and the accompanying text says tha</w:t>
      </w:r>
      <w:r>
        <w:rPr>
          <w:rFonts w:cs="Times New Roman"/>
        </w:rPr>
        <w:t>t novelty is inconclusive and requires verification against the literature.</w:t>
      </w:r>
    </w:p>
    <w:p w:rsidR="00B468DA" w:rsidRDefault="00040892">
      <w:pPr>
        <w:pStyle w:val="Heading3"/>
      </w:pPr>
      <w:r>
        <w:t>1.4.2 Local language-model review</w:t>
      </w:r>
    </w:p>
    <w:p w:rsidR="00B468DA" w:rsidRDefault="00040892">
      <w:r>
        <w:rPr>
          <w:rFonts w:cs="Times New Roman"/>
        </w:rPr>
        <w:t xml:space="preserve">When the language model loads, </w:t>
      </w:r>
      <w:r>
        <w:rPr>
          <w:rFonts w:ascii="Consolas" w:eastAsia="Consolas" w:hAnsi="Consolas" w:cs="Consolas"/>
          <w:sz w:val="21"/>
        </w:rPr>
        <w:t>llm_review</w:t>
      </w:r>
      <w:r>
        <w:rPr>
          <w:rFonts w:cs="Times New Roman"/>
        </w:rPr>
        <w:t xml:space="preserve"> runs three prompts on the first 6,000 characters of the paper. The </w:t>
      </w:r>
      <w:r>
        <w:rPr>
          <w:rFonts w:cs="Times New Roman"/>
          <w:i/>
        </w:rPr>
        <w:t>analyse</w:t>
      </w:r>
      <w:r>
        <w:rPr>
          <w:rFonts w:cs="Times New Roman"/>
        </w:rPr>
        <w:t xml:space="preserve"> prompt asks for the problem, </w:t>
      </w:r>
      <w:r>
        <w:rPr>
          <w:rFonts w:cs="Times New Roman"/>
        </w:rPr>
        <w:t xml:space="preserve">contribution, approach, set-up, claims, evidence, strengths, weaknesses and missing information; the </w:t>
      </w:r>
      <w:r>
        <w:rPr>
          <w:rFonts w:cs="Times New Roman"/>
          <w:i/>
        </w:rPr>
        <w:t>critique</w:t>
      </w:r>
      <w:r>
        <w:rPr>
          <w:rFonts w:cs="Times New Roman"/>
        </w:rPr>
        <w:t xml:space="preserve"> </w:t>
      </w:r>
      <w:r>
        <w:rPr>
          <w:rFonts w:cs="Times New Roman"/>
        </w:rPr>
        <w:lastRenderedPageBreak/>
        <w:t xml:space="preserve">prompt asks for a critique of method clarity, evidence, completeness, reproducibility, limitations and consistency, with cautious wording such as </w:t>
      </w:r>
      <w:r>
        <w:rPr>
          <w:rFonts w:cs="Times New Roman"/>
          <w:i/>
        </w:rPr>
        <w:t>novelty signal</w:t>
      </w:r>
      <w:r>
        <w:rPr>
          <w:rFonts w:cs="Times New Roman"/>
        </w:rPr>
        <w:t xml:space="preserve"> and </w:t>
      </w:r>
      <w:r>
        <w:rPr>
          <w:rFonts w:cs="Times New Roman"/>
          <w:i/>
        </w:rPr>
        <w:t>requires verification</w:t>
      </w:r>
      <w:r>
        <w:rPr>
          <w:rFonts w:cs="Times New Roman"/>
        </w:rPr>
        <w:t xml:space="preserve">; the </w:t>
      </w:r>
      <w:r>
        <w:rPr>
          <w:rFonts w:cs="Times New Roman"/>
          <w:i/>
        </w:rPr>
        <w:t>synthesise</w:t>
      </w:r>
      <w:r>
        <w:rPr>
          <w:rFonts w:cs="Times New Roman"/>
        </w:rPr>
        <w:t xml:space="preserve"> prompt combines both into a structured assessment with ten headings. The system prompts forbid inventing experiments, data or citations. Generation is greedy (no sampling) with budgets of 512, 512 an</w:t>
      </w:r>
      <w:r>
        <w:rPr>
          <w:rFonts w:cs="Times New Roman"/>
        </w:rPr>
        <w:t xml:space="preserve">d 700 new tokens. If the model cannot be loaded the review carries </w:t>
      </w:r>
      <w:r>
        <w:rPr>
          <w:rFonts w:ascii="Consolas" w:eastAsia="Consolas" w:hAnsi="Consolas" w:cs="Consolas"/>
          <w:sz w:val="21"/>
        </w:rPr>
        <w:t>llm_status: unavailable</w:t>
      </w:r>
      <w:r>
        <w:rPr>
          <w:rFonts w:cs="Times New Roman"/>
        </w:rPr>
        <w:t xml:space="preserve"> and the reason; if generation fails it carries </w:t>
      </w:r>
      <w:r>
        <w:rPr>
          <w:rFonts w:ascii="Consolas" w:eastAsia="Consolas" w:hAnsi="Consolas" w:cs="Consolas"/>
          <w:sz w:val="21"/>
        </w:rPr>
        <w:t>error</w:t>
      </w:r>
      <w:r>
        <w:rPr>
          <w:rFonts w:cs="Times New Roman"/>
        </w:rPr>
        <w:t>. In both cases the deterministic review is shown unchanged. The model is loaded once, on the first analysis, und</w:t>
      </w:r>
      <w:r>
        <w:rPr>
          <w:rFonts w:cs="Times New Roman"/>
        </w:rPr>
        <w:t>er a lock, with the 0.5B model as a fallback if the 1.5B model cannot be loaded.</w:t>
      </w:r>
    </w:p>
    <w:p w:rsidR="00B468DA" w:rsidRDefault="00040892">
      <w:pPr>
        <w:pStyle w:val="Heading3"/>
      </w:pPr>
      <w:r>
        <w:t>1.4.3 Conflict-of-interest detection</w:t>
      </w:r>
    </w:p>
    <w:p w:rsidR="00B468DA" w:rsidRDefault="00040892">
      <w:r>
        <w:rPr>
          <w:rFonts w:ascii="Consolas" w:eastAsia="Consolas" w:hAnsi="Consolas" w:cs="Consolas"/>
          <w:sz w:val="21"/>
        </w:rPr>
        <w:t>detect_conflict</w:t>
      </w:r>
      <w:r>
        <w:rPr>
          <w:rFonts w:cs="Times New Roman"/>
        </w:rPr>
        <w:t xml:space="preserve"> lower-cases the first 3,000 characters of the paper text and tests three things: any comma-separated </w:t>
      </w:r>
      <w:r>
        <w:rPr>
          <w:rFonts w:cs="Times New Roman"/>
          <w:i/>
        </w:rPr>
        <w:t>conflict term</w:t>
      </w:r>
      <w:r>
        <w:rPr>
          <w:rFonts w:cs="Times New Roman"/>
        </w:rPr>
        <w:t xml:space="preserve"> of the </w:t>
      </w:r>
      <w:r>
        <w:rPr>
          <w:rFonts w:cs="Times New Roman"/>
        </w:rPr>
        <w:t xml:space="preserve">reviewer, the reviewer's full display name, and the full affiliation string (longer than four characters). A match sets the conflict flag, adds the penalty and replaces the explanation with the reason (for example </w:t>
      </w:r>
      <w:r>
        <w:rPr>
          <w:rFonts w:cs="Times New Roman"/>
          <w:i/>
        </w:rPr>
        <w:t>Conflict term match: ...</w:t>
      </w:r>
      <w:r>
        <w:rPr>
          <w:rFonts w:cs="Times New Roman"/>
        </w:rPr>
        <w:t>). The method is e</w:t>
      </w:r>
      <w:r>
        <w:rPr>
          <w:rFonts w:cs="Times New Roman"/>
        </w:rPr>
        <w:t>xact and therefore predictable, which suits an audit, but it cannot recognise a reworded affiliation, a first name alone, co-authorship or a citation relationship; these limits are measured in Chapter 8 and listed in Chapter 10.</w:t>
      </w:r>
    </w:p>
    <w:p w:rsidR="00B468DA" w:rsidRDefault="00040892">
      <w:pPr>
        <w:pStyle w:val="Heading3"/>
      </w:pPr>
      <w:r>
        <w:t xml:space="preserve">1.4.4 Literature grounding </w:t>
      </w:r>
      <w:r>
        <w:t>and embeddings</w:t>
      </w:r>
    </w:p>
    <w:p w:rsidR="00B468DA" w:rsidRDefault="00040892">
      <w:r>
        <w:rPr>
          <w:rFonts w:cs="Times New Roman"/>
        </w:rPr>
        <w:t>The OpenAlex query uses the extracted title (or the first six keywords), asks for six works and selects identifier, title, year, authors, source and DOI. The works are re-ranked by the cosine between the query and each title in the embedding</w:t>
      </w:r>
      <w:r>
        <w:rPr>
          <w:rFonts w:cs="Times New Roman"/>
        </w:rPr>
        <w:t xml:space="preserve"> space, with a word-overlap fallback if embeddings are unavailable. Any network error returns </w:t>
      </w:r>
      <w:r>
        <w:rPr>
          <w:rFonts w:ascii="Consolas" w:eastAsia="Consolas" w:hAnsi="Consolas" w:cs="Consolas"/>
          <w:sz w:val="21"/>
        </w:rPr>
        <w:t>literature_retrieval_status: unavailable</w:t>
      </w:r>
      <w:r>
        <w:rPr>
          <w:rFonts w:cs="Times New Roman"/>
        </w:rPr>
        <w:t xml:space="preserve"> and an error text. Embeddings come from </w:t>
      </w:r>
      <w:r>
        <w:rPr>
          <w:rFonts w:ascii="Consolas" w:eastAsia="Consolas" w:hAnsi="Consolas" w:cs="Consolas"/>
          <w:sz w:val="21"/>
        </w:rPr>
        <w:t>all-MiniLM-L6-v2</w:t>
      </w:r>
      <w:r>
        <w:rPr>
          <w:rFonts w:cs="Times New Roman"/>
        </w:rPr>
        <w:t xml:space="preserve"> (inputs truncated to 2,000 characters). If it cannot be loaded, </w:t>
      </w:r>
      <w:r>
        <w:rPr>
          <w:rFonts w:cs="Times New Roman"/>
        </w:rPr>
        <w:t>a TF-IDF vectoriser with at most 512 features and 1-2-grams is fitted on the first batch of texts it receives and then reused unchanged; the consequence, that the vocabulary is frozen by the first request, explains the lower matching accuracy of the offlin</w:t>
      </w:r>
      <w:r>
        <w:rPr>
          <w:rFonts w:cs="Times New Roman"/>
        </w:rPr>
        <w:t>e mode reported in Chapter 8 (top-1 0.75 against 0.95).</w:t>
      </w:r>
    </w:p>
    <w:p w:rsidR="00B468DA" w:rsidRDefault="00040892">
      <w:pPr>
        <w:pStyle w:val="Heading3"/>
      </w:pPr>
      <w:r>
        <w:t>1.4.5 Decision signal at inference time</w:t>
      </w:r>
    </w:p>
    <w:p w:rsidR="00B468DA" w:rsidRDefault="00040892">
      <w:r>
        <w:rPr>
          <w:rFonts w:cs="Times New Roman"/>
        </w:rPr>
        <w:t xml:space="preserve">For an uploaded paper the classifier receives the extracted title, the paper summary and the first 4,000 characters of the full text, vectorised with the training vectorisers. The service returns the label with the highest probability, that probability as </w:t>
      </w:r>
      <w:r>
        <w:rPr>
          <w:rFonts w:cs="Times New Roman"/>
        </w:rPr>
        <w:t xml:space="preserve">the confidence, </w:t>
      </w:r>
      <w:r>
        <w:rPr>
          <w:rFonts w:cs="Times New Roman"/>
        </w:rPr>
        <w:lastRenderedPageBreak/>
        <w:t xml:space="preserve">all three probabilities and a fixed note that the signal is learned from prior review records and is not a judgement of correctness. If the artifacts are missing it returns </w:t>
      </w:r>
      <w:r>
        <w:rPr>
          <w:rFonts w:ascii="Consolas" w:eastAsia="Consolas" w:hAnsi="Consolas" w:cs="Consolas"/>
          <w:sz w:val="21"/>
        </w:rPr>
        <w:t>model_unavailable</w:t>
      </w:r>
      <w:r>
        <w:rPr>
          <w:rFonts w:cs="Times New Roman"/>
        </w:rPr>
        <w:t xml:space="preserve"> instead of a guess.</w:t>
      </w:r>
    </w:p>
    <w:p w:rsidR="00B468DA" w:rsidRDefault="00040892">
      <w:pPr>
        <w:pStyle w:val="Heading2"/>
      </w:pPr>
      <w:r>
        <w:t>1.5 Mathematical formulation</w:t>
      </w:r>
    </w:p>
    <w:p w:rsidR="00B468DA" w:rsidRDefault="00040892">
      <w:pPr>
        <w:pStyle w:val="Heading3"/>
      </w:pPr>
      <w:r>
        <w:t>1.5.1 Text representation and classifier</w:t>
      </w:r>
    </w:p>
    <w:p w:rsidR="00B468DA" w:rsidRDefault="00040892">
      <w:r>
        <w:rPr>
          <w:rFonts w:cs="Times New Roman"/>
        </w:rPr>
        <w:t>With N training documents, a term t that occurs in df(t) of them and a raw count tf(t, d), the TF-IDF weight (scikit-learn's smoothed form) is</w:t>
      </w:r>
    </w:p>
    <w:p w:rsidR="00B468DA" w:rsidRDefault="00040892">
      <w:pPr>
        <w:spacing w:line="276" w:lineRule="auto"/>
        <w:jc w:val="center"/>
      </w:pPr>
      <w:r>
        <w:rPr>
          <w:rFonts w:ascii="Cambria Math" w:eastAsia="Cambria Math" w:hAnsi="Cambria Math" w:cs="Cambria Math"/>
          <w:i/>
        </w:rPr>
        <w:t>x(t,d) = tf(t,d) × [ ln((1 + N) / (1 + df(t))) + 1 ]      (each vector t</w:t>
      </w:r>
      <w:r>
        <w:rPr>
          <w:rFonts w:ascii="Cambria Math" w:eastAsia="Cambria Math" w:hAnsi="Cambria Math" w:cs="Cambria Math"/>
          <w:i/>
        </w:rPr>
        <w:t>hen scaled to unit Euclidean length)</w:t>
      </w:r>
      <w:r>
        <w:rPr>
          <w:rFonts w:cs="Times New Roman"/>
        </w:rPr>
        <w:t xml:space="preserve">      (1)</w:t>
      </w:r>
    </w:p>
    <w:p w:rsidR="00B468DA" w:rsidRDefault="00040892">
      <w:r>
        <w:rPr>
          <w:rFonts w:cs="Times New Roman"/>
        </w:rPr>
        <w:t>The word and character vectors are concatenated into one 12,000-dimensional sparse vector x. For K = 3 classes the multinomial logistic model gives</w:t>
      </w:r>
    </w:p>
    <w:p w:rsidR="00B468DA" w:rsidRDefault="00040892">
      <w:pPr>
        <w:spacing w:line="276" w:lineRule="auto"/>
        <w:jc w:val="center"/>
      </w:pPr>
      <w:r>
        <w:rPr>
          <w:rFonts w:ascii="Cambria Math" w:eastAsia="Cambria Math" w:hAnsi="Cambria Math" w:cs="Cambria Math"/>
          <w:i/>
        </w:rPr>
        <w:t>P(y = k | x) = exp(wₖ·x + bₖ) / Σⱼ exp(wⱼ·x + bⱼ)</w:t>
      </w:r>
      <w:r>
        <w:rPr>
          <w:rFonts w:cs="Times New Roman"/>
        </w:rPr>
        <w:t xml:space="preserve">      (2)</w:t>
      </w:r>
    </w:p>
    <w:p w:rsidR="00B468DA" w:rsidRDefault="00040892">
      <w:r>
        <w:rPr>
          <w:rFonts w:cs="Times New Roman"/>
        </w:rPr>
        <w:t>and</w:t>
      </w:r>
      <w:r>
        <w:rPr>
          <w:rFonts w:cs="Times New Roman"/>
        </w:rPr>
        <w:t xml:space="preserve"> is fitted by minimising the class-weighted regularised log-loss</w:t>
      </w:r>
    </w:p>
    <w:p w:rsidR="00B468DA" w:rsidRDefault="00040892">
      <w:pPr>
        <w:spacing w:line="276" w:lineRule="auto"/>
        <w:jc w:val="center"/>
      </w:pPr>
      <w:r>
        <w:rPr>
          <w:rFonts w:ascii="Cambria Math" w:eastAsia="Cambria Math" w:hAnsi="Cambria Math" w:cs="Cambria Math"/>
          <w:i/>
        </w:rPr>
        <w:t>L(W, b) = − Σ</w:t>
      </w:r>
      <w:r>
        <w:rPr>
          <w:rFonts w:ascii="Cambria Math" w:eastAsia="Cambria Math" w:hAnsi="Cambria Math" w:cs="Cambria Math"/>
          <w:i/>
        </w:rPr>
        <w:t>ᵢ</w:t>
      </w:r>
      <w:r>
        <w:rPr>
          <w:rFonts w:ascii="Cambria Math" w:eastAsia="Cambria Math" w:hAnsi="Cambria Math" w:cs="Cambria Math"/>
          <w:i/>
        </w:rPr>
        <w:t xml:space="preserve"> ω</w:t>
      </w:r>
      <w:r>
        <w:rPr>
          <w:rFonts w:ascii="Cambria Math" w:eastAsia="Cambria Math" w:hAnsi="Cambria Math" w:cs="Cambria Math"/>
          <w:i/>
        </w:rPr>
        <w:t>ᵧᵢ</w:t>
      </w:r>
      <w:r>
        <w:rPr>
          <w:rFonts w:ascii="Cambria Math" w:eastAsia="Cambria Math" w:hAnsi="Cambria Math" w:cs="Cambria Math"/>
          <w:i/>
        </w:rPr>
        <w:t xml:space="preserve"> · ln P(y</w:t>
      </w:r>
      <w:r>
        <w:rPr>
          <w:rFonts w:ascii="Cambria Math" w:eastAsia="Cambria Math" w:hAnsi="Cambria Math" w:cs="Cambria Math"/>
          <w:i/>
        </w:rPr>
        <w:t>ᵢ</w:t>
      </w:r>
      <w:r>
        <w:rPr>
          <w:rFonts w:ascii="Cambria Math" w:eastAsia="Cambria Math" w:hAnsi="Cambria Math" w:cs="Cambria Math"/>
          <w:i/>
        </w:rPr>
        <w:t xml:space="preserve"> | x</w:t>
      </w:r>
      <w:r>
        <w:rPr>
          <w:rFonts w:ascii="Cambria Math" w:eastAsia="Cambria Math" w:hAnsi="Cambria Math" w:cs="Cambria Math"/>
          <w:i/>
        </w:rPr>
        <w:t>ᵢ</w:t>
      </w:r>
      <w:r>
        <w:rPr>
          <w:rFonts w:ascii="Cambria Math" w:eastAsia="Cambria Math" w:hAnsi="Cambria Math" w:cs="Cambria Math"/>
          <w:i/>
        </w:rPr>
        <w:t>) + (1 / 2C) · ‖W‖²,      ωₖ = n / (K · nₖ),  C = 1</w:t>
      </w:r>
      <w:r>
        <w:rPr>
          <w:rFonts w:cs="Times New Roman"/>
        </w:rPr>
        <w:t xml:space="preserve">      (3)</w:t>
      </w:r>
    </w:p>
    <w:p w:rsidR="00B468DA" w:rsidRDefault="00040892">
      <w:r>
        <w:rPr>
          <w:rFonts w:cs="Times New Roman"/>
        </w:rPr>
        <w:t>where nₖ is the number of training documents in class k; the weights ωₖ increase the influence of</w:t>
      </w:r>
      <w:r>
        <w:rPr>
          <w:rFonts w:cs="Times New Roman"/>
        </w:rPr>
        <w:t xml:space="preserve"> rarer classes. The reported </w:t>
      </w:r>
      <w:r>
        <w:rPr>
          <w:rFonts w:cs="Times New Roman"/>
          <w:b/>
        </w:rPr>
        <w:t>confidence</w:t>
      </w:r>
      <w:r>
        <w:rPr>
          <w:rFonts w:cs="Times New Roman"/>
        </w:rPr>
        <w:t xml:space="preserve"> of a prediction is the largest class probability. Macro precision, recall and F1 average the per-class values with equal weight; the multi-class ROC-AUC is the one-versus-rest average.</w:t>
      </w:r>
    </w:p>
    <w:p w:rsidR="00B468DA" w:rsidRDefault="00040892">
      <w:pPr>
        <w:pStyle w:val="Heading3"/>
      </w:pPr>
      <w:r>
        <w:t>1.5.2 Reviewer matching</w:t>
      </w:r>
    </w:p>
    <w:p w:rsidR="00B468DA" w:rsidRDefault="00040892">
      <w:r>
        <w:rPr>
          <w:rFonts w:cs="Times New Roman"/>
        </w:rPr>
        <w:t>For a p</w:t>
      </w:r>
      <w:r>
        <w:rPr>
          <w:rFonts w:cs="Times New Roman"/>
        </w:rPr>
        <w:t>aper profile p and a reviewer profile r (text, keyword set, method set), the expertise similarity is the clipped cosine of their embeddings u and v:</w:t>
      </w:r>
    </w:p>
    <w:p w:rsidR="00B468DA" w:rsidRDefault="00040892">
      <w:pPr>
        <w:spacing w:line="276" w:lineRule="auto"/>
        <w:jc w:val="center"/>
      </w:pPr>
      <w:r>
        <w:rPr>
          <w:rFonts w:ascii="Cambria Math" w:eastAsia="Cambria Math" w:hAnsi="Cambria Math" w:cs="Cambria Math"/>
          <w:i/>
        </w:rPr>
        <w:t>sim(p, r) = max(0, u·v / (‖u‖ ‖v‖))</w:t>
      </w:r>
      <w:r>
        <w:rPr>
          <w:rFonts w:cs="Times New Roman"/>
        </w:rPr>
        <w:t xml:space="preserve">      (4)</w:t>
      </w:r>
    </w:p>
    <w:p w:rsidR="00B468DA" w:rsidRDefault="00040892">
      <w:r>
        <w:rPr>
          <w:rFonts w:cs="Times New Roman"/>
        </w:rPr>
        <w:t xml:space="preserve">Keyword and method overlaps compare two term sets A and B by </w:t>
      </w:r>
      <w:r>
        <w:rPr>
          <w:rFonts w:cs="Times New Roman"/>
        </w:rPr>
        <w:t>the number h of hits, where a hit is an exact match or a term contained in a term of the other set:</w:t>
      </w:r>
    </w:p>
    <w:p w:rsidR="00B468DA" w:rsidRDefault="00040892">
      <w:pPr>
        <w:spacing w:line="276" w:lineRule="auto"/>
        <w:jc w:val="center"/>
      </w:pPr>
      <w:r>
        <w:rPr>
          <w:rFonts w:ascii="Cambria Math" w:eastAsia="Cambria Math" w:hAnsi="Cambria Math" w:cs="Cambria Math"/>
          <w:i/>
        </w:rPr>
        <w:t>overlap(A, B) = min(1, 1.1 · h / max(|A|, |B|))      (0 if either set is empty)</w:t>
      </w:r>
      <w:r>
        <w:rPr>
          <w:rFonts w:cs="Times New Roman"/>
        </w:rPr>
        <w:t xml:space="preserve">      (5)</w:t>
      </w:r>
    </w:p>
    <w:p w:rsidR="00B468DA" w:rsidRDefault="00040892">
      <w:r>
        <w:rPr>
          <w:rFonts w:cs="Times New Roman"/>
        </w:rPr>
        <w:t>Availability falls linearly with the reviewer's current load, and t</w:t>
      </w:r>
      <w:r>
        <w:rPr>
          <w:rFonts w:cs="Times New Roman"/>
        </w:rPr>
        <w:t>he conflict flag c is 1 when a conflict term, the reviewer's full name or the affiliation string occurs in the first 3,000 characters of the paper text:</w:t>
      </w:r>
    </w:p>
    <w:p w:rsidR="00B468DA" w:rsidRDefault="00040892">
      <w:pPr>
        <w:spacing w:line="276" w:lineRule="auto"/>
        <w:jc w:val="center"/>
      </w:pPr>
      <w:r>
        <w:rPr>
          <w:rFonts w:ascii="Cambria Math" w:eastAsia="Cambria Math" w:hAnsi="Cambria Math" w:cs="Cambria Math"/>
          <w:i/>
        </w:rPr>
        <w:t>avail(r) = clip(1 − load(r) / max_load(r), 0, 1)</w:t>
      </w:r>
      <w:r>
        <w:rPr>
          <w:rFonts w:cs="Times New Roman"/>
        </w:rPr>
        <w:t xml:space="preserve">      (6)</w:t>
      </w:r>
    </w:p>
    <w:p w:rsidR="00B468DA" w:rsidRDefault="00040892">
      <w:r>
        <w:rPr>
          <w:rFonts w:cs="Times New Roman"/>
        </w:rPr>
        <w:lastRenderedPageBreak/>
        <w:t>The final match score, reported from 0 to 100</w:t>
      </w:r>
      <w:r>
        <w:rPr>
          <w:rFonts w:cs="Times New Roman"/>
        </w:rPr>
        <w:t xml:space="preserve">, is the audited weighted sum (weights from </w:t>
      </w:r>
      <w:r>
        <w:rPr>
          <w:rFonts w:ascii="Consolas" w:eastAsia="Consolas" w:hAnsi="Consolas" w:cs="Consolas"/>
          <w:sz w:val="21"/>
        </w:rPr>
        <w:t>app/config.py</w:t>
      </w:r>
      <w:r>
        <w:rPr>
          <w:rFonts w:cs="Times New Roman"/>
        </w:rPr>
        <w:t>, adjustable by environment variables):</w:t>
      </w:r>
    </w:p>
    <w:p w:rsidR="00B468DA" w:rsidRDefault="00040892">
      <w:pPr>
        <w:spacing w:line="276" w:lineRule="auto"/>
        <w:jc w:val="center"/>
      </w:pPr>
      <w:r>
        <w:rPr>
          <w:rFonts w:ascii="Cambria Math" w:eastAsia="Cambria Math" w:hAnsi="Cambria Math" w:cs="Cambria Math"/>
          <w:i/>
        </w:rPr>
        <w:t>score(p, r) = 100 · clip( 0.55·sim + 0.20·kw + 0.15·method + 0.10·avail − 0.60·c , 0, 1 )</w:t>
      </w:r>
      <w:r>
        <w:rPr>
          <w:rFonts w:cs="Times New Roman"/>
        </w:rPr>
        <w:t xml:space="preserve">      (7)</w:t>
      </w:r>
    </w:p>
    <w:p w:rsidR="00B468DA" w:rsidRDefault="00040892">
      <w:r>
        <w:rPr>
          <w:rFonts w:cs="Times New Roman"/>
        </w:rPr>
        <w:t>The labels Strong, Good, Possible and Weak correspond to sco</w:t>
      </w:r>
      <w:r>
        <w:rPr>
          <w:rFonts w:cs="Times New Roman"/>
        </w:rPr>
        <w:t>res of at least 65, 45, 25 and below 25. A conflict therefore subtracts 60 points, which in practice drives the reviewer to the bottom of the list while the breakdown still shows the other components.</w:t>
      </w:r>
    </w:p>
    <w:p w:rsidR="00B468DA" w:rsidRDefault="00040892">
      <w:pPr>
        <w:keepNext/>
        <w:spacing w:after="80" w:line="240" w:lineRule="auto"/>
        <w:jc w:val="center"/>
      </w:pPr>
      <w:r>
        <w:rPr>
          <w:noProof/>
        </w:rPr>
        <w:drawing>
          <wp:inline distT="0" distB="0" distL="0" distR="0">
            <wp:extent cx="4754880" cy="26889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score_breakdown.png"/>
                    <pic:cNvPicPr/>
                  </pic:nvPicPr>
                  <pic:blipFill>
                    <a:blip r:embed="rId10"/>
                    <a:stretch>
                      <a:fillRect/>
                    </a:stretch>
                  </pic:blipFill>
                  <pic:spPr>
                    <a:xfrm>
                      <a:off x="0" y="0"/>
                      <a:ext cx="4754880" cy="2688930"/>
                    </a:xfrm>
                    <a:prstGeom prst="rect">
                      <a:avLst/>
                    </a:prstGeom>
                  </pic:spPr>
                </pic:pic>
              </a:graphicData>
            </a:graphic>
          </wp:inline>
        </w:drawing>
      </w:r>
    </w:p>
    <w:p w:rsidR="00B468DA" w:rsidRDefault="0004089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Weighted contribut</w:t>
      </w:r>
      <w:r>
        <w:rPr>
          <w:rFonts w:cs="Times New Roman"/>
        </w:rPr>
        <w:t>ion of each component to the match score of the five best reviewers for the demo paper.</w:t>
      </w:r>
    </w:p>
    <w:p w:rsidR="00B468DA" w:rsidRDefault="00040892">
      <w:pPr>
        <w:pStyle w:val="Heading3"/>
      </w:pPr>
      <w:r>
        <w:t>1.5.3 Structural score</w:t>
      </w:r>
    </w:p>
    <w:p w:rsidR="00B468DA" w:rsidRDefault="00040892">
      <w:r>
        <w:rPr>
          <w:rFonts w:cs="Times New Roman"/>
        </w:rPr>
        <w:t>Four signals in the range 0 to 100 are derived from the extracted document. With S the number of detected sections out of nine, R the number of r</w:t>
      </w:r>
      <w:r>
        <w:rPr>
          <w:rFonts w:cs="Times New Roman"/>
        </w:rPr>
        <w:t>eferences, G the page count, w̄ the mean sentence length in words and q the share of detected sections shorter than 40 words:</w:t>
      </w:r>
    </w:p>
    <w:p w:rsidR="00B468DA" w:rsidRDefault="00040892">
      <w:pPr>
        <w:spacing w:line="276" w:lineRule="auto"/>
        <w:jc w:val="center"/>
      </w:pPr>
      <w:r>
        <w:rPr>
          <w:rFonts w:ascii="Cambria Math" w:eastAsia="Cambria Math" w:hAnsi="Cambria Math" w:cs="Cambria Math"/>
          <w:i/>
        </w:rPr>
        <w:t>structure = 100·S/9;    evidence = min(100, 22·R/G + 10·[experiments or results present])</w:t>
      </w:r>
      <w:r>
        <w:rPr>
          <w:rFonts w:cs="Times New Roman"/>
        </w:rPr>
        <w:t xml:space="preserve">      (8)</w:t>
      </w:r>
    </w:p>
    <w:p w:rsidR="00B468DA" w:rsidRDefault="00040892">
      <w:pPr>
        <w:spacing w:line="276" w:lineRule="auto"/>
        <w:jc w:val="center"/>
      </w:pPr>
      <w:r>
        <w:rPr>
          <w:rFonts w:ascii="Cambria Math" w:eastAsia="Cambria Math" w:hAnsi="Cambria Math" w:cs="Cambria Math"/>
          <w:i/>
        </w:rPr>
        <w:t>method clarity = 100 if the met</w:t>
      </w:r>
      <w:r>
        <w:rPr>
          <w:rFonts w:ascii="Cambria Math" w:eastAsia="Cambria Math" w:hAnsi="Cambria Math" w:cs="Cambria Math"/>
          <w:i/>
        </w:rPr>
        <w:t>hodology section has ≥ 120 words, 70 if it exists, 45 if method terms occur, else 25</w:t>
      </w:r>
      <w:r>
        <w:rPr>
          <w:rFonts w:cs="Times New Roman"/>
        </w:rPr>
        <w:t xml:space="preserve">      (9)</w:t>
      </w:r>
    </w:p>
    <w:p w:rsidR="00B468DA" w:rsidRDefault="00040892">
      <w:pPr>
        <w:spacing w:line="276" w:lineRule="auto"/>
        <w:jc w:val="center"/>
      </w:pPr>
      <w:r>
        <w:rPr>
          <w:rFonts w:ascii="Cambria Math" w:eastAsia="Cambria Math" w:hAnsi="Cambria Math" w:cs="Cambria Math"/>
          <w:i/>
        </w:rPr>
        <w:t>presentation = 100 if 12 ≤ w̄ ≤ 26 and q &lt; 40 %, 75 if 8 ≤ w̄ ≤ 32, else 50</w:t>
      </w:r>
      <w:r>
        <w:rPr>
          <w:rFonts w:cs="Times New Roman"/>
        </w:rPr>
        <w:t xml:space="preserve">      (10)</w:t>
      </w:r>
    </w:p>
    <w:p w:rsidR="00B468DA" w:rsidRDefault="00040892">
      <w:pPr>
        <w:spacing w:line="276" w:lineRule="auto"/>
        <w:jc w:val="center"/>
      </w:pPr>
      <w:r>
        <w:rPr>
          <w:rFonts w:ascii="Cambria Math" w:eastAsia="Cambria Math" w:hAnsi="Cambria Math" w:cs="Cambria Math"/>
          <w:i/>
        </w:rPr>
        <w:t xml:space="preserve">structural score = 0.35·structure + 0.25·evidence + 0.25·method clarity + </w:t>
      </w:r>
      <w:r>
        <w:rPr>
          <w:rFonts w:ascii="Cambria Math" w:eastAsia="Cambria Math" w:hAnsi="Cambria Math" w:cs="Cambria Math"/>
          <w:i/>
        </w:rPr>
        <w:t>0.15·presentation</w:t>
      </w:r>
      <w:r>
        <w:rPr>
          <w:rFonts w:cs="Times New Roman"/>
        </w:rPr>
        <w:t xml:space="preserve">      (11)</w:t>
      </w:r>
    </w:p>
    <w:p w:rsidR="00B468DA" w:rsidRDefault="00040892">
      <w:r>
        <w:rPr>
          <w:rFonts w:cs="Times New Roman"/>
        </w:rPr>
        <w:t xml:space="preserve">The weights and thresholds are design decisions chosen so that a complete, referenced paper scores high; they were not fitted to human judgements and the score is presented as </w:t>
      </w:r>
      <w:r>
        <w:rPr>
          <w:rFonts w:cs="Times New Roman"/>
        </w:rPr>
        <w:lastRenderedPageBreak/>
        <w:t>one input among several. The overall wording (</w:t>
      </w:r>
      <w:r>
        <w:rPr>
          <w:rFonts w:cs="Times New Roman"/>
          <w:i/>
        </w:rPr>
        <w:t>Strong</w:t>
      </w:r>
      <w:r>
        <w:rPr>
          <w:rFonts w:cs="Times New Roman"/>
        </w:rPr>
        <w:t xml:space="preserve">, </w:t>
      </w:r>
      <w:r>
        <w:rPr>
          <w:rFonts w:cs="Times New Roman"/>
          <w:i/>
        </w:rPr>
        <w:t>Moderate</w:t>
      </w:r>
      <w:r>
        <w:rPr>
          <w:rFonts w:cs="Times New Roman"/>
        </w:rPr>
        <w:t xml:space="preserve">, </w:t>
      </w:r>
      <w:r>
        <w:rPr>
          <w:rFonts w:cs="Times New Roman"/>
          <w:i/>
        </w:rPr>
        <w:t>Early-stage</w:t>
      </w:r>
      <w:r>
        <w:rPr>
          <w:rFonts w:cs="Times New Roman"/>
        </w:rPr>
        <w:t>) uses cut-offs of 75 and 55.</w:t>
      </w:r>
    </w:p>
    <w:p w:rsidR="00B468DA" w:rsidRDefault="00040892">
      <w:pPr>
        <w:pStyle w:val="Heading2"/>
      </w:pPr>
      <w:r>
        <w:t>1.6 Model training and configuration</w:t>
      </w:r>
    </w:p>
    <w:p w:rsidR="00B468DA" w:rsidRDefault="00040892">
      <w:r>
        <w:rPr>
          <w:rFonts w:ascii="Consolas" w:eastAsia="Consolas" w:hAnsi="Consolas" w:cs="Consolas"/>
          <w:sz w:val="21"/>
        </w:rPr>
        <w:t>scripts/train_model.py</w:t>
      </w:r>
      <w:r>
        <w:rPr>
          <w:rFonts w:cs="Times New Roman"/>
        </w:rPr>
        <w:t xml:space="preserve"> reads the CSV, joins title and text, encodes the labels alphabetically (accept, borderline, reject), splits 80/20 with a stratified split and s</w:t>
      </w:r>
      <w:r>
        <w:rPr>
          <w:rFonts w:cs="Times New Roman"/>
        </w:rPr>
        <w:t xml:space="preserve">eed 42, fits the two TF-IDF vectorisers on the training part only, fits the classifier and writes </w:t>
      </w:r>
      <w:r>
        <w:rPr>
          <w:rFonts w:ascii="Consolas" w:eastAsia="Consolas" w:hAnsi="Consolas" w:cs="Consolas"/>
          <w:sz w:val="21"/>
        </w:rPr>
        <w:t>models/decision_model.joblib</w:t>
      </w:r>
      <w:r>
        <w:rPr>
          <w:rFonts w:cs="Times New Roman"/>
        </w:rPr>
        <w:t xml:space="preserve">, </w:t>
      </w:r>
      <w:r>
        <w:rPr>
          <w:rFonts w:ascii="Consolas" w:eastAsia="Consolas" w:hAnsi="Consolas" w:cs="Consolas"/>
          <w:sz w:val="21"/>
        </w:rPr>
        <w:t>models/tfidf_vectorizer.joblib</w:t>
      </w:r>
      <w:r>
        <w:rPr>
          <w:rFonts w:cs="Times New Roman"/>
        </w:rPr>
        <w:t xml:space="preserve"> and </w:t>
      </w:r>
      <w:r>
        <w:rPr>
          <w:rFonts w:ascii="Consolas" w:eastAsia="Consolas" w:hAnsi="Consolas" w:cs="Consolas"/>
          <w:sz w:val="21"/>
        </w:rPr>
        <w:t>models/metrics.json</w:t>
      </w:r>
      <w:r>
        <w:rPr>
          <w:rFonts w:cs="Times New Roman"/>
        </w:rPr>
        <w:t>.</w:t>
      </w:r>
    </w:p>
    <w:p w:rsidR="00B468DA" w:rsidRDefault="0004089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Training configuration</w:t>
      </w:r>
    </w:p>
    <w:tbl>
      <w:tblPr>
        <w:tblStyle w:val="TableGrid"/>
        <w:tblW w:w="0" w:type="auto"/>
        <w:jc w:val="center"/>
        <w:tblLook w:val="04A0" w:firstRow="1" w:lastRow="0" w:firstColumn="1" w:lastColumn="0" w:noHBand="0" w:noVBand="1"/>
      </w:tblPr>
      <w:tblGrid>
        <w:gridCol w:w="2252"/>
        <w:gridCol w:w="6630"/>
      </w:tblGrid>
      <w:tr w:rsidR="00B468DA">
        <w:trPr>
          <w:cantSplit/>
          <w:tblHeader/>
          <w:jc w:val="center"/>
        </w:trPr>
        <w:tc>
          <w:tcPr>
            <w:tcW w:w="2304" w:type="dxa"/>
            <w:shd w:val="clear" w:color="auto" w:fill="1B2A41"/>
          </w:tcPr>
          <w:p w:rsidR="00B468DA" w:rsidRDefault="00040892">
            <w:pPr>
              <w:spacing w:after="40" w:line="240" w:lineRule="auto"/>
              <w:jc w:val="center"/>
            </w:pPr>
            <w:r>
              <w:rPr>
                <w:rFonts w:cs="Times New Roman"/>
                <w:b/>
                <w:color w:val="FFFFFF"/>
                <w:sz w:val="20"/>
              </w:rPr>
              <w:t>Item</w:t>
            </w:r>
          </w:p>
        </w:tc>
        <w:tc>
          <w:tcPr>
            <w:tcW w:w="6768" w:type="dxa"/>
            <w:shd w:val="clear" w:color="auto" w:fill="1B2A41"/>
          </w:tcPr>
          <w:p w:rsidR="00B468DA" w:rsidRDefault="00040892">
            <w:pPr>
              <w:spacing w:after="40" w:line="240" w:lineRule="auto"/>
              <w:jc w:val="center"/>
            </w:pPr>
            <w:r>
              <w:rPr>
                <w:rFonts w:cs="Times New Roman"/>
                <w:b/>
                <w:color w:val="FFFFFF"/>
                <w:sz w:val="20"/>
              </w:rPr>
              <w:t>Value</w:t>
            </w:r>
          </w:p>
        </w:tc>
      </w:tr>
      <w:tr w:rsidR="00B468DA">
        <w:trPr>
          <w:cantSplit/>
          <w:jc w:val="center"/>
        </w:trPr>
        <w:tc>
          <w:tcPr>
            <w:tcW w:w="2304" w:type="dxa"/>
          </w:tcPr>
          <w:p w:rsidR="00B468DA" w:rsidRDefault="00040892">
            <w:pPr>
              <w:spacing w:after="40" w:line="240" w:lineRule="auto"/>
              <w:jc w:val="left"/>
            </w:pPr>
            <w:r>
              <w:rPr>
                <w:rFonts w:cs="Times New Roman"/>
                <w:sz w:val="20"/>
              </w:rPr>
              <w:t>Rows</w:t>
            </w:r>
            <w:r>
              <w:rPr>
                <w:rFonts w:cs="Times New Roman"/>
                <w:sz w:val="20"/>
              </w:rPr>
              <w:t xml:space="preserve"> / train / test</w:t>
            </w:r>
          </w:p>
        </w:tc>
        <w:tc>
          <w:tcPr>
            <w:tcW w:w="6768" w:type="dxa"/>
          </w:tcPr>
          <w:p w:rsidR="00B468DA" w:rsidRDefault="00040892">
            <w:pPr>
              <w:spacing w:after="40" w:line="240" w:lineRule="auto"/>
              <w:jc w:val="left"/>
            </w:pPr>
            <w:r>
              <w:rPr>
                <w:rFonts w:cs="Times New Roman"/>
                <w:sz w:val="20"/>
              </w:rPr>
              <w:t>1,400 / 1,120 / 280</w:t>
            </w:r>
          </w:p>
        </w:tc>
      </w:tr>
      <w:tr w:rsidR="00B468DA">
        <w:trPr>
          <w:cantSplit/>
          <w:jc w:val="center"/>
        </w:trPr>
        <w:tc>
          <w:tcPr>
            <w:tcW w:w="2304" w:type="dxa"/>
          </w:tcPr>
          <w:p w:rsidR="00B468DA" w:rsidRDefault="00040892">
            <w:pPr>
              <w:spacing w:after="40" w:line="240" w:lineRule="auto"/>
              <w:jc w:val="left"/>
            </w:pPr>
            <w:r>
              <w:rPr>
                <w:rFonts w:cs="Times New Roman"/>
                <w:sz w:val="20"/>
              </w:rPr>
              <w:t>Split</w:t>
            </w:r>
          </w:p>
        </w:tc>
        <w:tc>
          <w:tcPr>
            <w:tcW w:w="6768" w:type="dxa"/>
          </w:tcPr>
          <w:p w:rsidR="00B468DA" w:rsidRDefault="00040892">
            <w:pPr>
              <w:spacing w:after="40" w:line="240" w:lineRule="auto"/>
              <w:jc w:val="left"/>
            </w:pPr>
            <w:r>
              <w:rPr>
                <w:rFonts w:cs="Times New Roman"/>
                <w:sz w:val="20"/>
              </w:rPr>
              <w:t xml:space="preserve">80/20, stratified by label, </w:t>
            </w:r>
            <w:r>
              <w:rPr>
                <w:rFonts w:ascii="Consolas" w:eastAsia="Consolas" w:hAnsi="Consolas" w:cs="Consolas"/>
                <w:sz w:val="17"/>
              </w:rPr>
              <w:t>random_state</w:t>
            </w:r>
            <w:r>
              <w:rPr>
                <w:rFonts w:cs="Times New Roman"/>
                <w:sz w:val="20"/>
              </w:rPr>
              <w:t xml:space="preserve"> 42</w:t>
            </w:r>
          </w:p>
        </w:tc>
      </w:tr>
      <w:tr w:rsidR="00B468DA">
        <w:trPr>
          <w:cantSplit/>
          <w:jc w:val="center"/>
        </w:trPr>
        <w:tc>
          <w:tcPr>
            <w:tcW w:w="2304" w:type="dxa"/>
          </w:tcPr>
          <w:p w:rsidR="00B468DA" w:rsidRDefault="00040892">
            <w:pPr>
              <w:spacing w:after="40" w:line="240" w:lineRule="auto"/>
              <w:jc w:val="left"/>
            </w:pPr>
            <w:r>
              <w:rPr>
                <w:rFonts w:cs="Times New Roman"/>
                <w:sz w:val="20"/>
              </w:rPr>
              <w:t>Word TF-IDF</w:t>
            </w:r>
          </w:p>
        </w:tc>
        <w:tc>
          <w:tcPr>
            <w:tcW w:w="6768" w:type="dxa"/>
          </w:tcPr>
          <w:p w:rsidR="00B468DA" w:rsidRDefault="00040892">
            <w:pPr>
              <w:spacing w:after="40" w:line="240" w:lineRule="auto"/>
              <w:jc w:val="left"/>
            </w:pPr>
            <w:r>
              <w:rPr>
                <w:rFonts w:cs="Times New Roman"/>
                <w:sz w:val="20"/>
              </w:rPr>
              <w:t>1-2-grams, 8,000 features, English stop words removed, lower-cased</w:t>
            </w:r>
          </w:p>
        </w:tc>
      </w:tr>
      <w:tr w:rsidR="00B468DA">
        <w:trPr>
          <w:cantSplit/>
          <w:jc w:val="center"/>
        </w:trPr>
        <w:tc>
          <w:tcPr>
            <w:tcW w:w="2304" w:type="dxa"/>
          </w:tcPr>
          <w:p w:rsidR="00B468DA" w:rsidRDefault="00040892">
            <w:pPr>
              <w:spacing w:after="40" w:line="240" w:lineRule="auto"/>
              <w:jc w:val="left"/>
            </w:pPr>
            <w:r>
              <w:rPr>
                <w:rFonts w:cs="Times New Roman"/>
                <w:sz w:val="20"/>
              </w:rPr>
              <w:t>Character TF-IDF</w:t>
            </w:r>
          </w:p>
        </w:tc>
        <w:tc>
          <w:tcPr>
            <w:tcW w:w="6768" w:type="dxa"/>
          </w:tcPr>
          <w:p w:rsidR="00B468DA" w:rsidRDefault="00040892">
            <w:pPr>
              <w:spacing w:after="40" w:line="240" w:lineRule="auto"/>
              <w:jc w:val="left"/>
            </w:pPr>
            <w:r>
              <w:rPr>
                <w:rFonts w:ascii="Consolas" w:eastAsia="Consolas" w:hAnsi="Consolas" w:cs="Consolas"/>
                <w:sz w:val="17"/>
              </w:rPr>
              <w:t>char_wb</w:t>
            </w:r>
            <w:r>
              <w:rPr>
                <w:rFonts w:cs="Times New Roman"/>
                <w:sz w:val="20"/>
              </w:rPr>
              <w:t xml:space="preserve"> 3-5-grams, 4,000 features</w:t>
            </w:r>
          </w:p>
        </w:tc>
      </w:tr>
      <w:tr w:rsidR="00B468DA">
        <w:trPr>
          <w:cantSplit/>
          <w:jc w:val="center"/>
        </w:trPr>
        <w:tc>
          <w:tcPr>
            <w:tcW w:w="2304" w:type="dxa"/>
          </w:tcPr>
          <w:p w:rsidR="00B468DA" w:rsidRDefault="00040892">
            <w:pPr>
              <w:spacing w:after="40" w:line="240" w:lineRule="auto"/>
              <w:jc w:val="left"/>
            </w:pPr>
            <w:r>
              <w:rPr>
                <w:rFonts w:cs="Times New Roman"/>
                <w:sz w:val="20"/>
              </w:rPr>
              <w:t>Classifier</w:t>
            </w:r>
          </w:p>
        </w:tc>
        <w:tc>
          <w:tcPr>
            <w:tcW w:w="6768" w:type="dxa"/>
          </w:tcPr>
          <w:p w:rsidR="00B468DA" w:rsidRDefault="00040892">
            <w:pPr>
              <w:spacing w:after="40" w:line="240" w:lineRule="auto"/>
              <w:jc w:val="left"/>
            </w:pPr>
            <w:r>
              <w:rPr>
                <w:rFonts w:ascii="Consolas" w:eastAsia="Consolas" w:hAnsi="Consolas" w:cs="Consolas"/>
                <w:sz w:val="17"/>
              </w:rPr>
              <w:t>LogisticRegression(max_iter=1000, class_weight='balanced', C=1.0, random_state=42)</w:t>
            </w:r>
          </w:p>
        </w:tc>
      </w:tr>
      <w:tr w:rsidR="00B468DA">
        <w:trPr>
          <w:cantSplit/>
          <w:jc w:val="center"/>
        </w:trPr>
        <w:tc>
          <w:tcPr>
            <w:tcW w:w="2304" w:type="dxa"/>
          </w:tcPr>
          <w:p w:rsidR="00B468DA" w:rsidRDefault="00040892">
            <w:pPr>
              <w:spacing w:after="40" w:line="240" w:lineRule="auto"/>
              <w:jc w:val="left"/>
            </w:pPr>
            <w:r>
              <w:rPr>
                <w:rFonts w:cs="Times New Roman"/>
                <w:sz w:val="20"/>
              </w:rPr>
              <w:t>Inference text</w:t>
            </w:r>
          </w:p>
        </w:tc>
        <w:tc>
          <w:tcPr>
            <w:tcW w:w="6768" w:type="dxa"/>
          </w:tcPr>
          <w:p w:rsidR="00B468DA" w:rsidRDefault="00040892">
            <w:pPr>
              <w:spacing w:after="40" w:line="240" w:lineRule="auto"/>
              <w:jc w:val="left"/>
            </w:pPr>
            <w:r>
              <w:rPr>
                <w:rFonts w:cs="Times New Roman"/>
                <w:sz w:val="20"/>
              </w:rPr>
              <w:t>Title + summary + first 4,000 characters of the paper</w:t>
            </w:r>
          </w:p>
        </w:tc>
      </w:tr>
      <w:tr w:rsidR="00B468DA">
        <w:trPr>
          <w:cantSplit/>
          <w:jc w:val="center"/>
        </w:trPr>
        <w:tc>
          <w:tcPr>
            <w:tcW w:w="2304" w:type="dxa"/>
          </w:tcPr>
          <w:p w:rsidR="00B468DA" w:rsidRDefault="00040892">
            <w:pPr>
              <w:spacing w:after="40" w:line="240" w:lineRule="auto"/>
              <w:jc w:val="left"/>
            </w:pPr>
            <w:r>
              <w:rPr>
                <w:rFonts w:cs="Times New Roman"/>
                <w:sz w:val="20"/>
              </w:rPr>
              <w:t>Training time</w:t>
            </w:r>
          </w:p>
        </w:tc>
        <w:tc>
          <w:tcPr>
            <w:tcW w:w="6768" w:type="dxa"/>
          </w:tcPr>
          <w:p w:rsidR="00B468DA" w:rsidRDefault="00040892">
            <w:pPr>
              <w:spacing w:after="40" w:line="240" w:lineRule="auto"/>
              <w:jc w:val="left"/>
            </w:pPr>
            <w:r>
              <w:rPr>
                <w:rFonts w:cs="Times New Roman"/>
                <w:sz w:val="20"/>
              </w:rPr>
              <w:t xml:space="preserve">Seconds on the CPU (measured step: all of </w:t>
            </w:r>
            <w:r>
              <w:rPr>
                <w:rFonts w:ascii="Consolas" w:eastAsia="Consolas" w:hAnsi="Consolas" w:cs="Consolas"/>
                <w:sz w:val="17"/>
              </w:rPr>
              <w:t>decision_model</w:t>
            </w:r>
            <w:r>
              <w:rPr>
                <w:rFonts w:cs="Times New Roman"/>
                <w:sz w:val="20"/>
              </w:rPr>
              <w:t xml:space="preserve"> evaluation, five re-fits and ba</w:t>
            </w:r>
            <w:r>
              <w:rPr>
                <w:rFonts w:cs="Times New Roman"/>
                <w:sz w:val="20"/>
              </w:rPr>
              <w:t>selines took under 10 s)</w:t>
            </w:r>
          </w:p>
        </w:tc>
      </w:tr>
      <w:tr w:rsidR="00B468DA">
        <w:trPr>
          <w:cantSplit/>
          <w:jc w:val="center"/>
        </w:trPr>
        <w:tc>
          <w:tcPr>
            <w:tcW w:w="2304" w:type="dxa"/>
          </w:tcPr>
          <w:p w:rsidR="00B468DA" w:rsidRDefault="00040892">
            <w:pPr>
              <w:spacing w:after="40" w:line="240" w:lineRule="auto"/>
              <w:jc w:val="left"/>
            </w:pPr>
            <w:r>
              <w:rPr>
                <w:rFonts w:cs="Times New Roman"/>
                <w:sz w:val="20"/>
              </w:rPr>
              <w:t>Software</w:t>
            </w:r>
          </w:p>
        </w:tc>
        <w:tc>
          <w:tcPr>
            <w:tcW w:w="6768" w:type="dxa"/>
          </w:tcPr>
          <w:p w:rsidR="00B468DA" w:rsidRDefault="00040892">
            <w:pPr>
              <w:spacing w:after="40" w:line="240" w:lineRule="auto"/>
              <w:jc w:val="left"/>
            </w:pPr>
            <w:r>
              <w:rPr>
                <w:rFonts w:cs="Times New Roman"/>
                <w:sz w:val="20"/>
              </w:rPr>
              <w:t>Python 3.11.9, scikit-learn 1.9.1, NumPy 2.4.6, pandas 3.0.6</w:t>
            </w:r>
          </w:p>
        </w:tc>
      </w:tr>
      <w:tr w:rsidR="00B468DA">
        <w:trPr>
          <w:cantSplit/>
          <w:jc w:val="center"/>
        </w:trPr>
        <w:tc>
          <w:tcPr>
            <w:tcW w:w="2304" w:type="dxa"/>
          </w:tcPr>
          <w:p w:rsidR="00B468DA" w:rsidRDefault="00040892">
            <w:pPr>
              <w:spacing w:after="40" w:line="240" w:lineRule="auto"/>
              <w:jc w:val="left"/>
            </w:pPr>
            <w:r>
              <w:rPr>
                <w:rFonts w:cs="Times New Roman"/>
                <w:sz w:val="20"/>
              </w:rPr>
              <w:t>Hardware</w:t>
            </w:r>
          </w:p>
        </w:tc>
        <w:tc>
          <w:tcPr>
            <w:tcW w:w="6768" w:type="dxa"/>
          </w:tcPr>
          <w:p w:rsidR="00B468DA" w:rsidRDefault="00040892">
            <w:pPr>
              <w:spacing w:after="40" w:line="240" w:lineRule="auto"/>
              <w:jc w:val="left"/>
            </w:pPr>
            <w:r>
              <w:rPr>
                <w:rFonts w:cs="Times New Roman"/>
                <w:sz w:val="20"/>
              </w:rPr>
              <w:t>12th Gen Intel(R) Core(TM) i5-12500, 15.7 GB RAM, none used (CPU only)</w:t>
            </w:r>
          </w:p>
        </w:tc>
      </w:tr>
    </w:tbl>
    <w:p w:rsidR="00B468DA" w:rsidRDefault="00B468DA">
      <w:pPr>
        <w:spacing w:line="192" w:lineRule="auto"/>
      </w:pPr>
    </w:p>
    <w:p w:rsidR="00B468DA" w:rsidRDefault="00040892">
      <w:r>
        <w:rPr>
          <w:rFonts w:cs="Times New Roman"/>
        </w:rPr>
        <w:t xml:space="preserve">Re-loading the saved artifacts and scoring the same split reproduces the saved </w:t>
      </w:r>
      <w:r>
        <w:rPr>
          <w:rFonts w:ascii="Consolas" w:eastAsia="Consolas" w:hAnsi="Consolas" w:cs="Consolas"/>
          <w:sz w:val="21"/>
        </w:rPr>
        <w:t>metrics.json</w:t>
      </w:r>
      <w:r>
        <w:rPr>
          <w:rFonts w:cs="Times New Roman"/>
        </w:rPr>
        <w:t xml:space="preserve"> exactly (accuracy 0.550, macro F1 0.509, ROC-AUC 0.771). The artifacts were written by scikit-learn 1.9.0 and loaded under 1.9.1; scikit-learn warns about the versi</w:t>
      </w:r>
      <w:r>
        <w:rPr>
          <w:rFonts w:cs="Times New Roman"/>
        </w:rPr>
        <w:t xml:space="preserve">on difference, and a model pickled by an older release does not load reliably, which is why the model is retrained by </w:t>
      </w:r>
      <w:r>
        <w:rPr>
          <w:rFonts w:ascii="Consolas" w:eastAsia="Consolas" w:hAnsi="Consolas" w:cs="Consolas"/>
          <w:sz w:val="21"/>
        </w:rPr>
        <w:t>run.bat</w:t>
      </w:r>
      <w:r>
        <w:rPr>
          <w:rFonts w:cs="Times New Roman"/>
        </w:rPr>
        <w:t xml:space="preserve"> on a new machine.</w:t>
      </w:r>
    </w:p>
    <w:p w:rsidR="00B468DA" w:rsidRDefault="00040892">
      <w:pPr>
        <w:keepNext/>
        <w:spacing w:after="80" w:line="240" w:lineRule="auto"/>
        <w:jc w:val="center"/>
      </w:pPr>
      <w:r>
        <w:rPr>
          <w:noProof/>
        </w:rPr>
        <w:lastRenderedPageBreak/>
        <w:drawing>
          <wp:inline distT="0" distB="0" distL="0" distR="0">
            <wp:extent cx="5120640" cy="31747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l_training_pipeline.png"/>
                    <pic:cNvPicPr/>
                  </pic:nvPicPr>
                  <pic:blipFill>
                    <a:blip r:embed="rId11"/>
                    <a:stretch>
                      <a:fillRect/>
                    </a:stretch>
                  </pic:blipFill>
                  <pic:spPr>
                    <a:xfrm>
                      <a:off x="0" y="0"/>
                      <a:ext cx="5120640" cy="3174797"/>
                    </a:xfrm>
                    <a:prstGeom prst="rect">
                      <a:avLst/>
                    </a:prstGeom>
                  </pic:spPr>
                </pic:pic>
              </a:graphicData>
            </a:graphic>
          </wp:inline>
        </w:drawing>
      </w:r>
    </w:p>
    <w:p w:rsidR="00B468DA" w:rsidRDefault="0004089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Training pipeline of the decision model.</w:t>
      </w:r>
    </w:p>
    <w:p w:rsidR="00B468DA" w:rsidRDefault="00040892">
      <w:r>
        <w:rPr>
          <w:rFonts w:cs="Times New Roman"/>
        </w:rPr>
        <w:t>Beyond the single run, the evaluat</w:t>
      </w:r>
      <w:r>
        <w:rPr>
          <w:rFonts w:cs="Times New Roman"/>
        </w:rPr>
        <w:t>ion scripts re-fit the same configuration on five further stratified splits (seeds 0 to 4) and on three simpler baselines so that the accuracy can be put in context. Chapter 8 reports those results. No hyper-parameter search was run: on data whose labels a</w:t>
      </w:r>
      <w:r>
        <w:rPr>
          <w:rFonts w:cs="Times New Roman"/>
        </w:rPr>
        <w:t>re partly random by construction, tuning would only fit noise, and the unweighted and word-only variants tried as baselines performed within the spread of the seeds.</w:t>
      </w:r>
    </w:p>
    <w:p w:rsidR="00B468DA" w:rsidRDefault="00040892">
      <w:pPr>
        <w:pStyle w:val="Heading3"/>
      </w:pPr>
      <w:r>
        <w:t>1.6.1 Evaluation protocol</w:t>
      </w:r>
    </w:p>
    <w:p w:rsidR="00B468DA" w:rsidRDefault="00040892">
      <w:r>
        <w:rPr>
          <w:rFonts w:cs="Times New Roman"/>
        </w:rPr>
        <w:t>The decision model is evaluated on the held-out 20 % only, once,</w:t>
      </w:r>
      <w:r>
        <w:rPr>
          <w:rFonts w:cs="Times New Roman"/>
        </w:rPr>
        <w:t xml:space="preserve"> with accuracy, macro precision, macro recall, macro F1, one-versus-rest ROC-AUC, the confusion matrix and per-class scores. Because the classifier outputs probabilities, a confidence-threshold analysis reports the share of papers kept and the accuracy on </w:t>
      </w:r>
      <w:r>
        <w:rPr>
          <w:rFonts w:cs="Times New Roman"/>
        </w:rPr>
        <w:t>the kept papers for thresholds from 0.4 to 0.9. Three baselines on the same split put the result in context: the majority class, multinomial Naive Bayes on word TF-IDF, and the same logistic regression without class weights or without character features. A</w:t>
      </w:r>
      <w:r>
        <w:rPr>
          <w:rFonts w:cs="Times New Roman"/>
        </w:rPr>
        <w:t xml:space="preserve"> last check re-fits the shipped configuration on five different splits to show how much the numbers depend on the split.</w:t>
      </w:r>
    </w:p>
    <w:p w:rsidR="00B468DA" w:rsidRDefault="00040892">
      <w:r>
        <w:rPr>
          <w:rFonts w:cs="Times New Roman"/>
        </w:rPr>
        <w:t xml:space="preserve">The matcher is evaluated on the 40 probe papers against all six reviewers (inactive ones included, because the question is similarity, </w:t>
      </w:r>
      <w:r>
        <w:rPr>
          <w:rFonts w:cs="Times New Roman"/>
        </w:rPr>
        <w:t xml:space="preserve">not eligibility). For each paper the rank of the best acceptable reviewer is found and three scores are reported: </w:t>
      </w:r>
      <w:r>
        <w:rPr>
          <w:rFonts w:cs="Times New Roman"/>
          <w:b/>
        </w:rPr>
        <w:t>top-1</w:t>
      </w:r>
      <w:r>
        <w:rPr>
          <w:rFonts w:cs="Times New Roman"/>
        </w:rPr>
        <w:t xml:space="preserve"> (the best acceptable </w:t>
      </w:r>
      <w:r>
        <w:rPr>
          <w:rFonts w:cs="Times New Roman"/>
        </w:rPr>
        <w:lastRenderedPageBreak/>
        <w:t xml:space="preserve">reviewer is ranked first), </w:t>
      </w:r>
      <w:r>
        <w:rPr>
          <w:rFonts w:cs="Times New Roman"/>
          <w:b/>
        </w:rPr>
        <w:t>top-3</w:t>
      </w:r>
      <w:r>
        <w:rPr>
          <w:rFonts w:cs="Times New Roman"/>
        </w:rPr>
        <w:t xml:space="preserve"> (within the first three) and the </w:t>
      </w:r>
      <w:r>
        <w:rPr>
          <w:rFonts w:cs="Times New Roman"/>
          <w:b/>
        </w:rPr>
        <w:t>mean reciprocal rank</w:t>
      </w:r>
      <w:r>
        <w:rPr>
          <w:rFonts w:cs="Times New Roman"/>
        </w:rPr>
        <w:t xml:space="preserve"> (the average of 1/rank). The same probe set is scored under four weight settings (shipped hybrid, semantic similarity only, lexical overlap only, hybrid without availability) and two embedding back-ends (MiniLM and the offline TF-IDF fallback), and a rand</w:t>
      </w:r>
      <w:r>
        <w:rPr>
          <w:rFonts w:cs="Times New Roman"/>
        </w:rPr>
        <w:t>om ranking gives the reference level. Conflict handling is scored as the share of injected links that set the flag, with the number of false flags over all 240 clean paper-reviewer pairs as the complementary figure. Finally the ranking time is measured for</w:t>
      </w:r>
      <w:r>
        <w:rPr>
          <w:rFonts w:cs="Times New Roman"/>
        </w:rPr>
        <w:t xml:space="preserve"> pools of 6, 50, 200 and 500 reviewers.</w:t>
      </w:r>
    </w:p>
    <w:p w:rsidR="00B468DA" w:rsidRDefault="00040892">
      <w:pPr>
        <w:pStyle w:val="Heading1"/>
        <w:pageBreakBefore/>
      </w:pPr>
      <w:r>
        <w:lastRenderedPageBreak/>
        <w:t>2. NOVELTY AGAINST THE BASE PAPER</w:t>
      </w:r>
    </w:p>
    <w:p w:rsidR="00B468DA" w:rsidRDefault="00040892">
      <w:r>
        <w:rPr>
          <w:rFonts w:cs="Times New Roman"/>
        </w:rPr>
        <w:t>PeerScope does not propose a new learning algorithm or a new similarity measure, and we do not claim one. Its building blocks (TF-IDF, logistic regression, sentence embeddings, cosin</w:t>
      </w:r>
      <w:r>
        <w:rPr>
          <w:rFonts w:cs="Times New Roman"/>
        </w:rPr>
        <w:t>e similarity, an instruction-tuned language model, a public scholarly index) are standard. What is new is the combination, the way availability and conflict of interest are brought inside an auditable score, the delivery as a complete local application, an</w:t>
      </w:r>
      <w:r>
        <w:rPr>
          <w:rFonts w:cs="Times New Roman"/>
        </w:rPr>
        <w:t>d the care taken to measure the parts and to say where the measurement is weak. This section states the difference from the base paper first and then separates what is new from what is not.</w:t>
      </w:r>
    </w:p>
    <w:p w:rsidR="00B468DA" w:rsidRDefault="00040892">
      <w:pPr>
        <w:pStyle w:val="Heading2"/>
      </w:pPr>
      <w:r>
        <w:t>2.1 Difference from the base paper</w:t>
      </w:r>
    </w:p>
    <w:p w:rsidR="00B468DA" w:rsidRDefault="00040892">
      <w:r>
        <w:rPr>
          <w:rFonts w:cs="Times New Roman"/>
        </w:rPr>
        <w:t xml:space="preserve">The base paper [1] studies the </w:t>
      </w:r>
      <w:r>
        <w:rPr>
          <w:rFonts w:cs="Times New Roman"/>
        </w:rPr>
        <w:t xml:space="preserve">reviewer assignment problem. Its central idea is to restrict language models to inducing keywords, to choose among an ensemble's candidate lists with a judge model, to normalise the keywords deterministically and to store every intermediate artefact as an </w:t>
      </w:r>
      <w:r>
        <w:rPr>
          <w:rFonts w:cs="Times New Roman"/>
        </w:rPr>
        <w:t>audit trail, so that a reviewer's score can be traced. It evaluates many matchers on 663 papers and 524 reviewer profiles with MRR@3, P@3 and MAP@3. It does not assess the submission itself and leaves conflict of interest and workload outside its experimen</w:t>
      </w:r>
      <w:r>
        <w:rPr>
          <w:rFonts w:cs="Times New Roman"/>
        </w:rPr>
        <w:t>ts. The survey [6] and the other works of the literature chapter address automated review and decision prediction, but not reviewer assignment.</w:t>
      </w:r>
    </w:p>
    <w:p w:rsidR="00B468DA" w:rsidRDefault="0004089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PeerScope and the base paper compared</w:t>
      </w:r>
    </w:p>
    <w:tbl>
      <w:tblPr>
        <w:tblStyle w:val="TableGrid"/>
        <w:tblW w:w="0" w:type="auto"/>
        <w:jc w:val="center"/>
        <w:tblLook w:val="04A0" w:firstRow="1" w:lastRow="0" w:firstColumn="1" w:lastColumn="0" w:noHBand="0" w:noVBand="1"/>
      </w:tblPr>
      <w:tblGrid>
        <w:gridCol w:w="1392"/>
        <w:gridCol w:w="2533"/>
        <w:gridCol w:w="2559"/>
        <w:gridCol w:w="2398"/>
      </w:tblGrid>
      <w:tr w:rsidR="00B468DA">
        <w:trPr>
          <w:cantSplit/>
          <w:tblHeader/>
          <w:jc w:val="center"/>
        </w:trPr>
        <w:tc>
          <w:tcPr>
            <w:tcW w:w="1440" w:type="dxa"/>
            <w:shd w:val="clear" w:color="auto" w:fill="1B2A41"/>
          </w:tcPr>
          <w:p w:rsidR="00B468DA" w:rsidRDefault="00040892">
            <w:pPr>
              <w:spacing w:after="40" w:line="240" w:lineRule="auto"/>
              <w:jc w:val="center"/>
            </w:pPr>
            <w:r>
              <w:rPr>
                <w:rFonts w:cs="Times New Roman"/>
                <w:b/>
                <w:color w:val="FFFFFF"/>
                <w:sz w:val="18"/>
              </w:rPr>
              <w:t>Dimension</w:t>
            </w:r>
          </w:p>
        </w:tc>
        <w:tc>
          <w:tcPr>
            <w:tcW w:w="2736" w:type="dxa"/>
            <w:shd w:val="clear" w:color="auto" w:fill="1B2A41"/>
          </w:tcPr>
          <w:p w:rsidR="00B468DA" w:rsidRDefault="00040892">
            <w:pPr>
              <w:spacing w:after="40" w:line="240" w:lineRule="auto"/>
              <w:jc w:val="center"/>
            </w:pPr>
            <w:r>
              <w:rPr>
                <w:rFonts w:cs="Times New Roman"/>
                <w:b/>
                <w:color w:val="FFFFFF"/>
                <w:sz w:val="18"/>
              </w:rPr>
              <w:t>Base paper [1]</w:t>
            </w:r>
          </w:p>
        </w:tc>
        <w:tc>
          <w:tcPr>
            <w:tcW w:w="2736" w:type="dxa"/>
            <w:shd w:val="clear" w:color="auto" w:fill="1B2A41"/>
          </w:tcPr>
          <w:p w:rsidR="00B468DA" w:rsidRDefault="00040892">
            <w:pPr>
              <w:spacing w:after="40" w:line="240" w:lineRule="auto"/>
              <w:jc w:val="center"/>
            </w:pPr>
            <w:r>
              <w:rPr>
                <w:rFonts w:cs="Times New Roman"/>
                <w:b/>
                <w:color w:val="FFFFFF"/>
                <w:sz w:val="18"/>
              </w:rPr>
              <w:t>PeerScope</w:t>
            </w:r>
          </w:p>
        </w:tc>
        <w:tc>
          <w:tcPr>
            <w:tcW w:w="2592" w:type="dxa"/>
            <w:shd w:val="clear" w:color="auto" w:fill="1B2A41"/>
          </w:tcPr>
          <w:p w:rsidR="00B468DA" w:rsidRDefault="00040892">
            <w:pPr>
              <w:spacing w:after="40" w:line="240" w:lineRule="auto"/>
              <w:jc w:val="center"/>
            </w:pPr>
            <w:r>
              <w:rPr>
                <w:rFonts w:cs="Times New Roman"/>
                <w:b/>
                <w:color w:val="FFFFFF"/>
                <w:sz w:val="18"/>
              </w:rPr>
              <w:t xml:space="preserve">What </w:t>
            </w:r>
            <w:r>
              <w:rPr>
                <w:rFonts w:cs="Times New Roman"/>
                <w:b/>
                <w:color w:val="FFFFFF"/>
                <w:sz w:val="18"/>
              </w:rPr>
              <w:t>differs</w:t>
            </w:r>
          </w:p>
        </w:tc>
      </w:tr>
      <w:tr w:rsidR="00B468DA">
        <w:trPr>
          <w:cantSplit/>
          <w:jc w:val="center"/>
        </w:trPr>
        <w:tc>
          <w:tcPr>
            <w:tcW w:w="1440" w:type="dxa"/>
          </w:tcPr>
          <w:p w:rsidR="00B468DA" w:rsidRDefault="00040892">
            <w:pPr>
              <w:spacing w:after="40" w:line="240" w:lineRule="auto"/>
              <w:jc w:val="left"/>
            </w:pPr>
            <w:r>
              <w:rPr>
                <w:rFonts w:cs="Times New Roman"/>
                <w:sz w:val="18"/>
              </w:rPr>
              <w:t>Problem</w:t>
            </w:r>
          </w:p>
        </w:tc>
        <w:tc>
          <w:tcPr>
            <w:tcW w:w="2736" w:type="dxa"/>
          </w:tcPr>
          <w:p w:rsidR="00B468DA" w:rsidRDefault="00040892">
            <w:pPr>
              <w:spacing w:after="40" w:line="240" w:lineRule="auto"/>
              <w:jc w:val="left"/>
            </w:pPr>
            <w:r>
              <w:rPr>
                <w:rFonts w:cs="Times New Roman"/>
                <w:sz w:val="18"/>
              </w:rPr>
              <w:t>Reviewer assignment: affinity between papers and reviewers</w:t>
            </w:r>
          </w:p>
        </w:tc>
        <w:tc>
          <w:tcPr>
            <w:tcW w:w="2736" w:type="dxa"/>
          </w:tcPr>
          <w:p w:rsidR="00B468DA" w:rsidRDefault="00040892">
            <w:pPr>
              <w:spacing w:after="40" w:line="240" w:lineRule="auto"/>
              <w:jc w:val="left"/>
            </w:pPr>
            <w:r>
              <w:rPr>
                <w:rFonts w:cs="Times New Roman"/>
                <w:sz w:val="18"/>
              </w:rPr>
              <w:t>Preliminary paper assessment plus reviewer ranking in one tool</w:t>
            </w:r>
          </w:p>
        </w:tc>
        <w:tc>
          <w:tcPr>
            <w:tcW w:w="2592" w:type="dxa"/>
          </w:tcPr>
          <w:p w:rsidR="00B468DA" w:rsidRDefault="00040892">
            <w:pPr>
              <w:spacing w:after="40" w:line="240" w:lineRule="auto"/>
              <w:jc w:val="left"/>
            </w:pPr>
            <w:r>
              <w:rPr>
                <w:rFonts w:cs="Times New Roman"/>
                <w:sz w:val="18"/>
              </w:rPr>
              <w:t>Both halves of the editorial workload in one application</w:t>
            </w:r>
          </w:p>
        </w:tc>
      </w:tr>
      <w:tr w:rsidR="00B468DA">
        <w:trPr>
          <w:cantSplit/>
          <w:jc w:val="center"/>
        </w:trPr>
        <w:tc>
          <w:tcPr>
            <w:tcW w:w="1440" w:type="dxa"/>
          </w:tcPr>
          <w:p w:rsidR="00B468DA" w:rsidRDefault="00040892">
            <w:pPr>
              <w:spacing w:after="40" w:line="240" w:lineRule="auto"/>
              <w:jc w:val="left"/>
            </w:pPr>
            <w:r>
              <w:rPr>
                <w:rFonts w:cs="Times New Roman"/>
                <w:sz w:val="18"/>
              </w:rPr>
              <w:t>Input</w:t>
            </w:r>
          </w:p>
        </w:tc>
        <w:tc>
          <w:tcPr>
            <w:tcW w:w="2736" w:type="dxa"/>
          </w:tcPr>
          <w:p w:rsidR="00B468DA" w:rsidRDefault="00040892">
            <w:pPr>
              <w:spacing w:after="40" w:line="240" w:lineRule="auto"/>
              <w:jc w:val="left"/>
            </w:pPr>
            <w:r>
              <w:rPr>
                <w:rFonts w:cs="Times New Roman"/>
                <w:sz w:val="18"/>
              </w:rPr>
              <w:t xml:space="preserve">Titles, summaries and abstracts of 663 papers; up to </w:t>
            </w:r>
            <w:r>
              <w:rPr>
                <w:rFonts w:cs="Times New Roman"/>
                <w:sz w:val="18"/>
              </w:rPr>
              <w:t>20 publications of each of 524 reviewers</w:t>
            </w:r>
          </w:p>
        </w:tc>
        <w:tc>
          <w:tcPr>
            <w:tcW w:w="2736" w:type="dxa"/>
          </w:tcPr>
          <w:p w:rsidR="00B468DA" w:rsidRDefault="00040892">
            <w:pPr>
              <w:spacing w:after="40" w:line="240" w:lineRule="auto"/>
              <w:jc w:val="left"/>
            </w:pPr>
            <w:r>
              <w:rPr>
                <w:rFonts w:cs="Times New Roman"/>
                <w:sz w:val="18"/>
              </w:rPr>
              <w:t>An uploaded PDF (up to 20 MB) and six demo reviewer profiles</w:t>
            </w:r>
          </w:p>
        </w:tc>
        <w:tc>
          <w:tcPr>
            <w:tcW w:w="2592" w:type="dxa"/>
          </w:tcPr>
          <w:p w:rsidR="00B468DA" w:rsidRDefault="00040892">
            <w:pPr>
              <w:spacing w:after="40" w:line="240" w:lineRule="auto"/>
              <w:jc w:val="left"/>
            </w:pPr>
            <w:r>
              <w:rPr>
                <w:rFonts w:cs="Times New Roman"/>
                <w:sz w:val="18"/>
              </w:rPr>
              <w:t>Raw PDF intake and text extraction; far smaller reviewer data</w:t>
            </w:r>
          </w:p>
        </w:tc>
      </w:tr>
      <w:tr w:rsidR="00B468DA">
        <w:trPr>
          <w:cantSplit/>
          <w:jc w:val="center"/>
        </w:trPr>
        <w:tc>
          <w:tcPr>
            <w:tcW w:w="1440" w:type="dxa"/>
          </w:tcPr>
          <w:p w:rsidR="00B468DA" w:rsidRDefault="00040892">
            <w:pPr>
              <w:spacing w:after="40" w:line="240" w:lineRule="auto"/>
              <w:jc w:val="left"/>
            </w:pPr>
            <w:r>
              <w:rPr>
                <w:rFonts w:cs="Times New Roman"/>
                <w:sz w:val="18"/>
              </w:rPr>
              <w:t>Keyword step</w:t>
            </w:r>
          </w:p>
        </w:tc>
        <w:tc>
          <w:tcPr>
            <w:tcW w:w="2736" w:type="dxa"/>
          </w:tcPr>
          <w:p w:rsidR="00B468DA" w:rsidRDefault="00040892">
            <w:pPr>
              <w:spacing w:after="40" w:line="240" w:lineRule="auto"/>
              <w:jc w:val="left"/>
            </w:pPr>
            <w:r>
              <w:rPr>
                <w:rFonts w:cs="Times New Roman"/>
                <w:sz w:val="18"/>
              </w:rPr>
              <w:t>Ensemble of producer LLMs plus a judge LLM, then lemmatisation</w:t>
            </w:r>
          </w:p>
        </w:tc>
        <w:tc>
          <w:tcPr>
            <w:tcW w:w="2736" w:type="dxa"/>
          </w:tcPr>
          <w:p w:rsidR="00B468DA" w:rsidRDefault="00040892">
            <w:pPr>
              <w:spacing w:after="40" w:line="240" w:lineRule="auto"/>
              <w:jc w:val="left"/>
            </w:pPr>
            <w:r>
              <w:rPr>
                <w:rFonts w:cs="Times New Roman"/>
                <w:sz w:val="18"/>
              </w:rPr>
              <w:t xml:space="preserve">Frequency </w:t>
            </w:r>
            <w:r>
              <w:rPr>
                <w:rFonts w:cs="Times New Roman"/>
                <w:sz w:val="18"/>
              </w:rPr>
              <w:t>keywords and fixed method and topic lists</w:t>
            </w:r>
          </w:p>
        </w:tc>
        <w:tc>
          <w:tcPr>
            <w:tcW w:w="2592" w:type="dxa"/>
          </w:tcPr>
          <w:p w:rsidR="00B468DA" w:rsidRDefault="00040892">
            <w:pPr>
              <w:spacing w:after="40" w:line="240" w:lineRule="auto"/>
              <w:jc w:val="left"/>
            </w:pPr>
            <w:r>
              <w:rPr>
                <w:rFonts w:cs="Times New Roman"/>
                <w:sz w:val="18"/>
              </w:rPr>
              <w:t>No LLM in the ranking path; weaker, but deterministic and cheap</w:t>
            </w:r>
          </w:p>
        </w:tc>
      </w:tr>
      <w:tr w:rsidR="00B468DA">
        <w:trPr>
          <w:cantSplit/>
          <w:jc w:val="center"/>
        </w:trPr>
        <w:tc>
          <w:tcPr>
            <w:tcW w:w="1440" w:type="dxa"/>
          </w:tcPr>
          <w:p w:rsidR="00B468DA" w:rsidRDefault="00040892">
            <w:pPr>
              <w:spacing w:after="40" w:line="240" w:lineRule="auto"/>
              <w:jc w:val="left"/>
            </w:pPr>
            <w:r>
              <w:rPr>
                <w:rFonts w:cs="Times New Roman"/>
                <w:sz w:val="18"/>
              </w:rPr>
              <w:t>Similarity</w:t>
            </w:r>
          </w:p>
        </w:tc>
        <w:tc>
          <w:tcPr>
            <w:tcW w:w="2736" w:type="dxa"/>
          </w:tcPr>
          <w:p w:rsidR="00B468DA" w:rsidRDefault="00040892">
            <w:pPr>
              <w:spacing w:after="40" w:line="240" w:lineRule="auto"/>
              <w:jc w:val="left"/>
            </w:pPr>
            <w:r>
              <w:rPr>
                <w:rFonts w:cs="Times New Roman"/>
                <w:sz w:val="18"/>
              </w:rPr>
              <w:t>TF-IDF, Jaccard, SBERT, cross-encoder, keyword graphs</w:t>
            </w:r>
          </w:p>
        </w:tc>
        <w:tc>
          <w:tcPr>
            <w:tcW w:w="2736" w:type="dxa"/>
          </w:tcPr>
          <w:p w:rsidR="00B468DA" w:rsidRDefault="00040892">
            <w:pPr>
              <w:spacing w:after="40" w:line="240" w:lineRule="auto"/>
              <w:jc w:val="left"/>
            </w:pPr>
            <w:r>
              <w:rPr>
                <w:rFonts w:cs="Times New Roman"/>
                <w:sz w:val="18"/>
              </w:rPr>
              <w:t>all-MiniLM-L6-v2 cosine (TF-IDF fallback) plus keyword and method overlap</w:t>
            </w:r>
          </w:p>
        </w:tc>
        <w:tc>
          <w:tcPr>
            <w:tcW w:w="2592" w:type="dxa"/>
          </w:tcPr>
          <w:p w:rsidR="00B468DA" w:rsidRDefault="00040892">
            <w:pPr>
              <w:spacing w:after="40" w:line="240" w:lineRule="auto"/>
              <w:jc w:val="left"/>
            </w:pPr>
            <w:r>
              <w:rPr>
                <w:rFonts w:cs="Times New Roman"/>
                <w:sz w:val="18"/>
              </w:rPr>
              <w:t>Same encod</w:t>
            </w:r>
            <w:r>
              <w:rPr>
                <w:rFonts w:cs="Times New Roman"/>
                <w:sz w:val="18"/>
              </w:rPr>
              <w:t>er family as the base paper's SBERT baseline; one fixed hybrid</w:t>
            </w:r>
          </w:p>
        </w:tc>
      </w:tr>
      <w:tr w:rsidR="00B468DA">
        <w:trPr>
          <w:cantSplit/>
          <w:jc w:val="center"/>
        </w:trPr>
        <w:tc>
          <w:tcPr>
            <w:tcW w:w="1440" w:type="dxa"/>
          </w:tcPr>
          <w:p w:rsidR="00B468DA" w:rsidRDefault="00040892">
            <w:pPr>
              <w:spacing w:after="40" w:line="240" w:lineRule="auto"/>
              <w:jc w:val="left"/>
            </w:pPr>
            <w:r>
              <w:rPr>
                <w:rFonts w:cs="Times New Roman"/>
                <w:sz w:val="18"/>
              </w:rPr>
              <w:t>Auditability</w:t>
            </w:r>
          </w:p>
        </w:tc>
        <w:tc>
          <w:tcPr>
            <w:tcW w:w="2736" w:type="dxa"/>
          </w:tcPr>
          <w:p w:rsidR="00B468DA" w:rsidRDefault="00040892">
            <w:pPr>
              <w:spacing w:after="40" w:line="240" w:lineRule="auto"/>
              <w:jc w:val="left"/>
            </w:pPr>
            <w:r>
              <w:rPr>
                <w:rFonts w:cs="Times New Roman"/>
                <w:sz w:val="18"/>
              </w:rPr>
              <w:t>Stored prompts, model ids, candidate lists, score matrices</w:t>
            </w:r>
          </w:p>
        </w:tc>
        <w:tc>
          <w:tcPr>
            <w:tcW w:w="2736" w:type="dxa"/>
          </w:tcPr>
          <w:p w:rsidR="00B468DA" w:rsidRDefault="00040892">
            <w:pPr>
              <w:spacing w:after="40" w:line="240" w:lineRule="auto"/>
              <w:jc w:val="left"/>
            </w:pPr>
            <w:r>
              <w:rPr>
                <w:rFonts w:cs="Times New Roman"/>
                <w:sz w:val="18"/>
              </w:rPr>
              <w:t>Per-recommendation breakdown of every weighted term, matched terms and an explanation</w:t>
            </w:r>
          </w:p>
        </w:tc>
        <w:tc>
          <w:tcPr>
            <w:tcW w:w="2592" w:type="dxa"/>
          </w:tcPr>
          <w:p w:rsidR="00B468DA" w:rsidRDefault="00040892">
            <w:pPr>
              <w:spacing w:after="40" w:line="240" w:lineRule="auto"/>
              <w:jc w:val="left"/>
            </w:pPr>
            <w:r>
              <w:rPr>
                <w:rFonts w:cs="Times New Roman"/>
                <w:sz w:val="18"/>
              </w:rPr>
              <w:t>Shown in the interface, not only s</w:t>
            </w:r>
            <w:r>
              <w:rPr>
                <w:rFonts w:cs="Times New Roman"/>
                <w:sz w:val="18"/>
              </w:rPr>
              <w:t>tored</w:t>
            </w:r>
          </w:p>
        </w:tc>
      </w:tr>
      <w:tr w:rsidR="00B468DA">
        <w:trPr>
          <w:cantSplit/>
          <w:jc w:val="center"/>
        </w:trPr>
        <w:tc>
          <w:tcPr>
            <w:tcW w:w="1440" w:type="dxa"/>
          </w:tcPr>
          <w:p w:rsidR="00B468DA" w:rsidRDefault="00040892">
            <w:pPr>
              <w:spacing w:after="40" w:line="240" w:lineRule="auto"/>
              <w:jc w:val="left"/>
            </w:pPr>
            <w:r>
              <w:rPr>
                <w:rFonts w:cs="Times New Roman"/>
                <w:sz w:val="18"/>
              </w:rPr>
              <w:t>Availability and conflict of interest</w:t>
            </w:r>
          </w:p>
        </w:tc>
        <w:tc>
          <w:tcPr>
            <w:tcW w:w="2736" w:type="dxa"/>
          </w:tcPr>
          <w:p w:rsidR="00B468DA" w:rsidRDefault="00040892">
            <w:pPr>
              <w:spacing w:after="40" w:line="240" w:lineRule="auto"/>
              <w:jc w:val="left"/>
            </w:pPr>
            <w:r>
              <w:rPr>
                <w:rFonts w:cs="Times New Roman"/>
                <w:sz w:val="18"/>
              </w:rPr>
              <w:t>Left to a downstream solver; not benchmarked</w:t>
            </w:r>
          </w:p>
        </w:tc>
        <w:tc>
          <w:tcPr>
            <w:tcW w:w="2736" w:type="dxa"/>
          </w:tcPr>
          <w:p w:rsidR="00B468DA" w:rsidRDefault="00040892">
            <w:pPr>
              <w:spacing w:after="40" w:line="240" w:lineRule="auto"/>
              <w:jc w:val="left"/>
            </w:pPr>
            <w:r>
              <w:rPr>
                <w:rFonts w:cs="Times New Roman"/>
                <w:sz w:val="18"/>
              </w:rPr>
              <w:t>Inside the score: load term and a 0.60 penalty</w:t>
            </w:r>
          </w:p>
        </w:tc>
        <w:tc>
          <w:tcPr>
            <w:tcW w:w="2592" w:type="dxa"/>
          </w:tcPr>
          <w:p w:rsidR="00B468DA" w:rsidRDefault="00040892">
            <w:pPr>
              <w:spacing w:after="40" w:line="240" w:lineRule="auto"/>
              <w:jc w:val="left"/>
            </w:pPr>
            <w:r>
              <w:rPr>
                <w:rFonts w:cs="Times New Roman"/>
                <w:sz w:val="18"/>
              </w:rPr>
              <w:t>Measured only by an injection test</w:t>
            </w:r>
          </w:p>
        </w:tc>
      </w:tr>
      <w:tr w:rsidR="00B468DA">
        <w:trPr>
          <w:cantSplit/>
          <w:jc w:val="center"/>
        </w:trPr>
        <w:tc>
          <w:tcPr>
            <w:tcW w:w="1440" w:type="dxa"/>
          </w:tcPr>
          <w:p w:rsidR="00B468DA" w:rsidRDefault="00040892">
            <w:pPr>
              <w:spacing w:after="40" w:line="240" w:lineRule="auto"/>
              <w:jc w:val="left"/>
            </w:pPr>
            <w:r>
              <w:rPr>
                <w:rFonts w:cs="Times New Roman"/>
                <w:sz w:val="18"/>
              </w:rPr>
              <w:lastRenderedPageBreak/>
              <w:t>Paper assessment</w:t>
            </w:r>
          </w:p>
        </w:tc>
        <w:tc>
          <w:tcPr>
            <w:tcW w:w="2736" w:type="dxa"/>
          </w:tcPr>
          <w:p w:rsidR="00B468DA" w:rsidRDefault="00040892">
            <w:pPr>
              <w:spacing w:after="40" w:line="240" w:lineRule="auto"/>
              <w:jc w:val="left"/>
            </w:pPr>
            <w:r>
              <w:rPr>
                <w:rFonts w:cs="Times New Roman"/>
                <w:sz w:val="18"/>
              </w:rPr>
              <w:t>None</w:t>
            </w:r>
          </w:p>
        </w:tc>
        <w:tc>
          <w:tcPr>
            <w:tcW w:w="2736" w:type="dxa"/>
          </w:tcPr>
          <w:p w:rsidR="00B468DA" w:rsidRDefault="00040892">
            <w:pPr>
              <w:spacing w:after="40" w:line="240" w:lineRule="auto"/>
              <w:jc w:val="left"/>
            </w:pPr>
            <w:r>
              <w:rPr>
                <w:rFonts w:cs="Times New Roman"/>
                <w:sz w:val="18"/>
              </w:rPr>
              <w:t xml:space="preserve">Structural signals, decision signal, local-LLM critique, </w:t>
            </w:r>
            <w:r>
              <w:rPr>
                <w:rFonts w:cs="Times New Roman"/>
                <w:sz w:val="18"/>
              </w:rPr>
              <w:t>OpenAlex context</w:t>
            </w:r>
          </w:p>
        </w:tc>
        <w:tc>
          <w:tcPr>
            <w:tcW w:w="2592" w:type="dxa"/>
          </w:tcPr>
          <w:p w:rsidR="00B468DA" w:rsidRDefault="00040892">
            <w:pPr>
              <w:spacing w:after="40" w:line="240" w:lineRule="auto"/>
              <w:jc w:val="left"/>
            </w:pPr>
            <w:r>
              <w:rPr>
                <w:rFonts w:cs="Times New Roman"/>
                <w:sz w:val="18"/>
              </w:rPr>
              <w:t>Not present in the base paper</w:t>
            </w:r>
          </w:p>
        </w:tc>
      </w:tr>
      <w:tr w:rsidR="00B468DA">
        <w:trPr>
          <w:cantSplit/>
          <w:jc w:val="center"/>
        </w:trPr>
        <w:tc>
          <w:tcPr>
            <w:tcW w:w="1440" w:type="dxa"/>
          </w:tcPr>
          <w:p w:rsidR="00B468DA" w:rsidRDefault="00040892">
            <w:pPr>
              <w:spacing w:after="40" w:line="240" w:lineRule="auto"/>
              <w:jc w:val="left"/>
            </w:pPr>
            <w:r>
              <w:rPr>
                <w:rFonts w:cs="Times New Roman"/>
                <w:sz w:val="18"/>
              </w:rPr>
              <w:t>Evaluation</w:t>
            </w:r>
          </w:p>
        </w:tc>
        <w:tc>
          <w:tcPr>
            <w:tcW w:w="2736" w:type="dxa"/>
          </w:tcPr>
          <w:p w:rsidR="00B468DA" w:rsidRDefault="00040892">
            <w:pPr>
              <w:spacing w:after="40" w:line="240" w:lineRule="auto"/>
              <w:jc w:val="left"/>
            </w:pPr>
            <w:r>
              <w:rPr>
                <w:rFonts w:cs="Times New Roman"/>
                <w:sz w:val="18"/>
              </w:rPr>
              <w:t>663 papers, 524 reviewers, historical assignments as labels, paired tests</w:t>
            </w:r>
          </w:p>
        </w:tc>
        <w:tc>
          <w:tcPr>
            <w:tcW w:w="2736" w:type="dxa"/>
          </w:tcPr>
          <w:p w:rsidR="00B468DA" w:rsidRDefault="00040892">
            <w:pPr>
              <w:spacing w:after="40" w:line="240" w:lineRule="auto"/>
              <w:jc w:val="left"/>
            </w:pPr>
            <w:r>
              <w:rPr>
                <w:rFonts w:cs="Times New Roman"/>
                <w:sz w:val="18"/>
              </w:rPr>
              <w:t>40 team-written probe abstracts, 6 demo reviewers, synthetic decision data</w:t>
            </w:r>
          </w:p>
        </w:tc>
        <w:tc>
          <w:tcPr>
            <w:tcW w:w="2592" w:type="dxa"/>
          </w:tcPr>
          <w:p w:rsidR="00B468DA" w:rsidRDefault="00040892">
            <w:pPr>
              <w:spacing w:after="40" w:line="240" w:lineRule="auto"/>
              <w:jc w:val="left"/>
            </w:pPr>
            <w:r>
              <w:rPr>
                <w:rFonts w:cs="Times New Roman"/>
                <w:sz w:val="18"/>
              </w:rPr>
              <w:t>Far weaker; numbers are not comparable</w:t>
            </w:r>
          </w:p>
        </w:tc>
      </w:tr>
      <w:tr w:rsidR="00B468DA">
        <w:trPr>
          <w:cantSplit/>
          <w:jc w:val="center"/>
        </w:trPr>
        <w:tc>
          <w:tcPr>
            <w:tcW w:w="1440" w:type="dxa"/>
          </w:tcPr>
          <w:p w:rsidR="00B468DA" w:rsidRDefault="00040892">
            <w:pPr>
              <w:spacing w:after="40" w:line="240" w:lineRule="auto"/>
              <w:jc w:val="left"/>
            </w:pPr>
            <w:r>
              <w:rPr>
                <w:rFonts w:cs="Times New Roman"/>
                <w:sz w:val="18"/>
              </w:rPr>
              <w:t>Delivera</w:t>
            </w:r>
            <w:r>
              <w:rPr>
                <w:rFonts w:cs="Times New Roman"/>
                <w:sz w:val="18"/>
              </w:rPr>
              <w:t>ble</w:t>
            </w:r>
          </w:p>
        </w:tc>
        <w:tc>
          <w:tcPr>
            <w:tcW w:w="2736" w:type="dxa"/>
          </w:tcPr>
          <w:p w:rsidR="00B468DA" w:rsidRDefault="00040892">
            <w:pPr>
              <w:spacing w:after="40" w:line="240" w:lineRule="auto"/>
              <w:jc w:val="left"/>
            </w:pPr>
            <w:r>
              <w:rPr>
                <w:rFonts w:cs="Times New Roman"/>
                <w:sz w:val="18"/>
              </w:rPr>
              <w:t>Method and offline study</w:t>
            </w:r>
          </w:p>
        </w:tc>
        <w:tc>
          <w:tcPr>
            <w:tcW w:w="2736" w:type="dxa"/>
          </w:tcPr>
          <w:p w:rsidR="00B468DA" w:rsidRDefault="00040892">
            <w:pPr>
              <w:spacing w:after="40" w:line="240" w:lineRule="auto"/>
              <w:jc w:val="left"/>
            </w:pPr>
            <w:r>
              <w:rPr>
                <w:rFonts w:cs="Times New Roman"/>
                <w:sz w:val="18"/>
              </w:rPr>
              <w:t>Runnable local web application with directory, history and export</w:t>
            </w:r>
          </w:p>
        </w:tc>
        <w:tc>
          <w:tcPr>
            <w:tcW w:w="2592" w:type="dxa"/>
          </w:tcPr>
          <w:p w:rsidR="00B468DA" w:rsidRDefault="00040892">
            <w:pPr>
              <w:spacing w:after="40" w:line="240" w:lineRule="auto"/>
              <w:jc w:val="left"/>
            </w:pPr>
            <w:r>
              <w:rPr>
                <w:rFonts w:cs="Times New Roman"/>
                <w:sz w:val="18"/>
              </w:rPr>
              <w:t>A usable system around the method</w:t>
            </w:r>
          </w:p>
        </w:tc>
      </w:tr>
    </w:tbl>
    <w:p w:rsidR="00B468DA" w:rsidRDefault="00B468DA">
      <w:pPr>
        <w:spacing w:line="192" w:lineRule="auto"/>
      </w:pPr>
    </w:p>
    <w:p w:rsidR="00B468DA" w:rsidRDefault="00040892">
      <w:r>
        <w:rPr>
          <w:rFonts w:cs="Times New Roman"/>
        </w:rPr>
        <w:t>The batch documents describe the project as reusing the base paper's technique. In fairness to the paper we state what was ta</w:t>
      </w:r>
      <w:r>
        <w:rPr>
          <w:rFonts w:cs="Times New Roman"/>
        </w:rPr>
        <w:t>ken from it: the auditable principle (every recommendation can be explained from its parts) and the sentence encoder family. The keyword-induction ensemble, the judge, the keyword graphs and the statistical protocol were not reproduced.</w:t>
      </w:r>
    </w:p>
    <w:p w:rsidR="00B468DA" w:rsidRDefault="00040892">
      <w:pPr>
        <w:pStyle w:val="Heading2"/>
      </w:pPr>
      <w:r>
        <w:t>2.2 What is standar</w:t>
      </w:r>
      <w:r>
        <w:t>d and what is new</w:t>
      </w:r>
    </w:p>
    <w:p w:rsidR="00B468DA" w:rsidRDefault="0004089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Standard components and project-specific elements</w:t>
      </w:r>
    </w:p>
    <w:tbl>
      <w:tblPr>
        <w:tblStyle w:val="TableGrid"/>
        <w:tblW w:w="0" w:type="auto"/>
        <w:jc w:val="center"/>
        <w:tblLook w:val="04A0" w:firstRow="1" w:lastRow="0" w:firstColumn="1" w:lastColumn="0" w:noHBand="0" w:noVBand="1"/>
      </w:tblPr>
      <w:tblGrid>
        <w:gridCol w:w="3740"/>
        <w:gridCol w:w="1652"/>
        <w:gridCol w:w="3490"/>
      </w:tblGrid>
      <w:tr w:rsidR="00B468DA">
        <w:trPr>
          <w:cantSplit/>
          <w:tblHeader/>
          <w:jc w:val="center"/>
        </w:trPr>
        <w:tc>
          <w:tcPr>
            <w:tcW w:w="4032" w:type="dxa"/>
            <w:shd w:val="clear" w:color="auto" w:fill="1B2A41"/>
          </w:tcPr>
          <w:p w:rsidR="00B468DA" w:rsidRDefault="00040892">
            <w:pPr>
              <w:spacing w:after="40" w:line="240" w:lineRule="auto"/>
              <w:jc w:val="center"/>
            </w:pPr>
            <w:r>
              <w:rPr>
                <w:rFonts w:cs="Times New Roman"/>
                <w:b/>
                <w:color w:val="FFFFFF"/>
                <w:sz w:val="19"/>
              </w:rPr>
              <w:t>Element</w:t>
            </w:r>
          </w:p>
        </w:tc>
        <w:tc>
          <w:tcPr>
            <w:tcW w:w="1728" w:type="dxa"/>
            <w:shd w:val="clear" w:color="auto" w:fill="1B2A41"/>
          </w:tcPr>
          <w:p w:rsidR="00B468DA" w:rsidRDefault="00040892">
            <w:pPr>
              <w:spacing w:after="40" w:line="240" w:lineRule="auto"/>
              <w:jc w:val="center"/>
            </w:pPr>
            <w:r>
              <w:rPr>
                <w:rFonts w:cs="Times New Roman"/>
                <w:b/>
                <w:color w:val="FFFFFF"/>
                <w:sz w:val="19"/>
              </w:rPr>
              <w:t>Standard or new</w:t>
            </w:r>
          </w:p>
        </w:tc>
        <w:tc>
          <w:tcPr>
            <w:tcW w:w="3744" w:type="dxa"/>
            <w:shd w:val="clear" w:color="auto" w:fill="1B2A41"/>
          </w:tcPr>
          <w:p w:rsidR="00B468DA" w:rsidRDefault="00040892">
            <w:pPr>
              <w:spacing w:after="40" w:line="240" w:lineRule="auto"/>
              <w:jc w:val="center"/>
            </w:pPr>
            <w:r>
              <w:rPr>
                <w:rFonts w:cs="Times New Roman"/>
                <w:b/>
                <w:color w:val="FFFFFF"/>
                <w:sz w:val="19"/>
              </w:rPr>
              <w:t>Comment</w:t>
            </w:r>
          </w:p>
        </w:tc>
      </w:tr>
      <w:tr w:rsidR="00B468DA">
        <w:trPr>
          <w:cantSplit/>
          <w:jc w:val="center"/>
        </w:trPr>
        <w:tc>
          <w:tcPr>
            <w:tcW w:w="4032" w:type="dxa"/>
          </w:tcPr>
          <w:p w:rsidR="00B468DA" w:rsidRDefault="00040892">
            <w:pPr>
              <w:spacing w:after="40" w:line="240" w:lineRule="auto"/>
              <w:jc w:val="left"/>
            </w:pPr>
            <w:r>
              <w:rPr>
                <w:rFonts w:cs="Times New Roman"/>
                <w:sz w:val="19"/>
              </w:rPr>
              <w:t>TF-IDF with logistic regression</w:t>
            </w:r>
          </w:p>
        </w:tc>
        <w:tc>
          <w:tcPr>
            <w:tcW w:w="1728" w:type="dxa"/>
          </w:tcPr>
          <w:p w:rsidR="00B468DA" w:rsidRDefault="00040892">
            <w:pPr>
              <w:spacing w:after="40" w:line="240" w:lineRule="auto"/>
              <w:jc w:val="center"/>
            </w:pPr>
            <w:r>
              <w:rPr>
                <w:rFonts w:cs="Times New Roman"/>
                <w:sz w:val="19"/>
              </w:rPr>
              <w:t>Standard</w:t>
            </w:r>
          </w:p>
        </w:tc>
        <w:tc>
          <w:tcPr>
            <w:tcW w:w="3744" w:type="dxa"/>
          </w:tcPr>
          <w:p w:rsidR="00B468DA" w:rsidRDefault="00040892">
            <w:pPr>
              <w:spacing w:after="40" w:line="240" w:lineRule="auto"/>
              <w:jc w:val="left"/>
            </w:pPr>
            <w:r>
              <w:rPr>
                <w:rFonts w:cs="Times New Roman"/>
                <w:sz w:val="19"/>
              </w:rPr>
              <w:t>Textbook text classification [17, 18, 31]</w:t>
            </w:r>
          </w:p>
        </w:tc>
      </w:tr>
      <w:tr w:rsidR="00B468DA">
        <w:trPr>
          <w:cantSplit/>
          <w:jc w:val="center"/>
        </w:trPr>
        <w:tc>
          <w:tcPr>
            <w:tcW w:w="4032" w:type="dxa"/>
          </w:tcPr>
          <w:p w:rsidR="00B468DA" w:rsidRDefault="00040892">
            <w:pPr>
              <w:spacing w:after="40" w:line="240" w:lineRule="auto"/>
              <w:jc w:val="left"/>
            </w:pPr>
            <w:r>
              <w:rPr>
                <w:rFonts w:cs="Times New Roman"/>
                <w:sz w:val="19"/>
              </w:rPr>
              <w:t xml:space="preserve">Sentence embeddings and cosine </w:t>
            </w:r>
            <w:r>
              <w:rPr>
                <w:rFonts w:cs="Times New Roman"/>
                <w:sz w:val="19"/>
              </w:rPr>
              <w:t>similarity</w:t>
            </w:r>
          </w:p>
        </w:tc>
        <w:tc>
          <w:tcPr>
            <w:tcW w:w="1728" w:type="dxa"/>
          </w:tcPr>
          <w:p w:rsidR="00B468DA" w:rsidRDefault="00040892">
            <w:pPr>
              <w:spacing w:after="40" w:line="240" w:lineRule="auto"/>
              <w:jc w:val="center"/>
            </w:pPr>
            <w:r>
              <w:rPr>
                <w:rFonts w:cs="Times New Roman"/>
                <w:sz w:val="19"/>
              </w:rPr>
              <w:t>Standard</w:t>
            </w:r>
          </w:p>
        </w:tc>
        <w:tc>
          <w:tcPr>
            <w:tcW w:w="3744" w:type="dxa"/>
          </w:tcPr>
          <w:p w:rsidR="00B468DA" w:rsidRDefault="00040892">
            <w:pPr>
              <w:spacing w:after="40" w:line="240" w:lineRule="auto"/>
              <w:jc w:val="left"/>
            </w:pPr>
            <w:r>
              <w:rPr>
                <w:rFonts w:cs="Times New Roman"/>
                <w:sz w:val="19"/>
              </w:rPr>
              <w:t>Pre-trained encoder used unchanged [19, 20]</w:t>
            </w:r>
          </w:p>
        </w:tc>
      </w:tr>
      <w:tr w:rsidR="00B468DA">
        <w:trPr>
          <w:cantSplit/>
          <w:jc w:val="center"/>
        </w:trPr>
        <w:tc>
          <w:tcPr>
            <w:tcW w:w="4032" w:type="dxa"/>
          </w:tcPr>
          <w:p w:rsidR="00B468DA" w:rsidRDefault="00040892">
            <w:pPr>
              <w:spacing w:after="40" w:line="240" w:lineRule="auto"/>
              <w:jc w:val="left"/>
            </w:pPr>
            <w:r>
              <w:rPr>
                <w:rFonts w:cs="Times New Roman"/>
                <w:sz w:val="19"/>
              </w:rPr>
              <w:t>Local instruction-tuned language model</w:t>
            </w:r>
          </w:p>
        </w:tc>
        <w:tc>
          <w:tcPr>
            <w:tcW w:w="1728" w:type="dxa"/>
          </w:tcPr>
          <w:p w:rsidR="00B468DA" w:rsidRDefault="00040892">
            <w:pPr>
              <w:spacing w:after="40" w:line="240" w:lineRule="auto"/>
              <w:jc w:val="center"/>
            </w:pPr>
            <w:r>
              <w:rPr>
                <w:rFonts w:cs="Times New Roman"/>
                <w:sz w:val="19"/>
              </w:rPr>
              <w:t>Standard</w:t>
            </w:r>
          </w:p>
        </w:tc>
        <w:tc>
          <w:tcPr>
            <w:tcW w:w="3744" w:type="dxa"/>
          </w:tcPr>
          <w:p w:rsidR="00B468DA" w:rsidRDefault="00040892">
            <w:pPr>
              <w:spacing w:after="40" w:line="240" w:lineRule="auto"/>
              <w:jc w:val="left"/>
            </w:pPr>
            <w:r>
              <w:rPr>
                <w:rFonts w:cs="Times New Roman"/>
                <w:sz w:val="19"/>
              </w:rPr>
              <w:t>Open-weight model loaded through a public library [29, 30]</w:t>
            </w:r>
          </w:p>
        </w:tc>
      </w:tr>
      <w:tr w:rsidR="00B468DA">
        <w:trPr>
          <w:cantSplit/>
          <w:jc w:val="center"/>
        </w:trPr>
        <w:tc>
          <w:tcPr>
            <w:tcW w:w="4032" w:type="dxa"/>
          </w:tcPr>
          <w:p w:rsidR="00B468DA" w:rsidRDefault="00040892">
            <w:pPr>
              <w:spacing w:after="40" w:line="240" w:lineRule="auto"/>
              <w:jc w:val="left"/>
            </w:pPr>
            <w:r>
              <w:rPr>
                <w:rFonts w:cs="Times New Roman"/>
                <w:sz w:val="19"/>
              </w:rPr>
              <w:t>OpenAlex retrieval</w:t>
            </w:r>
          </w:p>
        </w:tc>
        <w:tc>
          <w:tcPr>
            <w:tcW w:w="1728" w:type="dxa"/>
          </w:tcPr>
          <w:p w:rsidR="00B468DA" w:rsidRDefault="00040892">
            <w:pPr>
              <w:spacing w:after="40" w:line="240" w:lineRule="auto"/>
              <w:jc w:val="center"/>
            </w:pPr>
            <w:r>
              <w:rPr>
                <w:rFonts w:cs="Times New Roman"/>
                <w:sz w:val="19"/>
              </w:rPr>
              <w:t>Standard</w:t>
            </w:r>
          </w:p>
        </w:tc>
        <w:tc>
          <w:tcPr>
            <w:tcW w:w="3744" w:type="dxa"/>
          </w:tcPr>
          <w:p w:rsidR="00B468DA" w:rsidRDefault="00040892">
            <w:pPr>
              <w:spacing w:after="40" w:line="240" w:lineRule="auto"/>
              <w:jc w:val="left"/>
            </w:pPr>
            <w:r>
              <w:rPr>
                <w:rFonts w:cs="Times New Roman"/>
                <w:sz w:val="19"/>
              </w:rPr>
              <w:t>Public API [32]</w:t>
            </w:r>
          </w:p>
        </w:tc>
      </w:tr>
      <w:tr w:rsidR="00B468DA">
        <w:trPr>
          <w:cantSplit/>
          <w:jc w:val="center"/>
        </w:trPr>
        <w:tc>
          <w:tcPr>
            <w:tcW w:w="4032" w:type="dxa"/>
          </w:tcPr>
          <w:p w:rsidR="00B468DA" w:rsidRDefault="00040892">
            <w:pPr>
              <w:spacing w:after="40" w:line="240" w:lineRule="auto"/>
              <w:jc w:val="left"/>
            </w:pPr>
            <w:r>
              <w:rPr>
                <w:rFonts w:cs="Times New Roman"/>
                <w:sz w:val="19"/>
              </w:rPr>
              <w:t xml:space="preserve">Weighted score with itemised terms, </w:t>
            </w:r>
            <w:r>
              <w:rPr>
                <w:rFonts w:cs="Times New Roman"/>
                <w:sz w:val="19"/>
              </w:rPr>
              <w:t>availability and conflict penalty in one number</w:t>
            </w:r>
          </w:p>
        </w:tc>
        <w:tc>
          <w:tcPr>
            <w:tcW w:w="1728" w:type="dxa"/>
          </w:tcPr>
          <w:p w:rsidR="00B468DA" w:rsidRDefault="00040892">
            <w:pPr>
              <w:spacing w:after="40" w:line="240" w:lineRule="auto"/>
              <w:jc w:val="center"/>
            </w:pPr>
            <w:r>
              <w:rPr>
                <w:rFonts w:cs="Times New Roman"/>
                <w:sz w:val="19"/>
              </w:rPr>
              <w:t>Project-specific</w:t>
            </w:r>
          </w:p>
        </w:tc>
        <w:tc>
          <w:tcPr>
            <w:tcW w:w="3744" w:type="dxa"/>
          </w:tcPr>
          <w:p w:rsidR="00B468DA" w:rsidRDefault="00040892">
            <w:pPr>
              <w:spacing w:after="40" w:line="240" w:lineRule="auto"/>
              <w:jc w:val="left"/>
            </w:pPr>
            <w:r>
              <w:rPr>
                <w:rFonts w:cs="Times New Roman"/>
                <w:sz w:val="19"/>
              </w:rPr>
              <w:t>Brings workload and conflict into the same auditable breakdown; weights are unfitted</w:t>
            </w:r>
          </w:p>
        </w:tc>
      </w:tr>
      <w:tr w:rsidR="00B468DA">
        <w:trPr>
          <w:cantSplit/>
          <w:jc w:val="center"/>
        </w:trPr>
        <w:tc>
          <w:tcPr>
            <w:tcW w:w="4032" w:type="dxa"/>
          </w:tcPr>
          <w:p w:rsidR="00B468DA" w:rsidRDefault="00040892">
            <w:pPr>
              <w:spacing w:after="40" w:line="240" w:lineRule="auto"/>
              <w:jc w:val="left"/>
            </w:pPr>
            <w:r>
              <w:rPr>
                <w:rFonts w:cs="Times New Roman"/>
                <w:sz w:val="19"/>
              </w:rPr>
              <w:t>Visible fall-back for every optional component</w:t>
            </w:r>
          </w:p>
        </w:tc>
        <w:tc>
          <w:tcPr>
            <w:tcW w:w="1728" w:type="dxa"/>
          </w:tcPr>
          <w:p w:rsidR="00B468DA" w:rsidRDefault="00040892">
            <w:pPr>
              <w:spacing w:after="40" w:line="240" w:lineRule="auto"/>
              <w:jc w:val="center"/>
            </w:pPr>
            <w:r>
              <w:rPr>
                <w:rFonts w:cs="Times New Roman"/>
                <w:sz w:val="19"/>
              </w:rPr>
              <w:t>Project-specific</w:t>
            </w:r>
          </w:p>
        </w:tc>
        <w:tc>
          <w:tcPr>
            <w:tcW w:w="3744" w:type="dxa"/>
          </w:tcPr>
          <w:p w:rsidR="00B468DA" w:rsidRDefault="00040892">
            <w:pPr>
              <w:spacing w:after="40" w:line="240" w:lineRule="auto"/>
              <w:jc w:val="left"/>
            </w:pPr>
            <w:r>
              <w:rPr>
                <w:rFonts w:cs="Times New Roman"/>
                <w:sz w:val="19"/>
              </w:rPr>
              <w:t xml:space="preserve">The interface reports an unavailable </w:t>
            </w:r>
            <w:r>
              <w:rPr>
                <w:rFonts w:cs="Times New Roman"/>
                <w:sz w:val="19"/>
              </w:rPr>
              <w:t>model, literature service or decision artefact instead of hiding it</w:t>
            </w:r>
          </w:p>
        </w:tc>
      </w:tr>
      <w:tr w:rsidR="00B468DA">
        <w:trPr>
          <w:cantSplit/>
          <w:jc w:val="center"/>
        </w:trPr>
        <w:tc>
          <w:tcPr>
            <w:tcW w:w="4032" w:type="dxa"/>
          </w:tcPr>
          <w:p w:rsidR="00B468DA" w:rsidRDefault="00040892">
            <w:pPr>
              <w:spacing w:after="40" w:line="240" w:lineRule="auto"/>
              <w:jc w:val="left"/>
            </w:pPr>
            <w:r>
              <w:rPr>
                <w:rFonts w:cs="Times New Roman"/>
                <w:sz w:val="19"/>
              </w:rPr>
              <w:t>Structural signals from section detection and reference parsing</w:t>
            </w:r>
          </w:p>
        </w:tc>
        <w:tc>
          <w:tcPr>
            <w:tcW w:w="1728" w:type="dxa"/>
          </w:tcPr>
          <w:p w:rsidR="00B468DA" w:rsidRDefault="00040892">
            <w:pPr>
              <w:spacing w:after="40" w:line="240" w:lineRule="auto"/>
              <w:jc w:val="center"/>
            </w:pPr>
            <w:r>
              <w:rPr>
                <w:rFonts w:cs="Times New Roman"/>
                <w:sz w:val="19"/>
              </w:rPr>
              <w:t>Project-specific</w:t>
            </w:r>
          </w:p>
        </w:tc>
        <w:tc>
          <w:tcPr>
            <w:tcW w:w="3744" w:type="dxa"/>
          </w:tcPr>
          <w:p w:rsidR="00B468DA" w:rsidRDefault="00040892">
            <w:pPr>
              <w:spacing w:after="40" w:line="240" w:lineRule="auto"/>
              <w:jc w:val="left"/>
            </w:pPr>
            <w:r>
              <w:rPr>
                <w:rFonts w:cs="Times New Roman"/>
                <w:sz w:val="19"/>
              </w:rPr>
              <w:t>Transparent heuristics with documented weights; not validated against human judgement</w:t>
            </w:r>
          </w:p>
        </w:tc>
      </w:tr>
      <w:tr w:rsidR="00B468DA">
        <w:trPr>
          <w:cantSplit/>
          <w:jc w:val="center"/>
        </w:trPr>
        <w:tc>
          <w:tcPr>
            <w:tcW w:w="4032" w:type="dxa"/>
          </w:tcPr>
          <w:p w:rsidR="00B468DA" w:rsidRDefault="00040892">
            <w:pPr>
              <w:spacing w:after="40" w:line="240" w:lineRule="auto"/>
              <w:jc w:val="left"/>
            </w:pPr>
            <w:r>
              <w:rPr>
                <w:rFonts w:cs="Times New Roman"/>
                <w:sz w:val="19"/>
              </w:rPr>
              <w:t xml:space="preserve">Synthetic-data </w:t>
            </w:r>
            <w:r>
              <w:rPr>
                <w:rFonts w:cs="Times New Roman"/>
                <w:sz w:val="19"/>
              </w:rPr>
              <w:t>warning carried from the metrics file to the interface</w:t>
            </w:r>
          </w:p>
        </w:tc>
        <w:tc>
          <w:tcPr>
            <w:tcW w:w="1728" w:type="dxa"/>
          </w:tcPr>
          <w:p w:rsidR="00B468DA" w:rsidRDefault="00040892">
            <w:pPr>
              <w:spacing w:after="40" w:line="240" w:lineRule="auto"/>
              <w:jc w:val="center"/>
            </w:pPr>
            <w:r>
              <w:rPr>
                <w:rFonts w:cs="Times New Roman"/>
                <w:sz w:val="19"/>
              </w:rPr>
              <w:t>Project-specific</w:t>
            </w:r>
          </w:p>
        </w:tc>
        <w:tc>
          <w:tcPr>
            <w:tcW w:w="3744" w:type="dxa"/>
          </w:tcPr>
          <w:p w:rsidR="00B468DA" w:rsidRDefault="00040892">
            <w:pPr>
              <w:spacing w:after="40" w:line="240" w:lineRule="auto"/>
              <w:jc w:val="left"/>
            </w:pPr>
            <w:r>
              <w:rPr>
                <w:rFonts w:cs="Times New Roman"/>
                <w:sz w:val="19"/>
              </w:rPr>
              <w:t>The figures cannot be mistaken for a benchmark</w:t>
            </w:r>
          </w:p>
        </w:tc>
      </w:tr>
      <w:tr w:rsidR="00B468DA">
        <w:trPr>
          <w:cantSplit/>
          <w:jc w:val="center"/>
        </w:trPr>
        <w:tc>
          <w:tcPr>
            <w:tcW w:w="4032" w:type="dxa"/>
          </w:tcPr>
          <w:p w:rsidR="00B468DA" w:rsidRDefault="00040892">
            <w:pPr>
              <w:spacing w:after="40" w:line="240" w:lineRule="auto"/>
              <w:jc w:val="left"/>
            </w:pPr>
            <w:r>
              <w:rPr>
                <w:rFonts w:cs="Times New Roman"/>
                <w:sz w:val="19"/>
              </w:rPr>
              <w:t>Local-first processing with no account</w:t>
            </w:r>
          </w:p>
        </w:tc>
        <w:tc>
          <w:tcPr>
            <w:tcW w:w="1728" w:type="dxa"/>
          </w:tcPr>
          <w:p w:rsidR="00B468DA" w:rsidRDefault="00040892">
            <w:pPr>
              <w:spacing w:after="40" w:line="240" w:lineRule="auto"/>
              <w:jc w:val="center"/>
            </w:pPr>
            <w:r>
              <w:rPr>
                <w:rFonts w:cs="Times New Roman"/>
                <w:sz w:val="19"/>
              </w:rPr>
              <w:t>Design choice</w:t>
            </w:r>
          </w:p>
        </w:tc>
        <w:tc>
          <w:tcPr>
            <w:tcW w:w="3744" w:type="dxa"/>
          </w:tcPr>
          <w:p w:rsidR="00B468DA" w:rsidRDefault="00040892">
            <w:pPr>
              <w:spacing w:after="40" w:line="240" w:lineRule="auto"/>
              <w:jc w:val="left"/>
            </w:pPr>
            <w:r>
              <w:rPr>
                <w:rFonts w:cs="Times New Roman"/>
                <w:sz w:val="19"/>
              </w:rPr>
              <w:t>Manuscripts stay on the machine except title and keyword text sent to OpenAlex</w:t>
            </w:r>
          </w:p>
        </w:tc>
      </w:tr>
      <w:tr w:rsidR="00B468DA">
        <w:trPr>
          <w:cantSplit/>
          <w:jc w:val="center"/>
        </w:trPr>
        <w:tc>
          <w:tcPr>
            <w:tcW w:w="4032" w:type="dxa"/>
          </w:tcPr>
          <w:p w:rsidR="00B468DA" w:rsidRDefault="00040892">
            <w:pPr>
              <w:spacing w:after="40" w:line="240" w:lineRule="auto"/>
              <w:jc w:val="left"/>
            </w:pPr>
            <w:r>
              <w:rPr>
                <w:rFonts w:cs="Times New Roman"/>
                <w:sz w:val="19"/>
              </w:rPr>
              <w:t>Hon</w:t>
            </w:r>
            <w:r>
              <w:rPr>
                <w:rFonts w:cs="Times New Roman"/>
                <w:sz w:val="19"/>
              </w:rPr>
              <w:t>est evaluation: baselines, five splits, label-ceiling analysis, probe set, injection test, stage timings</w:t>
            </w:r>
          </w:p>
        </w:tc>
        <w:tc>
          <w:tcPr>
            <w:tcW w:w="1728" w:type="dxa"/>
          </w:tcPr>
          <w:p w:rsidR="00B468DA" w:rsidRDefault="00040892">
            <w:pPr>
              <w:spacing w:after="40" w:line="240" w:lineRule="auto"/>
              <w:jc w:val="center"/>
            </w:pPr>
            <w:r>
              <w:rPr>
                <w:rFonts w:cs="Times New Roman"/>
                <w:sz w:val="19"/>
              </w:rPr>
              <w:t>Project-specific</w:t>
            </w:r>
          </w:p>
        </w:tc>
        <w:tc>
          <w:tcPr>
            <w:tcW w:w="3744" w:type="dxa"/>
          </w:tcPr>
          <w:p w:rsidR="00B468DA" w:rsidRDefault="00040892">
            <w:pPr>
              <w:spacing w:after="40" w:line="240" w:lineRule="auto"/>
              <w:jc w:val="left"/>
            </w:pPr>
            <w:r>
              <w:rPr>
                <w:rFonts w:cs="Times New Roman"/>
                <w:sz w:val="19"/>
              </w:rPr>
              <w:t>States which numbers are weak and why</w:t>
            </w:r>
          </w:p>
        </w:tc>
      </w:tr>
    </w:tbl>
    <w:p w:rsidR="00B468DA" w:rsidRDefault="00B468DA">
      <w:pPr>
        <w:spacing w:line="192" w:lineRule="auto"/>
      </w:pPr>
    </w:p>
    <w:p w:rsidR="00B468DA" w:rsidRDefault="00040892">
      <w:pPr>
        <w:pStyle w:val="Heading1"/>
        <w:pageBreakBefore/>
      </w:pPr>
      <w:r>
        <w:lastRenderedPageBreak/>
        <w:t>3. KEY CONTRIBUTIONS</w:t>
      </w:r>
    </w:p>
    <w:p w:rsidR="00B468DA" w:rsidRDefault="00040892">
      <w:r>
        <w:rPr>
          <w:rFonts w:cs="Times New Roman"/>
        </w:rPr>
        <w:t xml:space="preserve">The key contributions, in the order in which the evidence supports them, </w:t>
      </w:r>
      <w:r>
        <w:rPr>
          <w:rFonts w:cs="Times New Roman"/>
        </w:rPr>
        <w:t>are:</w:t>
      </w:r>
    </w:p>
    <w:p w:rsidR="00B468DA" w:rsidRDefault="00040892">
      <w:pPr>
        <w:spacing w:after="60"/>
        <w:ind w:left="720" w:hanging="432"/>
      </w:pPr>
      <w:r>
        <w:rPr>
          <w:rFonts w:cs="Times New Roman"/>
        </w:rPr>
        <w:t xml:space="preserve">1.  </w:t>
      </w:r>
      <w:r>
        <w:rPr>
          <w:rFonts w:cs="Times New Roman"/>
          <w:b/>
        </w:rPr>
        <w:t>An end-to-end local application.</w:t>
      </w:r>
      <w:r>
        <w:rPr>
          <w:rFonts w:cs="Times New Roman"/>
        </w:rPr>
        <w:t xml:space="preserve"> One tool takes a research-paper PDF through extraction, assessment, literature context and reviewer matching, stores the result and exports it as JSON or PDF (1,449 lines of backend code, 6,926 lines of web interfa</w:t>
      </w:r>
      <w:r>
        <w:rPr>
          <w:rFonts w:cs="Times New Roman"/>
        </w:rPr>
        <w:t>ce, 7 automated tests and 24 end-to-end smoke checks, all passing).</w:t>
      </w:r>
    </w:p>
    <w:p w:rsidR="00B468DA" w:rsidRDefault="00040892">
      <w:pPr>
        <w:spacing w:after="60"/>
        <w:ind w:left="720" w:hanging="432"/>
      </w:pPr>
      <w:r>
        <w:rPr>
          <w:rFonts w:cs="Times New Roman"/>
        </w:rPr>
        <w:t xml:space="preserve">2.  </w:t>
      </w:r>
      <w:r>
        <w:rPr>
          <w:rFonts w:cs="Times New Roman"/>
          <w:b/>
        </w:rPr>
        <w:t>An auditable matching score.</w:t>
      </w:r>
      <w:r>
        <w:rPr>
          <w:rFonts w:cs="Times New Roman"/>
        </w:rPr>
        <w:t xml:space="preserve"> Every recommendation shows the weighted terms of 0.55 expertise similarity, 0.20 keyword overlap, 0.15 method and topic overlap and 0.10 availability, minu</w:t>
      </w:r>
      <w:r>
        <w:rPr>
          <w:rFonts w:cs="Times New Roman"/>
        </w:rPr>
        <w:t>s a 0.60 conflict penalty, with matched terms and a plain-language explanation; on 40 probe abstracts the hybrid ranking puts an acceptable reviewer first in 95.0% of cases with sentence embeddings.</w:t>
      </w:r>
    </w:p>
    <w:p w:rsidR="00B468DA" w:rsidRDefault="00040892">
      <w:pPr>
        <w:spacing w:after="60"/>
        <w:ind w:left="720" w:hanging="432"/>
      </w:pPr>
      <w:r>
        <w:rPr>
          <w:rFonts w:cs="Times New Roman"/>
        </w:rPr>
        <w:t xml:space="preserve">3.  </w:t>
      </w:r>
      <w:r>
        <w:rPr>
          <w:rFonts w:cs="Times New Roman"/>
          <w:b/>
        </w:rPr>
        <w:t xml:space="preserve">Availability and conflict of interest inside the </w:t>
      </w:r>
      <w:r>
        <w:rPr>
          <w:rFonts w:cs="Times New Roman"/>
          <w:b/>
        </w:rPr>
        <w:t>score.</w:t>
      </w:r>
      <w:r>
        <w:rPr>
          <w:rFonts w:cs="Times New Roman"/>
        </w:rPr>
        <w:t xml:space="preserve"> All 12 of 12 literal conflict links injected into papers were flagged and none of 240 clean paper-reviewer pairs was flagged falsely; the 3 paraphrased links were missed, and this is reported.</w:t>
      </w:r>
    </w:p>
    <w:p w:rsidR="00B468DA" w:rsidRDefault="00040892">
      <w:pPr>
        <w:spacing w:after="60"/>
        <w:ind w:left="720" w:hanging="432"/>
      </w:pPr>
      <w:r>
        <w:rPr>
          <w:rFonts w:cs="Times New Roman"/>
        </w:rPr>
        <w:t xml:space="preserve">4.  </w:t>
      </w:r>
      <w:r>
        <w:rPr>
          <w:rFonts w:cs="Times New Roman"/>
          <w:b/>
        </w:rPr>
        <w:t>A hybrid assessment with honest fall-backs.</w:t>
      </w:r>
      <w:r>
        <w:rPr>
          <w:rFonts w:cs="Times New Roman"/>
        </w:rPr>
        <w:t xml:space="preserve"> Structur</w:t>
      </w:r>
      <w:r>
        <w:rPr>
          <w:rFonts w:cs="Times New Roman"/>
        </w:rPr>
        <w:t>al signals, a trained decision signal and a local-LLM critique are combined, each reporting its own status; the offline TF-IDF fall-back reaches top-1 75.0% against the sentence-embedding result, and the interface says which one was used.</w:t>
      </w:r>
    </w:p>
    <w:p w:rsidR="00B468DA" w:rsidRDefault="00040892">
      <w:pPr>
        <w:spacing w:after="60"/>
        <w:ind w:left="720" w:hanging="432"/>
      </w:pPr>
      <w:r>
        <w:rPr>
          <w:rFonts w:cs="Times New Roman"/>
        </w:rPr>
        <w:t xml:space="preserve">5.  </w:t>
      </w:r>
      <w:r>
        <w:rPr>
          <w:rFonts w:cs="Times New Roman"/>
          <w:b/>
        </w:rPr>
        <w:t>A frank accou</w:t>
      </w:r>
      <w:r>
        <w:rPr>
          <w:rFonts w:cs="Times New Roman"/>
          <w:b/>
        </w:rPr>
        <w:t>nt of the decision model.</w:t>
      </w:r>
      <w:r>
        <w:rPr>
          <w:rFonts w:cs="Times New Roman"/>
        </w:rPr>
        <w:t xml:space="preserve"> Accuracy 0.55 (macro F1 0.509) on a synthetic corpus whose labelling caps accuracy near 0.56, accept against reject separated 93% of the time, borderline almost never predicted, five-split mean 0.545 with a standard deviation of 0</w:t>
      </w:r>
      <w:r>
        <w:rPr>
          <w:rFonts w:cs="Times New Roman"/>
        </w:rPr>
        <w:t>.028, and three baselines on the same split.</w:t>
      </w:r>
    </w:p>
    <w:p w:rsidR="00B468DA" w:rsidRDefault="00040892">
      <w:pPr>
        <w:spacing w:after="60"/>
        <w:ind w:left="720" w:hanging="432"/>
      </w:pPr>
      <w:r>
        <w:rPr>
          <w:rFonts w:cs="Times New Roman"/>
        </w:rPr>
        <w:t xml:space="preserve">6.  </w:t>
      </w:r>
      <w:r>
        <w:rPr>
          <w:rFonts w:cs="Times New Roman"/>
          <w:b/>
        </w:rPr>
        <w:t>Measured cost of local AI.</w:t>
      </w:r>
      <w:r>
        <w:rPr>
          <w:rFonts w:cs="Times New Roman"/>
        </w:rPr>
        <w:t xml:space="preserve"> A stage-by-stage timing shows the local language model takes about 509 s of the roughly 534-946 s a full analysis needs on a CPU-only PC, whereas the deterministic path answers in </w:t>
      </w:r>
      <w:r>
        <w:rPr>
          <w:rFonts w:cs="Times New Roman"/>
        </w:rPr>
        <w:t>about a second.</w:t>
      </w:r>
    </w:p>
    <w:p w:rsidR="00B468DA" w:rsidRDefault="00040892">
      <w:pPr>
        <w:spacing w:after="60"/>
        <w:ind w:left="720" w:hanging="432"/>
      </w:pPr>
      <w:r>
        <w:rPr>
          <w:rFonts w:cs="Times New Roman"/>
        </w:rPr>
        <w:t xml:space="preserve">7.  </w:t>
      </w:r>
      <w:r>
        <w:rPr>
          <w:rFonts w:cs="Times New Roman"/>
          <w:b/>
        </w:rPr>
        <w:t>A reproducible evaluation kit.</w:t>
      </w:r>
      <w:r>
        <w:rPr>
          <w:rFonts w:cs="Times New Roman"/>
        </w:rPr>
        <w:t xml:space="preserve"> </w:t>
      </w:r>
      <w:r>
        <w:rPr>
          <w:rFonts w:ascii="Consolas" w:eastAsia="Consolas" w:hAnsi="Consolas" w:cs="Consolas"/>
          <w:sz w:val="21"/>
        </w:rPr>
        <w:t>scripts/measure_metrics.py</w:t>
      </w:r>
      <w:r>
        <w:rPr>
          <w:rFonts w:cs="Times New Roman"/>
        </w:rPr>
        <w:t xml:space="preserve">, </w:t>
      </w:r>
      <w:r>
        <w:rPr>
          <w:rFonts w:ascii="Consolas" w:eastAsia="Consolas" w:hAnsi="Consolas" w:cs="Consolas"/>
          <w:sz w:val="21"/>
        </w:rPr>
        <w:t>scripts/measure_latency.py</w:t>
      </w:r>
      <w:r>
        <w:rPr>
          <w:rFonts w:cs="Times New Roman"/>
        </w:rPr>
        <w:t>, the probe set and a verifier regenerate every number quoted in the documents.</w:t>
      </w:r>
    </w:p>
    <w:sectPr w:rsidR="00B468DA" w:rsidSect="00034616">
      <w:headerReference w:type="default" r:id="rId12"/>
      <w:footerReference w:type="default" r:id="rId13"/>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040892">
      <w:pPr>
        <w:spacing w:after="0" w:line="240" w:lineRule="auto"/>
      </w:pPr>
      <w:r>
        <w:separator/>
      </w:r>
    </w:p>
  </w:endnote>
  <w:endnote w:type="continuationSeparator" w:id="0">
    <w:p w:rsidR="00000000" w:rsidRDefault="000408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68DA" w:rsidRDefault="00040892">
    <w:pPr>
      <w:pStyle w:val="Footer"/>
      <w:jc w:val="center"/>
    </w:pPr>
    <w:r>
      <w:rPr>
        <w:rFonts w:cs="Times New Roman"/>
        <w:sz w:val="22"/>
      </w:rPr>
      <w:fldChar w:fldCharType="begin"/>
    </w:r>
    <w:r>
      <w:rPr>
        <w:rFonts w:cs="Times New Roman"/>
        <w:sz w:val="22"/>
      </w:rPr>
      <w:instrText xml:space="preserve"> </w:instrText>
    </w:r>
    <w:r>
      <w:rPr>
        <w:rFonts w:cs="Times New Roman"/>
        <w:sz w:val="22"/>
      </w:rPr>
      <w:instrText xml:space="preserve">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040892">
      <w:pPr>
        <w:spacing w:after="0" w:line="240" w:lineRule="auto"/>
      </w:pPr>
      <w:r>
        <w:separator/>
      </w:r>
    </w:p>
  </w:footnote>
  <w:footnote w:type="continuationSeparator" w:id="0">
    <w:p w:rsidR="00000000" w:rsidRDefault="000408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68DA" w:rsidRDefault="00040892">
    <w:pPr>
      <w:pStyle w:val="Header"/>
      <w:jc w:val="center"/>
    </w:pPr>
    <w:r>
      <w:rPr>
        <w:rFonts w:cs="Times New Roman"/>
        <w:i/>
        <w:color w:val="555555"/>
        <w:sz w:val="20"/>
      </w:rPr>
      <w:t>PeerScope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892"/>
    <w:rsid w:val="0006063C"/>
    <w:rsid w:val="0015074B"/>
    <w:rsid w:val="0029639D"/>
    <w:rsid w:val="00326F90"/>
    <w:rsid w:val="00AA1D8D"/>
    <w:rsid w:val="00B468D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5E903C6-D0E4-4F0D-9912-F01A319C5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040892"/>
    <w:pPr>
      <w:spacing w:after="0" w:line="240" w:lineRule="auto"/>
    </w:pPr>
    <w:rPr>
      <w:rFonts w:cs="Times New Roman"/>
      <w:sz w:val="21"/>
    </w:rPr>
  </w:style>
  <w:style w:type="paragraph" w:styleId="TOC2">
    <w:name w:val="toc 2"/>
    <w:basedOn w:val="Normal"/>
    <w:next w:val="Normal"/>
    <w:autoRedefine/>
    <w:uiPriority w:val="39"/>
    <w:semiHidden/>
    <w:unhideWhenUsed/>
    <w:rsid w:val="00040892"/>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040892"/>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6EC03C-3B0D-4377-99C5-448712A23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4756</Words>
  <Characters>25803</Characters>
  <Application>Microsoft Office Word</Application>
  <DocSecurity>0</DocSecurity>
  <Lines>629</Lines>
  <Paragraphs>266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2026-10-22T09:32:00Z</dcterms:modified>
  <cp:category/>
</cp:coreProperties>
</file>