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21F" w:rsidRDefault="009F321F">
      <w:pPr>
        <w:spacing w:after="480" w:line="240" w:lineRule="auto"/>
      </w:pPr>
      <w:bookmarkStart w:id="0" w:name="_GoBack"/>
      <w:bookmarkEnd w:id="0"/>
    </w:p>
    <w:p w:rsidR="009F321F" w:rsidRDefault="007B38BE">
      <w:pPr>
        <w:jc w:val="center"/>
      </w:pPr>
      <w:r>
        <w:rPr>
          <w:rFonts w:cs="Times New Roman"/>
          <w:b/>
          <w:sz w:val="36"/>
        </w:rPr>
        <w:t>AI-POWERED MEDICAL LAB REPORT ANALYSIS AND HEALTH INSIGHTS PLATFORM</w:t>
      </w:r>
    </w:p>
    <w:p w:rsidR="009F321F" w:rsidRDefault="007B38BE">
      <w:pPr>
        <w:spacing w:after="280"/>
        <w:jc w:val="center"/>
      </w:pPr>
      <w:r>
        <w:rPr>
          <w:rFonts w:cs="Times New Roman"/>
          <w:b/>
          <w:sz w:val="28"/>
        </w:rPr>
        <w:t>Methodology, Novelty and Key Contributions</w:t>
      </w:r>
    </w:p>
    <w:p w:rsidR="009F321F" w:rsidRDefault="007B38BE">
      <w:pPr>
        <w:spacing w:after="40"/>
        <w:jc w:val="center"/>
      </w:pPr>
      <w:r>
        <w:rPr>
          <w:rFonts w:cs="Times New Roman"/>
        </w:rPr>
        <w:t>Department of Computer Science and Engineering, TKR College of Engineering and Technology (Autonomous)</w:t>
      </w:r>
    </w:p>
    <w:p w:rsidR="009F321F" w:rsidRDefault="007B38BE">
      <w:pPr>
        <w:spacing w:after="240"/>
        <w:jc w:val="center"/>
      </w:pPr>
      <w:r>
        <w:rPr>
          <w:rFonts w:cs="Times New Roman"/>
        </w:rPr>
        <w:t xml:space="preserve">Batch A8 (CSE-A)  ·  Academic year </w:t>
      </w:r>
      <w:r>
        <w:rPr>
          <w:rFonts w:cs="Times New Roman"/>
        </w:rPr>
        <w:t>2026-2027</w:t>
      </w:r>
    </w:p>
    <w:p w:rsidR="009F321F" w:rsidRDefault="007B38B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9F321F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9F321F">
        <w:trPr>
          <w:cantSplit/>
          <w:jc w:val="center"/>
        </w:trPr>
        <w:tc>
          <w:tcPr>
            <w:tcW w:w="100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BANOTH SWAPNA</w:t>
            </w:r>
          </w:p>
        </w:tc>
        <w:tc>
          <w:tcPr>
            <w:tcW w:w="2592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23K91A0528</w:t>
            </w:r>
          </w:p>
        </w:tc>
      </w:tr>
      <w:tr w:rsidR="009F321F">
        <w:trPr>
          <w:cantSplit/>
          <w:jc w:val="center"/>
        </w:trPr>
        <w:tc>
          <w:tcPr>
            <w:tcW w:w="100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BEKKAM VARSHITHA</w:t>
            </w:r>
          </w:p>
        </w:tc>
        <w:tc>
          <w:tcPr>
            <w:tcW w:w="2592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23K91A0535</w:t>
            </w:r>
          </w:p>
        </w:tc>
      </w:tr>
      <w:tr w:rsidR="009F321F">
        <w:trPr>
          <w:cantSplit/>
          <w:jc w:val="center"/>
        </w:trPr>
        <w:tc>
          <w:tcPr>
            <w:tcW w:w="100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NAVADEEP REDDY</w:t>
            </w:r>
          </w:p>
        </w:tc>
        <w:tc>
          <w:tcPr>
            <w:tcW w:w="2592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23K91A0502</w:t>
            </w:r>
          </w:p>
        </w:tc>
      </w:tr>
      <w:tr w:rsidR="009F321F">
        <w:trPr>
          <w:cantSplit/>
          <w:jc w:val="center"/>
        </w:trPr>
        <w:tc>
          <w:tcPr>
            <w:tcW w:w="100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BUDIGAM MANOJ</w:t>
            </w:r>
          </w:p>
        </w:tc>
        <w:tc>
          <w:tcPr>
            <w:tcW w:w="2592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23K91A0546</w:t>
            </w:r>
          </w:p>
        </w:tc>
      </w:tr>
    </w:tbl>
    <w:p w:rsidR="009F321F" w:rsidRDefault="009F321F">
      <w:pPr>
        <w:spacing w:line="192" w:lineRule="auto"/>
      </w:pPr>
    </w:p>
    <w:p w:rsidR="009F321F" w:rsidRDefault="007B38BE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L.G REDDY</w:t>
      </w:r>
    </w:p>
    <w:p w:rsidR="009F321F" w:rsidRDefault="007B38BE">
      <w:r>
        <w:rPr>
          <w:rFonts w:cs="Times New Roman"/>
          <w:i/>
          <w:sz w:val="21"/>
        </w:rPr>
        <w:t xml:space="preserve">Chapter and section </w:t>
      </w:r>
      <w:r>
        <w:rPr>
          <w:rFonts w:cs="Times New Roman"/>
          <w:i/>
          <w:sz w:val="21"/>
        </w:rPr>
        <w:t>numbers quoted in the text (for example Section 6.6 or Chapter 8) refer to the full project report, 17.Final Document. Figures and tables in this document are numbered from 1.</w:t>
      </w:r>
    </w:p>
    <w:p w:rsidR="009F321F" w:rsidRDefault="007B38BE">
      <w:pPr>
        <w:pStyle w:val="Heading1"/>
      </w:pPr>
      <w:r>
        <w:t>1. OVERVIEW OF THE METHODOLOGY</w:t>
      </w:r>
    </w:p>
    <w:p w:rsidR="009F321F" w:rsidRDefault="007B38BE">
      <w:r>
        <w:rPr>
          <w:rFonts w:cs="Times New Roman"/>
        </w:rPr>
        <w:t>This document describes how the system works from</w:t>
      </w:r>
      <w:r>
        <w:rPr>
          <w:rFonts w:cs="Times New Roman"/>
        </w:rPr>
        <w:t xml:space="preserve"> end to end and what is new in it. Part 1 gives the pipeline, the data, the algorithms and the reasons they were chosen; Part 2 sets the work against the base paper and separates what is new from what is standard; Part 3 lists the contributions.</w:t>
      </w:r>
    </w:p>
    <w:p w:rsidR="009F321F" w:rsidRDefault="007B38BE">
      <w:pPr>
        <w:pStyle w:val="Heading2"/>
      </w:pPr>
      <w:r>
        <w:t>6.1 Overal</w:t>
      </w:r>
      <w:r>
        <w:t>l methodology</w:t>
      </w:r>
    </w:p>
    <w:p w:rsidR="009F321F" w:rsidRDefault="007B38BE">
      <w:r>
        <w:rPr>
          <w:rFonts w:cs="Times New Roman"/>
        </w:rPr>
        <w:t>LabLens is a pipeline of deterministic stages, not a trained model. A report file enters, text comes out of it, the text is parsed into rows, each row is compared with its own reference range, and a plain-language note is attached to every ab</w:t>
      </w:r>
      <w:r>
        <w:rPr>
          <w:rFonts w:cs="Times New Roman"/>
        </w:rPr>
        <w:t xml:space="preserve">normal row. No stage learns from data: the only fitted object is the term-weighting of a 55-name dictionary, computed when the module is loaded. This keeps every decision inspectable (a row is flagged because a number is outside a printed range) and keeps </w:t>
      </w:r>
      <w:r>
        <w:rPr>
          <w:rFonts w:cs="Times New Roman"/>
        </w:rPr>
        <w:t>the whole system runnable on a laptop without a GPU or a download of model weights.</w:t>
      </w:r>
    </w:p>
    <w:p w:rsidR="009F321F" w:rsidRDefault="007B38BE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20640" cy="3114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igh_level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1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1F" w:rsidRDefault="007B38BE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Overall workflow of the LabLens pipeline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Validate</w:t>
      </w:r>
      <w:r>
        <w:rPr>
          <w:rFonts w:cs="Times New Roman"/>
        </w:rPr>
        <w:t xml:space="preserve"> the upload: extension in {pdf, jpg, jpeg, png}, not empty, at most 15 MB (</w:t>
      </w:r>
      <w:r>
        <w:rPr>
          <w:rFonts w:ascii="Consolas" w:eastAsia="Consolas" w:hAnsi="Consolas" w:cs="Consolas"/>
          <w:sz w:val="21"/>
        </w:rPr>
        <w:t>ocr_processor.validate_file</w:t>
      </w:r>
      <w:r>
        <w:rPr>
          <w:rFonts w:cs="Times New Roman"/>
        </w:rPr>
        <w:t>).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2.  </w:t>
      </w:r>
      <w:r>
        <w:rPr>
          <w:rFonts w:cs="Times New Roman"/>
          <w:b/>
        </w:rPr>
        <w:t>Extract text</w:t>
      </w:r>
      <w:r>
        <w:rPr>
          <w:rFonts w:cs="Times New Roman"/>
        </w:rPr>
        <w:t>: the PDF text layer for digital reports; OpenCV preprocessing and Tesseract for scanned pages and photographs.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3.  </w:t>
      </w:r>
      <w:r>
        <w:rPr>
          <w:rFonts w:cs="Times New Roman"/>
          <w:b/>
        </w:rPr>
        <w:t>Parse rows</w:t>
      </w:r>
      <w:r>
        <w:rPr>
          <w:rFonts w:cs="Times New Roman"/>
        </w:rPr>
        <w:t>: a line-level regular-expression parser finds the name, value, unit and reference r</w:t>
      </w:r>
      <w:r>
        <w:rPr>
          <w:rFonts w:cs="Times New Roman"/>
        </w:rPr>
        <w:t>ange of each result.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4.  </w:t>
      </w:r>
      <w:r>
        <w:rPr>
          <w:rFonts w:cs="Times New Roman"/>
          <w:b/>
        </w:rPr>
        <w:t>Normalise names</w:t>
      </w:r>
      <w:r>
        <w:rPr>
          <w:rFonts w:cs="Times New Roman"/>
        </w:rPr>
        <w:t>: a TF-IDF character n-gram matcher snaps noisy test names to a dictionary of 55 canonical names.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5.  </w:t>
      </w:r>
      <w:r>
        <w:rPr>
          <w:rFonts w:cs="Times New Roman"/>
          <w:b/>
        </w:rPr>
        <w:t>Classify</w:t>
      </w:r>
      <w:r>
        <w:rPr>
          <w:rFonts w:cs="Times New Roman"/>
        </w:rPr>
        <w:t>: LOW, NORMAL, HIGH or UNKNOWN by comparison with the row's own reference range.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6.  </w:t>
      </w:r>
      <w:r>
        <w:rPr>
          <w:rFonts w:cs="Times New Roman"/>
          <w:b/>
        </w:rPr>
        <w:t>Explain</w:t>
      </w:r>
      <w:r>
        <w:rPr>
          <w:rFonts w:cs="Times New Roman"/>
        </w:rPr>
        <w:t>: a curated kn</w:t>
      </w:r>
      <w:r>
        <w:rPr>
          <w:rFonts w:cs="Times New Roman"/>
        </w:rPr>
        <w:t>owledge base (and optionally a language model) writes what the test measures, general possible causes and a suggestion to consult a clinician, for LOW and HIGH rows only.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7.  </w:t>
      </w:r>
      <w:r>
        <w:rPr>
          <w:rFonts w:cs="Times New Roman"/>
          <w:b/>
        </w:rPr>
        <w:t>Store and trend</w:t>
      </w:r>
      <w:r>
        <w:rPr>
          <w:rFonts w:cs="Times New Roman"/>
        </w:rPr>
        <w:t xml:space="preserve">: rows go to SQLite; later reports of the same test form a trend, </w:t>
      </w:r>
      <w:r>
        <w:rPr>
          <w:rFonts w:cs="Times New Roman"/>
        </w:rPr>
        <w:t>and any two reports can be compared.</w:t>
      </w:r>
    </w:p>
    <w:p w:rsidR="009F321F" w:rsidRDefault="007B38BE">
      <w:pPr>
        <w:pStyle w:val="Heading2"/>
      </w:pPr>
      <w:r>
        <w:t>6.2 Data used for development and evaluation</w:t>
      </w:r>
    </w:p>
    <w:p w:rsidR="009F321F" w:rsidRDefault="007B38BE">
      <w:r>
        <w:rPr>
          <w:rFonts w:cs="Times New Roman"/>
        </w:rPr>
        <w:t xml:space="preserve">The project ships no dataset, and no real patient report was available for the evaluation. All measurements therefore use </w:t>
      </w:r>
      <w:r>
        <w:rPr>
          <w:rFonts w:cs="Times New Roman"/>
          <w:b/>
        </w:rPr>
        <w:t>generated</w:t>
      </w:r>
      <w:r>
        <w:rPr>
          <w:rFonts w:cs="Times New Roman"/>
        </w:rPr>
        <w:t xml:space="preserve"> data with known ground truth, and this lim</w:t>
      </w:r>
      <w:r>
        <w:rPr>
          <w:rFonts w:cs="Times New Roman"/>
        </w:rPr>
        <w:t>it applies to every number in Chapters 7 and 8. Two generated sources exist.</w:t>
      </w:r>
    </w:p>
    <w:p w:rsidR="009F321F" w:rsidRDefault="007B38BE">
      <w:r>
        <w:rPr>
          <w:rFonts w:cs="Times New Roman"/>
          <w:b/>
        </w:rPr>
        <w:t>Demonstration reports.</w:t>
      </w:r>
      <w:r>
        <w:rPr>
          <w:rFonts w:cs="Times New Roman"/>
        </w:rPr>
        <w:t xml:space="preserve"> </w:t>
      </w:r>
      <w:r>
        <w:rPr>
          <w:rFonts w:ascii="Consolas" w:eastAsia="Consolas" w:hAnsi="Consolas" w:cs="Consolas"/>
          <w:sz w:val="21"/>
        </w:rPr>
        <w:t>backend/demo_data.py</w:t>
      </w:r>
      <w:r>
        <w:rPr>
          <w:rFonts w:cs="Times New Roman"/>
        </w:rPr>
        <w:t xml:space="preserve"> draws five one-page PDFs with an embedded text layer (14 tests each, an invented patient, dates from April to October 2026) </w:t>
      </w:r>
      <w:r>
        <w:rPr>
          <w:rFonts w:cs="Times New Roman"/>
        </w:rPr>
        <w:lastRenderedPageBreak/>
        <w:t>and sends t</w:t>
      </w:r>
      <w:r>
        <w:rPr>
          <w:rFonts w:cs="Times New Roman"/>
        </w:rPr>
        <w:t>hem through the unchanged pipeline. They provide the data behind every screenshot and the latency measurements; their values are chosen so that haemoglobin rises and cholesterol falls across the five reports.</w:t>
      </w:r>
    </w:p>
    <w:p w:rsidR="009F321F" w:rsidRDefault="007B38BE">
      <w:r>
        <w:rPr>
          <w:rFonts w:cs="Times New Roman"/>
          <w:b/>
        </w:rPr>
        <w:t>Evaluation corpus.</w:t>
      </w:r>
      <w:r>
        <w:rPr>
          <w:rFonts w:cs="Times New Roman"/>
        </w:rPr>
        <w:t xml:space="preserve"> </w:t>
      </w:r>
      <w:r>
        <w:rPr>
          <w:rFonts w:ascii="Consolas" w:eastAsia="Consolas" w:hAnsi="Consolas" w:cs="Consolas"/>
          <w:sz w:val="21"/>
        </w:rPr>
        <w:t>scripts/run_experiments.py</w:t>
      </w:r>
      <w:r>
        <w:rPr>
          <w:rFonts w:cs="Times New Roman"/>
        </w:rPr>
        <w:t xml:space="preserve"> g</w:t>
      </w:r>
      <w:r>
        <w:rPr>
          <w:rFonts w:cs="Times New Roman"/>
        </w:rPr>
        <w:t>enerates 120 PDF reports with a fixed random seed of 42: eight layouts of 15 reports. Each report lists 14 tests: 12 drawn from a pool of 40 tests that are in the dictionary and 2 drawn from a pool of 8 that are not (for example lipase and cortisol), toget</w:t>
      </w:r>
      <w:r>
        <w:rPr>
          <w:rFonts w:cs="Times New Roman"/>
        </w:rPr>
        <w:t>her with header lines that look like data (a phone number, a registration number) and a collection-date line. Values are drawn so that about 55 % lie inside the range, 25 % below and 20 % above. The corpus holds 1,680 labelled rows. The ground-truth status</w:t>
      </w:r>
      <w:r>
        <w:rPr>
          <w:rFonts w:cs="Times New Roman"/>
        </w:rPr>
        <w:t xml:space="preserve"> uses the same comparison rule as the code, so the status accuracy reported later measures whether errors in parsing propagate, not whether the rule is clinically right.</w:t>
      </w:r>
    </w:p>
    <w:p w:rsidR="009F321F" w:rsidRDefault="007B38B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Layouts of the evaluation corpus (15 reports each)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9"/>
        <w:gridCol w:w="7453"/>
      </w:tblGrid>
      <w:tr w:rsidR="009F321F">
        <w:trPr>
          <w:cantSplit/>
          <w:tblHeader/>
          <w:jc w:val="center"/>
        </w:trPr>
        <w:tc>
          <w:tcPr>
            <w:tcW w:w="1440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La</w:t>
            </w:r>
            <w:r>
              <w:rPr>
                <w:rFonts w:cs="Times New Roman"/>
                <w:b/>
                <w:color w:val="FFFFFF"/>
                <w:sz w:val="19"/>
              </w:rPr>
              <w:t>yout</w:t>
            </w:r>
          </w:p>
        </w:tc>
        <w:tc>
          <w:tcPr>
            <w:tcW w:w="7632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Example of one row as it appears in the text layer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plain</w:t>
            </w:r>
          </w:p>
        </w:tc>
        <w:tc>
          <w:tcPr>
            <w:tcW w:w="7632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Hemoglobin 10.8 g/dL 12 - 16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paren</w:t>
            </w:r>
          </w:p>
        </w:tc>
        <w:tc>
          <w:tcPr>
            <w:tcW w:w="7632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Hemoglobin 10.8 g/dL (12 - 16)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flag</w:t>
            </w:r>
          </w:p>
        </w:tc>
        <w:tc>
          <w:tcPr>
            <w:tcW w:w="763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Hemoglobin 10.8 L g/dL 12 - 16</w:t>
            </w:r>
            <w:r>
              <w:rPr>
                <w:rFonts w:cs="Times New Roman"/>
                <w:sz w:val="19"/>
              </w:rPr>
              <w:t xml:space="preserve"> (a flag letter after the value)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colon</w:t>
            </w:r>
          </w:p>
        </w:tc>
        <w:tc>
          <w:tcPr>
            <w:tcW w:w="763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Hemoglobin: 10.8 g/dL   Ref: 12 - 16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unit_last</w:t>
            </w:r>
          </w:p>
        </w:tc>
        <w:tc>
          <w:tcPr>
            <w:tcW w:w="763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Hemoglobin 10.8 12 - 16 g/dL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mixed_sep</w:t>
            </w:r>
          </w:p>
        </w:tc>
        <w:tc>
          <w:tcPr>
            <w:tcW w:w="763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Hemoglobin 10.8 g/dL 12 to 16</w:t>
            </w:r>
            <w:r>
              <w:rPr>
                <w:rFonts w:cs="Times New Roman"/>
                <w:sz w:val="19"/>
              </w:rPr>
              <w:t xml:space="preserve"> (separator </w:t>
            </w:r>
            <w:r>
              <w:rPr>
                <w:rFonts w:ascii="Consolas" w:eastAsia="Consolas" w:hAnsi="Consolas" w:cs="Consolas"/>
                <w:sz w:val="16"/>
              </w:rPr>
              <w:t>-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to</w:t>
            </w:r>
            <w:r>
              <w:rPr>
                <w:rFonts w:cs="Times New Roman"/>
                <w:sz w:val="19"/>
              </w:rPr>
              <w:t xml:space="preserve"> or no spaces)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tabular</w:t>
            </w:r>
          </w:p>
        </w:tc>
        <w:tc>
          <w:tcPr>
            <w:tcW w:w="763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name, value, unit and range as four separate text cells, one per line when extracted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ocr_noise</w:t>
            </w:r>
          </w:p>
        </w:tc>
        <w:tc>
          <w:tcPr>
            <w:tcW w:w="763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Hemogl0bin 10.8 g/dL 12 - 16</w:t>
            </w:r>
            <w:r>
              <w:rPr>
                <w:rFonts w:cs="Times New Roman"/>
                <w:sz w:val="19"/>
              </w:rPr>
              <w:t xml:space="preserve"> (10 % of name charact</w:t>
            </w:r>
            <w:r>
              <w:rPr>
                <w:rFonts w:cs="Times New Roman"/>
                <w:sz w:val="19"/>
              </w:rPr>
              <w:t>ers corrupted, simulated)</w:t>
            </w:r>
          </w:p>
        </w:tc>
      </w:tr>
    </w:tbl>
    <w:p w:rsidR="009F321F" w:rsidRDefault="009F321F">
      <w:pPr>
        <w:spacing w:line="192" w:lineRule="auto"/>
      </w:pPr>
    </w:p>
    <w:p w:rsidR="009F321F" w:rsidRDefault="007B38BE">
      <w:r>
        <w:rPr>
          <w:rFonts w:cs="Times New Roman"/>
        </w:rPr>
        <w:t xml:space="preserve">Two simplifications must be stated. The </w:t>
      </w:r>
      <w:r>
        <w:rPr>
          <w:rFonts w:ascii="Consolas" w:eastAsia="Consolas" w:hAnsi="Consolas" w:cs="Consolas"/>
          <w:sz w:val="21"/>
        </w:rPr>
        <w:t>ocr_noise</w:t>
      </w:r>
      <w:r>
        <w:rPr>
          <w:rFonts w:cs="Times New Roman"/>
        </w:rPr>
        <w:t xml:space="preserve"> layout corrupts characters in a </w:t>
      </w:r>
      <w:r>
        <w:rPr>
          <w:rFonts w:cs="Times New Roman"/>
          <w:b/>
        </w:rPr>
        <w:t>text-layer</w:t>
      </w:r>
      <w:r>
        <w:rPr>
          <w:rFonts w:cs="Times New Roman"/>
        </w:rPr>
        <w:t xml:space="preserve"> PDF, so it imitates the effect of OCR noise on names but does not exercise Tesseract or the OpenCV stage; and no layout of the corpus c</w:t>
      </w:r>
      <w:r>
        <w:rPr>
          <w:rFonts w:cs="Times New Roman"/>
        </w:rPr>
        <w:t xml:space="preserve">omes from a real laboratory. The performance of the OCR path on scanned reports is therefore </w:t>
      </w:r>
      <w:r>
        <w:rPr>
          <w:rFonts w:cs="Times New Roman"/>
          <w:b/>
        </w:rPr>
        <w:t>not measured</w:t>
      </w:r>
      <w:r>
        <w:rPr>
          <w:rFonts w:cs="Times New Roman"/>
        </w:rPr>
        <w:t xml:space="preserve"> (Tesseract is not installed on the test machine).</w:t>
      </w:r>
    </w:p>
    <w:p w:rsidR="009F321F" w:rsidRDefault="007B38BE">
      <w:pPr>
        <w:pStyle w:val="Heading2"/>
      </w:pPr>
      <w:r>
        <w:t>6.3 Text extraction and image preprocessing</w:t>
      </w:r>
    </w:p>
    <w:p w:rsidR="009F321F" w:rsidRDefault="007B38BE">
      <w:r>
        <w:rPr>
          <w:rFonts w:cs="Times New Roman"/>
        </w:rPr>
        <w:t>For a PDF, PyMuPDF [20] reads the text layer of every pa</w:t>
      </w:r>
      <w:r>
        <w:rPr>
          <w:rFonts w:cs="Times New Roman"/>
        </w:rPr>
        <w:t xml:space="preserve">ge. A page whose layer holds fewer than 30 characters is treated as scanned: it is rendered at 300 dpi (zoom 300/72), preprocessed and recognised by Tesseract [13]. This is the same decision rule for a mixed document, so a report that combines digital and </w:t>
      </w:r>
      <w:r>
        <w:rPr>
          <w:rFonts w:cs="Times New Roman"/>
        </w:rPr>
        <w:t xml:space="preserve">scanned pages is handled page by page. A JPG or PNG upload is decoded with Pillow and goes straight to the image branch. The preprocessing parameters are those of </w:t>
      </w:r>
      <w:r>
        <w:rPr>
          <w:rFonts w:ascii="Consolas" w:eastAsia="Consolas" w:hAnsi="Consolas" w:cs="Consolas"/>
          <w:sz w:val="21"/>
        </w:rPr>
        <w:t>preprocess_image_for_ocr</w:t>
      </w:r>
      <w:r>
        <w:rPr>
          <w:rFonts w:cs="Times New Roman"/>
        </w:rPr>
        <w:t>:</w:t>
      </w:r>
    </w:p>
    <w:p w:rsidR="009F321F" w:rsidRDefault="007B38BE">
      <w:pPr>
        <w:pStyle w:val="Caption"/>
        <w:keepNext/>
        <w:spacing w:after="80"/>
      </w:pPr>
      <w:r>
        <w:rPr>
          <w:rFonts w:cs="Times New Roman"/>
        </w:rPr>
        <w:lastRenderedPageBreak/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Image preprocessing before Tessera</w:t>
      </w:r>
      <w:r>
        <w:rPr>
          <w:rFonts w:cs="Times New Roman"/>
        </w:rPr>
        <w:t>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4091"/>
        <w:gridCol w:w="3368"/>
      </w:tblGrid>
      <w:tr w:rsidR="009F321F">
        <w:trPr>
          <w:cantSplit/>
          <w:tblHeader/>
          <w:jc w:val="center"/>
        </w:trPr>
        <w:tc>
          <w:tcPr>
            <w:tcW w:w="1440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Step</w:t>
            </w:r>
          </w:p>
        </w:tc>
        <w:tc>
          <w:tcPr>
            <w:tcW w:w="4176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OpenCV call and parameters</w:t>
            </w:r>
          </w:p>
        </w:tc>
        <w:tc>
          <w:tcPr>
            <w:tcW w:w="3456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Purpose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1 Grayscale</w:t>
            </w:r>
          </w:p>
        </w:tc>
        <w:tc>
          <w:tcPr>
            <w:tcW w:w="4176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cvtColor</w:t>
            </w:r>
            <w:r>
              <w:rPr>
                <w:rFonts w:cs="Times New Roman"/>
                <w:sz w:val="19"/>
              </w:rPr>
              <w:t xml:space="preserve"> BGR to gray</w:t>
            </w:r>
          </w:p>
        </w:tc>
        <w:tc>
          <w:tcPr>
            <w:tcW w:w="3456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Colour carries no information for printed text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2 Denoise</w:t>
            </w:r>
          </w:p>
        </w:tc>
        <w:tc>
          <w:tcPr>
            <w:tcW w:w="4176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fastNlMeansDenoising</w:t>
            </w:r>
            <w:r>
              <w:rPr>
                <w:rFonts w:cs="Times New Roman"/>
                <w:sz w:val="19"/>
              </w:rPr>
              <w:t>, h = 10</w:t>
            </w:r>
          </w:p>
        </w:tc>
        <w:tc>
          <w:tcPr>
            <w:tcW w:w="3456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Removes scanner noise while keeping stroke edges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3 Threshold</w:t>
            </w:r>
          </w:p>
        </w:tc>
        <w:tc>
          <w:tcPr>
            <w:tcW w:w="417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adaptiveThreshold</w:t>
            </w:r>
            <w:r>
              <w:rPr>
                <w:rFonts w:cs="Times New Roman"/>
                <w:sz w:val="19"/>
              </w:rPr>
              <w:t xml:space="preserve">, Gaussian, </w:t>
            </w:r>
            <w:r>
              <w:rPr>
                <w:rFonts w:cs="Times New Roman"/>
                <w:sz w:val="19"/>
              </w:rPr>
              <w:t>block size 31, C = 15</w:t>
            </w:r>
          </w:p>
        </w:tc>
        <w:tc>
          <w:tcPr>
            <w:tcW w:w="345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Copes with uneven lighting and shadows better than one global threshold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4 Deskew</w:t>
            </w:r>
          </w:p>
        </w:tc>
        <w:tc>
          <w:tcPr>
            <w:tcW w:w="417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minAreaRect</w:t>
            </w:r>
            <w:r>
              <w:rPr>
                <w:rFonts w:cs="Times New Roman"/>
                <w:sz w:val="19"/>
              </w:rPr>
              <w:t xml:space="preserve"> of the foreground pixels, rotation by the estimated angle with cubic interpolation</w:t>
            </w:r>
          </w:p>
        </w:tc>
        <w:tc>
          <w:tcPr>
            <w:tcW w:w="345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Straightens a tilted page; skipped when fewer than 20 for</w:t>
            </w:r>
            <w:r>
              <w:rPr>
                <w:rFonts w:cs="Times New Roman"/>
                <w:sz w:val="19"/>
              </w:rPr>
              <w:t>eground pixels or an angle below 0.5 degrees</w:t>
            </w:r>
          </w:p>
        </w:tc>
      </w:tr>
      <w:tr w:rsidR="009F321F">
        <w:trPr>
          <w:cantSplit/>
          <w:jc w:val="center"/>
        </w:trPr>
        <w:tc>
          <w:tcPr>
            <w:tcW w:w="144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5 Recognise</w:t>
            </w:r>
          </w:p>
        </w:tc>
        <w:tc>
          <w:tcPr>
            <w:tcW w:w="417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image_to_string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--psm 6</w:t>
            </w:r>
          </w:p>
        </w:tc>
        <w:tc>
          <w:tcPr>
            <w:tcW w:w="3456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Page segmentation mode 6 assumes one uniform block of text, which suits line-by-line result tables</w:t>
            </w:r>
          </w:p>
        </w:tc>
      </w:tr>
    </w:tbl>
    <w:p w:rsidR="009F321F" w:rsidRDefault="009F321F">
      <w:pPr>
        <w:spacing w:line="192" w:lineRule="auto"/>
      </w:pPr>
    </w:p>
    <w:p w:rsidR="009F321F" w:rsidRDefault="007B38BE">
      <w:r>
        <w:rPr>
          <w:rFonts w:cs="Times New Roman"/>
        </w:rPr>
        <w:t>Tesseract is an optional dependency. If it is missing, an image upload f</w:t>
      </w:r>
      <w:r>
        <w:rPr>
          <w:rFonts w:cs="Times New Roman"/>
        </w:rPr>
        <w:t>ails with an OCR error message, the report is kept as Failed and digital PDFs are unaffected. The base paper [1] describes PDF parsing of the uploaded report and no image or scan branch; the survey paper [2] addresses reports photographed with a phone.</w:t>
      </w:r>
    </w:p>
    <w:p w:rsidR="009F321F" w:rsidRDefault="007B38BE">
      <w:pPr>
        <w:pStyle w:val="Heading2"/>
      </w:pPr>
      <w:r>
        <w:t>6.4</w:t>
      </w:r>
      <w:r>
        <w:t xml:space="preserve"> Row parsing</w:t>
      </w:r>
    </w:p>
    <w:p w:rsidR="009F321F" w:rsidRDefault="007B38BE">
      <w:r>
        <w:rPr>
          <w:rFonts w:cs="Times New Roman"/>
        </w:rPr>
        <w:t xml:space="preserve">A laboratory report is semi-structured: most rows follow the pattern </w:t>
      </w:r>
      <w:r>
        <w:rPr>
          <w:rFonts w:cs="Times New Roman"/>
          <w:i/>
        </w:rPr>
        <w:t>name, value, unit, range</w:t>
      </w:r>
      <w:r>
        <w:rPr>
          <w:rFonts w:cs="Times New Roman"/>
        </w:rPr>
        <w:t>. The parser therefore works line by line with regular expressions in two stages, so that the range can be written in any common way without one giant</w:t>
      </w:r>
      <w:r>
        <w:rPr>
          <w:rFonts w:cs="Times New Roman"/>
        </w:rPr>
        <w:t xml:space="preserve"> pattern having to match the whole line.</w:t>
      </w:r>
    </w:p>
    <w:p w:rsidR="009F321F" w:rsidRDefault="007B38BE">
      <w:r>
        <w:rPr>
          <w:rFonts w:cs="Times New Roman"/>
          <w:b/>
        </w:rPr>
        <w:t>Stage 1</w:t>
      </w:r>
      <w:r>
        <w:rPr>
          <w:rFonts w:cs="Times New Roman"/>
        </w:rPr>
        <w:t xml:space="preserve"> anchors at the start of the line: a name (a letter followed by letters, digits and </w:t>
      </w:r>
      <w:r>
        <w:rPr>
          <w:rFonts w:ascii="Consolas" w:eastAsia="Consolas" w:hAnsi="Consolas" w:cs="Consolas"/>
          <w:sz w:val="21"/>
        </w:rPr>
        <w:t>()/,.-</w:t>
      </w:r>
      <w:r>
        <w:rPr>
          <w:rFonts w:cs="Times New Roman"/>
        </w:rPr>
        <w:t xml:space="preserve"> and spaces, lazily up to 60 characters), an optional </w:t>
      </w:r>
      <w:r>
        <w:rPr>
          <w:rFonts w:ascii="Consolas" w:eastAsia="Consolas" w:hAnsi="Consolas" w:cs="Consolas"/>
          <w:sz w:val="21"/>
        </w:rPr>
        <w:t>:</w:t>
      </w:r>
      <w:r>
        <w:rPr>
          <w:rFonts w:cs="Times New Roman"/>
        </w:rPr>
        <w:t xml:space="preserve"> or </w:t>
      </w:r>
      <w:r>
        <w:rPr>
          <w:rFonts w:ascii="Consolas" w:eastAsia="Consolas" w:hAnsi="Consolas" w:cs="Consolas"/>
          <w:sz w:val="21"/>
        </w:rPr>
        <w:t>-</w:t>
      </w:r>
      <w:r>
        <w:rPr>
          <w:rFonts w:cs="Times New Roman"/>
        </w:rPr>
        <w:t>, whitespace, a signed decimal value, and an optional unit</w:t>
      </w:r>
      <w:r>
        <w:rPr>
          <w:rFonts w:cs="Times New Roman"/>
        </w:rPr>
        <w:t xml:space="preserve"> chosen from a fixed list of 23 patterns (for example </w:t>
      </w:r>
      <w:r>
        <w:rPr>
          <w:rFonts w:ascii="Consolas" w:eastAsia="Consolas" w:hAnsi="Consolas" w:cs="Consolas"/>
          <w:sz w:val="21"/>
        </w:rPr>
        <w:t>%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g/dL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mg/dL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mmol/L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IU/L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ng/mL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U/L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mEq/L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fL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pg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mm/hr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10^3/uL</w:t>
      </w:r>
      <w:r>
        <w:rPr>
          <w:rFonts w:cs="Times New Roman"/>
        </w:rPr>
        <w:t xml:space="preserve">). </w:t>
      </w:r>
      <w:r>
        <w:rPr>
          <w:rFonts w:cs="Times New Roman"/>
          <w:b/>
        </w:rPr>
        <w:t>Stage 2</w:t>
      </w:r>
      <w:r>
        <w:rPr>
          <w:rFonts w:cs="Times New Roman"/>
        </w:rPr>
        <w:t xml:space="preserve"> searches the remainder of the line for a two-sided range (</w:t>
      </w:r>
      <w:r>
        <w:rPr>
          <w:rFonts w:ascii="Consolas" w:eastAsia="Consolas" w:hAnsi="Consolas" w:cs="Consolas"/>
          <w:sz w:val="21"/>
        </w:rPr>
        <w:t>low</w:t>
      </w:r>
      <w:r>
        <w:rPr>
          <w:rFonts w:cs="Times New Roman"/>
        </w:rPr>
        <w:t xml:space="preserve"> and </w:t>
      </w:r>
      <w:r>
        <w:rPr>
          <w:rFonts w:ascii="Consolas" w:eastAsia="Consolas" w:hAnsi="Consolas" w:cs="Consolas"/>
          <w:sz w:val="21"/>
        </w:rPr>
        <w:t>high</w:t>
      </w:r>
      <w:r>
        <w:rPr>
          <w:rFonts w:cs="Times New Roman"/>
        </w:rPr>
        <w:t xml:space="preserve"> separated by </w:t>
      </w:r>
      <w:r>
        <w:rPr>
          <w:rFonts w:ascii="Consolas" w:eastAsia="Consolas" w:hAnsi="Consolas" w:cs="Consolas"/>
          <w:sz w:val="21"/>
        </w:rPr>
        <w:t>-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to</w:t>
      </w:r>
      <w:r>
        <w:rPr>
          <w:rFonts w:cs="Times New Roman"/>
        </w:rPr>
        <w:t xml:space="preserve">, an en dash or an em dash) and, failing that, for a one-sided limit: </w:t>
      </w:r>
      <w:r>
        <w:rPr>
          <w:rFonts w:ascii="Consolas" w:eastAsia="Consolas" w:hAnsi="Consolas" w:cs="Consolas"/>
          <w:sz w:val="21"/>
        </w:rPr>
        <w:t>&lt;5</w:t>
      </w:r>
      <w:r>
        <w:rPr>
          <w:rFonts w:cs="Times New Roman"/>
        </w:rPr>
        <w:t xml:space="preserve"> becomes an upper limit of 5 and </w:t>
      </w:r>
      <w:r>
        <w:rPr>
          <w:rFonts w:ascii="Consolas" w:eastAsia="Consolas" w:hAnsi="Consolas" w:cs="Consolas"/>
          <w:sz w:val="21"/>
        </w:rPr>
        <w:t>&gt;40</w:t>
      </w:r>
      <w:r>
        <w:rPr>
          <w:rFonts w:cs="Times New Roman"/>
        </w:rPr>
        <w:t xml:space="preserve"> a lower limit of 40. If no unit was found in stage 1, a unit at the very end of the remainder is accepted.</w:t>
      </w:r>
    </w:p>
    <w:p w:rsidR="009F321F" w:rsidRDefault="007B38BE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7"/>
        </w:rPr>
        <w:t>_NAME_VALUE_PATTERN = re.compile(</w:t>
      </w:r>
    </w:p>
    <w:p w:rsidR="009F321F" w:rsidRDefault="007B38BE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7"/>
        </w:rPr>
        <w:t xml:space="preserve">    r"^\s*(?P&lt;name&gt;[A-Za-z][A-Za-z0-9()/,.\- ]{1,60}?)\s*[:\-]?\s+"</w:t>
      </w:r>
    </w:p>
    <w:p w:rsidR="009F321F" w:rsidRDefault="007B38BE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7"/>
        </w:rPr>
        <w:t xml:space="preserve">    r"(?P&lt;value&gt;-?\d+\.?\d*)\s*(?P&lt;unit&gt;" + _UNIT_RE + r")?", re.IGNORECASE)</w:t>
      </w:r>
    </w:p>
    <w:p w:rsidR="009F321F" w:rsidRDefault="007B38BE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7"/>
        </w:rPr>
        <w:t>_TWO_SIDED_RANGE_PATTERN = re.compile(r"(?P&lt;low&gt;-?\d+\.?\d*)\s*(?:-|to|–|—)\s*(?P&lt;high&gt;-?\d+\.?\d*)")</w:t>
      </w:r>
    </w:p>
    <w:p w:rsidR="009F321F" w:rsidRDefault="007B38BE">
      <w:pPr>
        <w:shd w:val="clear" w:color="auto" w:fill="F3F5F8"/>
        <w:spacing w:after="0" w:line="240" w:lineRule="auto"/>
        <w:ind w:left="144"/>
        <w:jc w:val="left"/>
      </w:pPr>
      <w:r>
        <w:rPr>
          <w:rFonts w:ascii="Consolas" w:eastAsia="Consolas" w:hAnsi="Consolas" w:cs="Consolas"/>
          <w:sz w:val="17"/>
        </w:rPr>
        <w:t>_ONE_SIDE</w:t>
      </w:r>
      <w:r>
        <w:rPr>
          <w:rFonts w:ascii="Consolas" w:eastAsia="Consolas" w:hAnsi="Consolas" w:cs="Consolas"/>
          <w:sz w:val="17"/>
        </w:rPr>
        <w:t>D_RANGE_PATTERN = re.compile(r"([&lt;&gt;])\s*(-?\d+\.?\d*)")</w:t>
      </w:r>
    </w:p>
    <w:p w:rsidR="009F321F" w:rsidRDefault="009F321F">
      <w:pPr>
        <w:spacing w:after="80" w:line="144" w:lineRule="auto"/>
      </w:pPr>
    </w:p>
    <w:p w:rsidR="009F321F" w:rsidRDefault="007B38BE">
      <w:r>
        <w:rPr>
          <w:rFonts w:cs="Times New Roman"/>
        </w:rPr>
        <w:t>Before parsing, a line is skipped if it is shorter than three characters, matches a header word on its own (patient, name, age, date, sample, result, reference, unit and similar) or contains no digit</w:t>
      </w:r>
      <w:r>
        <w:rPr>
          <w:rFonts w:cs="Times New Roman"/>
        </w:rPr>
        <w:t xml:space="preserve">. After parsing, a row is </w:t>
      </w:r>
      <w:r>
        <w:rPr>
          <w:rFonts w:cs="Times New Roman"/>
          <w:b/>
        </w:rPr>
        <w:t>dropped</w:t>
      </w:r>
      <w:r>
        <w:rPr>
          <w:rFonts w:cs="Times New Roman"/>
        </w:rPr>
        <w:t xml:space="preserve"> if it has neither a range nor a unit, because a bare name and number is more likely a header or a phone number than a result. Each kept row receives a confidence score:</w:t>
      </w:r>
    </w:p>
    <w:p w:rsidR="009F321F" w:rsidRDefault="007B38BE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lastRenderedPageBreak/>
        <w:t>c = 0.9 if both limits are present, else 0.6;   c ← c</w:t>
      </w:r>
      <w:r>
        <w:rPr>
          <w:rFonts w:ascii="Cambria Math" w:eastAsia="Cambria Math" w:hAnsi="Cambria Math" w:cs="Cambria Math"/>
          <w:i/>
        </w:rPr>
        <w:t xml:space="preserve"> − 0.1 if no unit;   c ← max(c, 0.1)</w:t>
      </w:r>
      <w:r>
        <w:rPr>
          <w:rFonts w:cs="Times New Roman"/>
        </w:rPr>
        <w:t xml:space="preserve">      (1)</w:t>
      </w:r>
    </w:p>
    <w:p w:rsidR="009F321F" w:rsidRDefault="007B38BE">
      <w:r>
        <w:rPr>
          <w:rFonts w:cs="Times New Roman"/>
        </w:rPr>
        <w:t>The report date is the first match of three patterns (</w:t>
      </w:r>
      <w:r>
        <w:rPr>
          <w:rFonts w:ascii="Consolas" w:eastAsia="Consolas" w:hAnsi="Consolas" w:cs="Consolas"/>
          <w:sz w:val="21"/>
        </w:rPr>
        <w:t>dd/mm/yyyy</w:t>
      </w:r>
      <w:r>
        <w:rPr>
          <w:rFonts w:cs="Times New Roman"/>
        </w:rPr>
        <w:t xml:space="preserve"> and </w:t>
      </w:r>
      <w:r>
        <w:rPr>
          <w:rFonts w:ascii="Consolas" w:eastAsia="Consolas" w:hAnsi="Consolas" w:cs="Consolas"/>
          <w:sz w:val="21"/>
        </w:rPr>
        <w:t>dd-mm-yyyy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yyyy-mm-dd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dd Month yyyy</w:t>
      </w:r>
      <w:r>
        <w:rPr>
          <w:rFonts w:cs="Times New Roman"/>
        </w:rPr>
        <w:t>) that parses with one of eight formats. Finally exact duplicates (same lower-cased name, value and unit</w:t>
      </w:r>
      <w:r>
        <w:rPr>
          <w:rFonts w:cs="Times New Roman"/>
        </w:rPr>
        <w:t>) are removed, which repairs the doubled lines that OCR sometimes produces.</w:t>
      </w:r>
    </w:p>
    <w:p w:rsidR="009F321F" w:rsidRDefault="007B38BE">
      <w:r>
        <w:rPr>
          <w:rFonts w:cs="Times New Roman"/>
        </w:rPr>
        <w:t xml:space="preserve">Because the parser is a set of fixed patterns, its failure modes are predictable and were found by the experiments of Chapter 7: a date such as </w:t>
      </w:r>
      <w:r>
        <w:rPr>
          <w:rFonts w:ascii="Consolas" w:eastAsia="Consolas" w:hAnsi="Consolas" w:cs="Consolas"/>
          <w:sz w:val="21"/>
        </w:rPr>
        <w:t>12-04-2026</w:t>
      </w:r>
      <w:r>
        <w:rPr>
          <w:rFonts w:cs="Times New Roman"/>
        </w:rPr>
        <w:t xml:space="preserve"> on a line that starts wit</w:t>
      </w:r>
      <w:r>
        <w:rPr>
          <w:rFonts w:cs="Times New Roman"/>
        </w:rPr>
        <w:t xml:space="preserve">h a word is read as a row with value 12 and a range of -4 to 2026; a layout in which every table cell is on its own line yields no row at all; and a unit outside the fixed list (for example </w:t>
      </w:r>
      <w:r>
        <w:rPr>
          <w:rFonts w:ascii="Consolas" w:eastAsia="Consolas" w:hAnsi="Consolas" w:cs="Consolas"/>
          <w:sz w:val="21"/>
        </w:rPr>
        <w:t>mg/L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umol/L</w:t>
      </w:r>
      <w:r>
        <w:rPr>
          <w:rFonts w:cs="Times New Roman"/>
        </w:rPr>
        <w:t xml:space="preserve"> or </w:t>
      </w:r>
      <w:r>
        <w:rPr>
          <w:rFonts w:ascii="Consolas" w:eastAsia="Consolas" w:hAnsi="Consolas" w:cs="Consolas"/>
          <w:sz w:val="21"/>
        </w:rPr>
        <w:t>ng/dL</w:t>
      </w:r>
      <w:r>
        <w:rPr>
          <w:rFonts w:cs="Times New Roman"/>
        </w:rPr>
        <w:t>) is left empty.</w:t>
      </w:r>
    </w:p>
    <w:p w:rsidR="009F321F" w:rsidRDefault="007B38BE">
      <w:pPr>
        <w:pStyle w:val="Heading2"/>
      </w:pPr>
      <w:r>
        <w:t>6.5 Test-name normalisation</w:t>
      </w:r>
    </w:p>
    <w:p w:rsidR="009F321F" w:rsidRDefault="007B38BE">
      <w:r>
        <w:rPr>
          <w:rFonts w:cs="Times New Roman"/>
        </w:rPr>
        <w:t>OCR corrupts names ("Hemogl0bin"), laboratories spell them differently ("Haemoglobin") and the same test is the key of every trend, so names are matched to a dictionary of 55 canonical names. Each name is represented by its character n-grams of length 2 to</w:t>
      </w:r>
      <w:r>
        <w:rPr>
          <w:rFonts w:cs="Times New Roman"/>
        </w:rPr>
        <w:t xml:space="preserve"> 4 inside word boundaries (scikit-learn </w:t>
      </w:r>
      <w:r>
        <w:rPr>
          <w:rFonts w:ascii="Consolas" w:eastAsia="Consolas" w:hAnsi="Consolas" w:cs="Consolas"/>
          <w:sz w:val="21"/>
        </w:rPr>
        <w:t>TfidfVectorizer</w:t>
      </w:r>
      <w:r>
        <w:rPr>
          <w:rFonts w:cs="Times New Roman"/>
        </w:rPr>
        <w:t xml:space="preserve"> with </w:t>
      </w:r>
      <w:r>
        <w:rPr>
          <w:rFonts w:ascii="Consolas" w:eastAsia="Consolas" w:hAnsi="Consolas" w:cs="Consolas"/>
          <w:sz w:val="21"/>
        </w:rPr>
        <w:t>analyzer="char_wb"</w:t>
      </w:r>
      <w:r>
        <w:rPr>
          <w:rFonts w:cs="Times New Roman"/>
        </w:rPr>
        <w:t xml:space="preserve"> [16]) and weighted with TF-IDF [15]. With </w:t>
      </w:r>
      <w:r>
        <w:rPr>
          <w:rFonts w:cs="Times New Roman"/>
          <w:i/>
        </w:rPr>
        <w:t>n</w:t>
      </w:r>
      <w:r>
        <w:rPr>
          <w:rFonts w:cs="Times New Roman"/>
        </w:rPr>
        <w:t xml:space="preserve"> dictionary entries and </w:t>
      </w:r>
      <w:r>
        <w:rPr>
          <w:rFonts w:cs="Times New Roman"/>
          <w:i/>
        </w:rPr>
        <w:t>df(t)</w:t>
      </w:r>
      <w:r>
        <w:rPr>
          <w:rFonts w:cs="Times New Roman"/>
        </w:rPr>
        <w:t xml:space="preserve"> the number of entries that contain n-gram </w:t>
      </w:r>
      <w:r>
        <w:rPr>
          <w:rFonts w:cs="Times New Roman"/>
          <w:i/>
        </w:rPr>
        <w:t>t</w:t>
      </w:r>
      <w:r>
        <w:rPr>
          <w:rFonts w:cs="Times New Roman"/>
        </w:rPr>
        <w:t xml:space="preserve">, the smoothed inverse document frequency and the weight of </w:t>
      </w:r>
      <w:r>
        <w:rPr>
          <w:rFonts w:cs="Times New Roman"/>
          <w:i/>
        </w:rPr>
        <w:t>t</w:t>
      </w:r>
      <w:r>
        <w:rPr>
          <w:rFonts w:cs="Times New Roman"/>
        </w:rPr>
        <w:t xml:space="preserve"> in a name </w:t>
      </w:r>
      <w:r>
        <w:rPr>
          <w:rFonts w:cs="Times New Roman"/>
          <w:i/>
        </w:rPr>
        <w:t>d</w:t>
      </w:r>
      <w:r>
        <w:rPr>
          <w:rFonts w:cs="Times New Roman"/>
        </w:rPr>
        <w:t xml:space="preserve"> are</w:t>
      </w:r>
    </w:p>
    <w:p w:rsidR="009F321F" w:rsidRDefault="007B38BE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idf(t) = ln((1 + n) / (1 + df(t))) + 1,     w(t, d) = tf(t, d) · idf(t),     vectors scaled to unit length</w:t>
      </w:r>
      <w:r>
        <w:rPr>
          <w:rFonts w:cs="Times New Roman"/>
        </w:rPr>
        <w:t xml:space="preserve">      (2)</w:t>
      </w:r>
    </w:p>
    <w:p w:rsidR="009F321F" w:rsidRDefault="007B38BE">
      <w:r>
        <w:rPr>
          <w:rFonts w:cs="Times New Roman"/>
        </w:rPr>
        <w:t xml:space="preserve">A cleaned query name </w:t>
      </w:r>
      <w:r>
        <w:rPr>
          <w:rFonts w:cs="Times New Roman"/>
          <w:i/>
        </w:rPr>
        <w:t>q</w:t>
      </w:r>
      <w:r>
        <w:rPr>
          <w:rFonts w:cs="Times New Roman"/>
        </w:rPr>
        <w:t xml:space="preserve"> (non-alphanumeric characters removed) is compared with every dictionary vector </w:t>
      </w:r>
      <w:r>
        <w:rPr>
          <w:rFonts w:cs="Times New Roman"/>
          <w:i/>
        </w:rPr>
        <w:t>k</w:t>
      </w:r>
      <w:r>
        <w:rPr>
          <w:rFonts w:cs="Times New Roman"/>
        </w:rPr>
        <w:t xml:space="preserve"> by cosine similarity, which for unit-length vectors is the dot product, and is snapped to the best entry when the similarity reaches the threshold of 0.55:</w:t>
      </w:r>
    </w:p>
    <w:p w:rsidR="009F321F" w:rsidRDefault="007B38BE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cos(q, k) = (q · k) / (‖q‖ ‖k‖);     name = K[argmax cos(q, k)] if max cos ≥ 0.55, else the cleaned</w:t>
      </w:r>
      <w:r>
        <w:rPr>
          <w:rFonts w:ascii="Cambria Math" w:eastAsia="Cambria Math" w:hAnsi="Cambria Math" w:cs="Cambria Math"/>
          <w:i/>
        </w:rPr>
        <w:t xml:space="preserve"> query</w:t>
      </w:r>
      <w:r>
        <w:rPr>
          <w:rFonts w:cs="Times New Roman"/>
        </w:rPr>
        <w:t xml:space="preserve">      (3)</w:t>
      </w:r>
    </w:p>
    <w:p w:rsidR="009F321F" w:rsidRDefault="007B38BE">
      <w:r>
        <w:rPr>
          <w:rFonts w:cs="Times New Roman"/>
        </w:rPr>
        <w:t>A name that matches nothing is kept, upper- or lower-case names being converted to title case, so a test outside the dictionary is still extracted. The threshold is a compromise that the experiments make visible. At 0.55 the matcher recover</w:t>
      </w:r>
      <w:r>
        <w:rPr>
          <w:rFonts w:cs="Times New Roman"/>
        </w:rPr>
        <w:t>s 96.1%, 89.0% and 73.1% of the names at 5 %, 10 % and 20 % simulated character noise, but a simple edit-distance baseline (</w:t>
      </w:r>
      <w:r>
        <w:rPr>
          <w:rFonts w:ascii="Consolas" w:eastAsia="Consolas" w:hAnsi="Consolas" w:cs="Consolas"/>
          <w:sz w:val="21"/>
        </w:rPr>
        <w:t>difflib</w:t>
      </w:r>
      <w:r>
        <w:rPr>
          <w:rFonts w:cs="Times New Roman"/>
        </w:rPr>
        <w:t>, ratio 0.60) recovers 99.4%, 98.1% and 94.5%. Raising the threshold removes false matches of unseen names but loses noisy on</w:t>
      </w:r>
      <w:r>
        <w:rPr>
          <w:rFonts w:cs="Times New Roman"/>
        </w:rPr>
        <w:t>es:</w:t>
      </w:r>
    </w:p>
    <w:p w:rsidR="009F321F" w:rsidRDefault="007B38BE">
      <w:pPr>
        <w:pStyle w:val="Caption"/>
        <w:keepNext/>
        <w:spacing w:after="80"/>
      </w:pPr>
      <w:r>
        <w:rPr>
          <w:rFonts w:cs="Times New Roman"/>
        </w:rPr>
        <w:lastRenderedPageBreak/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rPr>
          <w:rFonts w:cs="Times New Roman"/>
        </w:rPr>
        <w:t>: Effect of the snap threshold (55 names x 30 noisy trials; 24 unseen names; 19 synonyms)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1695"/>
        <w:gridCol w:w="1695"/>
        <w:gridCol w:w="1963"/>
        <w:gridCol w:w="1696"/>
      </w:tblGrid>
      <w:tr w:rsidR="009F321F">
        <w:trPr>
          <w:cantSplit/>
          <w:tblHeader/>
          <w:jc w:val="center"/>
        </w:trPr>
        <w:tc>
          <w:tcPr>
            <w:tcW w:w="1872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Threshold</w:t>
            </w:r>
          </w:p>
        </w:tc>
        <w:tc>
          <w:tcPr>
            <w:tcW w:w="1728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Accuracy, 10 % noise</w:t>
            </w:r>
          </w:p>
        </w:tc>
        <w:tc>
          <w:tcPr>
            <w:tcW w:w="1728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Accuracy, 20 % noise</w:t>
            </w:r>
          </w:p>
        </w:tc>
        <w:tc>
          <w:tcPr>
            <w:tcW w:w="2016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Unseen names wrongly snapped</w:t>
            </w:r>
          </w:p>
        </w:tc>
        <w:tc>
          <w:tcPr>
            <w:tcW w:w="1728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Synonyms resolved</w:t>
            </w:r>
          </w:p>
        </w:tc>
      </w:tr>
      <w:tr w:rsidR="009F321F">
        <w:trPr>
          <w:cantSplit/>
          <w:jc w:val="center"/>
        </w:trPr>
        <w:tc>
          <w:tcPr>
            <w:tcW w:w="1872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0.35</w:t>
            </w:r>
          </w:p>
        </w:tc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96.3%</w:t>
            </w:r>
          </w:p>
        </w:tc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88.8%</w:t>
            </w:r>
          </w:p>
        </w:tc>
        <w:tc>
          <w:tcPr>
            <w:tcW w:w="2016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33.3%</w:t>
            </w:r>
          </w:p>
        </w:tc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73.7%</w:t>
            </w:r>
          </w:p>
        </w:tc>
      </w:tr>
      <w:tr w:rsidR="009F321F">
        <w:trPr>
          <w:cantSplit/>
          <w:jc w:val="center"/>
        </w:trPr>
        <w:tc>
          <w:tcPr>
            <w:tcW w:w="1872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0.45</w:t>
            </w:r>
          </w:p>
        </w:tc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94.3%</w:t>
            </w:r>
          </w:p>
        </w:tc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82.4%</w:t>
            </w:r>
          </w:p>
        </w:tc>
        <w:tc>
          <w:tcPr>
            <w:tcW w:w="2016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29.2%</w:t>
            </w:r>
          </w:p>
        </w:tc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73.7%</w:t>
            </w:r>
          </w:p>
        </w:tc>
      </w:tr>
      <w:tr w:rsidR="009F321F">
        <w:trPr>
          <w:cantSplit/>
          <w:jc w:val="center"/>
        </w:trPr>
        <w:tc>
          <w:tcPr>
            <w:tcW w:w="187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0.55 (shipped)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89.0%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71.8%</w:t>
            </w:r>
          </w:p>
        </w:tc>
        <w:tc>
          <w:tcPr>
            <w:tcW w:w="2016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16.7%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52.6%</w:t>
            </w:r>
          </w:p>
        </w:tc>
      </w:tr>
      <w:tr w:rsidR="009F321F">
        <w:trPr>
          <w:cantSplit/>
          <w:jc w:val="center"/>
        </w:trPr>
        <w:tc>
          <w:tcPr>
            <w:tcW w:w="187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0.65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83.6%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59.5%</w:t>
            </w:r>
          </w:p>
        </w:tc>
        <w:tc>
          <w:tcPr>
            <w:tcW w:w="2016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8.3%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52.6%</w:t>
            </w:r>
          </w:p>
        </w:tc>
      </w:tr>
      <w:tr w:rsidR="009F321F">
        <w:trPr>
          <w:cantSplit/>
          <w:jc w:val="center"/>
        </w:trPr>
        <w:tc>
          <w:tcPr>
            <w:tcW w:w="187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0.75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76.8%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47.1%</w:t>
            </w:r>
          </w:p>
        </w:tc>
        <w:tc>
          <w:tcPr>
            <w:tcW w:w="2016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4.2%</w:t>
            </w:r>
          </w:p>
        </w:tc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center"/>
            </w:pPr>
            <w:r>
              <w:rPr>
                <w:rFonts w:cs="Times New Roman"/>
                <w:sz w:val="19"/>
              </w:rPr>
              <w:t>47.4%</w:t>
            </w:r>
          </w:p>
        </w:tc>
      </w:tr>
    </w:tbl>
    <w:p w:rsidR="009F321F" w:rsidRDefault="009F321F">
      <w:pPr>
        <w:spacing w:line="192" w:lineRule="auto"/>
      </w:pPr>
    </w:p>
    <w:p w:rsidR="009F321F" w:rsidRDefault="007B38BE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754880" cy="26919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hreshold_swe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9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1F" w:rsidRDefault="007B38BE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Name-matcher accuracy, false-snap rate and synonym accuracy against the similarity </w:t>
      </w:r>
      <w:r>
        <w:rPr>
          <w:rFonts w:cs="Times New Roman"/>
        </w:rPr>
        <w:t>threshold</w:t>
      </w:r>
    </w:p>
    <w:p w:rsidR="009F321F" w:rsidRDefault="007B38BE">
      <w:r>
        <w:rPr>
          <w:rFonts w:cs="Times New Roman"/>
        </w:rPr>
        <w:t>The method was kept because it needs no training data, is fast (about 0.6 ms per row) and handles inserted, missing and substituted letters; its documented weaknesses are abbreviations and synonyms ("Hb", "TLC", "LDL" are not matched at 0.55) and</w:t>
      </w:r>
      <w:r>
        <w:rPr>
          <w:rFonts w:cs="Times New Roman"/>
        </w:rPr>
        <w:t xml:space="preserve"> names that contain a dictionary name ("Sodium Bicarbonate" becomes "Sodium").</w:t>
      </w:r>
    </w:p>
    <w:p w:rsidR="009F321F" w:rsidRDefault="007B38BE">
      <w:pPr>
        <w:pStyle w:val="Heading2"/>
      </w:pPr>
      <w:r>
        <w:t>6.6 Result classification</w:t>
      </w:r>
    </w:p>
    <w:p w:rsidR="009F321F" w:rsidRDefault="007B38BE">
      <w:r>
        <w:rPr>
          <w:rFonts w:cs="Times New Roman"/>
        </w:rPr>
        <w:t xml:space="preserve">Classification compares the value </w:t>
      </w:r>
      <w:r>
        <w:rPr>
          <w:rFonts w:cs="Times New Roman"/>
          <w:i/>
        </w:rPr>
        <w:t>v</w:t>
      </w:r>
      <w:r>
        <w:rPr>
          <w:rFonts w:cs="Times New Roman"/>
        </w:rPr>
        <w:t xml:space="preserve"> with the reference limits </w:t>
      </w:r>
      <w:r>
        <w:rPr>
          <w:rFonts w:cs="Times New Roman"/>
          <w:i/>
        </w:rPr>
        <w:t>ℓ</w:t>
      </w:r>
      <w:r>
        <w:rPr>
          <w:rFonts w:cs="Times New Roman"/>
        </w:rPr>
        <w:t xml:space="preserve"> (low) and </w:t>
      </w:r>
      <w:r>
        <w:rPr>
          <w:rFonts w:cs="Times New Roman"/>
          <w:i/>
        </w:rPr>
        <w:t>h</w:t>
      </w:r>
      <w:r>
        <w:rPr>
          <w:rFonts w:cs="Times New Roman"/>
        </w:rPr>
        <w:t xml:space="preserve"> (high) printed </w:t>
      </w:r>
      <w:r>
        <w:rPr>
          <w:rFonts w:cs="Times New Roman"/>
          <w:b/>
        </w:rPr>
        <w:t>on the same row</w:t>
      </w:r>
      <w:r>
        <w:rPr>
          <w:rFonts w:cs="Times New Roman"/>
        </w:rPr>
        <w:t xml:space="preserve">, so the result follows the laboratory's own </w:t>
      </w:r>
      <w:r>
        <w:rPr>
          <w:rFonts w:cs="Times New Roman"/>
        </w:rPr>
        <w:t>range for that patient and method instead of a generic table:</w:t>
      </w:r>
    </w:p>
    <w:p w:rsidR="009F321F" w:rsidRDefault="007B38BE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status(v) = LOW if v &lt; ℓ;   HIGH if v &gt; h;   NORMAL if ℓ ≤ v ≤ h;   with only h: HIGH if v &gt; h else NORMAL;   with only ℓ: LOW if v &lt; ℓ else NORMAL;   with neither: UNKNOWN</w:t>
      </w:r>
      <w:r>
        <w:rPr>
          <w:rFonts w:cs="Times New Roman"/>
        </w:rPr>
        <w:t xml:space="preserve">      (4)</w:t>
      </w:r>
    </w:p>
    <w:p w:rsidR="009F321F" w:rsidRDefault="007B38BE">
      <w:r>
        <w:rPr>
          <w:rFonts w:cs="Times New Roman"/>
        </w:rPr>
        <w:t>The bounds a</w:t>
      </w:r>
      <w:r>
        <w:rPr>
          <w:rFonts w:cs="Times New Roman"/>
        </w:rPr>
        <w:t xml:space="preserve">re inclusive. A value of exactly 5 or 10 against a range of 5 to 10 is NORMAL, and a missing value is UNKNOWN. The dashboard separately counts a result as </w:t>
      </w:r>
      <w:r>
        <w:rPr>
          <w:rFonts w:cs="Times New Roman"/>
          <w:b/>
        </w:rPr>
        <w:t>critical</w:t>
      </w:r>
      <w:r>
        <w:rPr>
          <w:rFonts w:cs="Times New Roman"/>
        </w:rPr>
        <w:t xml:space="preserve"> when it is far outside its range, using a fixed heuristic:</w:t>
      </w:r>
    </w:p>
    <w:p w:rsidR="009F321F" w:rsidRDefault="007B38BE">
      <w:pPr>
        <w:spacing w:line="276" w:lineRule="auto"/>
        <w:jc w:val="center"/>
      </w:pPr>
      <w:r>
        <w:rPr>
          <w:rFonts w:ascii="Cambria Math" w:eastAsia="Cambria Math" w:hAnsi="Cambria Math" w:cs="Cambria Math"/>
          <w:i/>
        </w:rPr>
        <w:t>critical = (LOW and v &lt; 0.5 ℓ)  o</w:t>
      </w:r>
      <w:r>
        <w:rPr>
          <w:rFonts w:ascii="Cambria Math" w:eastAsia="Cambria Math" w:hAnsi="Cambria Math" w:cs="Cambria Math"/>
          <w:i/>
        </w:rPr>
        <w:t>r  (HIGH and v &gt; 1.5 h)</w:t>
      </w:r>
      <w:r>
        <w:rPr>
          <w:rFonts w:cs="Times New Roman"/>
        </w:rPr>
        <w:t xml:space="preserve">      (5)</w:t>
      </w:r>
    </w:p>
    <w:p w:rsidR="009F321F" w:rsidRDefault="007B38BE">
      <w:r>
        <w:rPr>
          <w:rFonts w:cs="Times New Roman"/>
        </w:rPr>
        <w:lastRenderedPageBreak/>
        <w:t>This is a screening heuristic for ordering attention, not a clinical severity score, and the interface says so by phrasing the alert as results "far outside the reference range".</w:t>
      </w:r>
    </w:p>
    <w:p w:rsidR="009F321F" w:rsidRDefault="007B38BE">
      <w:pPr>
        <w:pStyle w:val="Heading2"/>
      </w:pPr>
      <w:r>
        <w:t>6.7 Explanation generation</w:t>
      </w:r>
    </w:p>
    <w:p w:rsidR="009F321F" w:rsidRDefault="007B38BE">
      <w:r>
        <w:rPr>
          <w:rFonts w:cs="Times New Roman"/>
        </w:rPr>
        <w:t>For each LOW or H</w:t>
      </w:r>
      <w:r>
        <w:rPr>
          <w:rFonts w:cs="Times New Roman"/>
        </w:rPr>
        <w:t xml:space="preserve">IGH row </w:t>
      </w:r>
      <w:r>
        <w:rPr>
          <w:rFonts w:ascii="Consolas" w:eastAsia="Consolas" w:hAnsi="Consolas" w:cs="Consolas"/>
          <w:sz w:val="21"/>
        </w:rPr>
        <w:t>ai_insights.generate_insight</w:t>
      </w:r>
      <w:r>
        <w:rPr>
          <w:rFonts w:cs="Times New Roman"/>
        </w:rPr>
        <w:t xml:space="preserve"> returns an explanation, possible causes and a recommendation. The text comes from a curated knowledge base of 17 tests (</w:t>
      </w:r>
      <w:r>
        <w:rPr>
          <w:rFonts w:ascii="Consolas" w:eastAsia="Consolas" w:hAnsi="Consolas" w:cs="Consolas"/>
          <w:sz w:val="21"/>
        </w:rPr>
        <w:t>TEST_KNOWLEDGE</w:t>
      </w:r>
      <w:r>
        <w:rPr>
          <w:rFonts w:cs="Times New Roman"/>
        </w:rPr>
        <w:t xml:space="preserve">), each entry holding what the test measures and a sentence for a low and a high </w:t>
      </w:r>
      <w:r>
        <w:rPr>
          <w:rFonts w:cs="Times New Roman"/>
        </w:rPr>
        <w:t>result, worded as "can generally be associated with". Tests outside the knowledge base get a generic sentence ("a number of general, non-specific causes"). The recommendation is always the same sentence: discuss the result with a doctor, especially if it i</w:t>
      </w:r>
      <w:r>
        <w:rPr>
          <w:rFonts w:cs="Times New Roman"/>
        </w:rPr>
        <w:t>s far outside the range, if there are symptoms or if it is a new change. The design rules are written into the module header: never diagnose, never say a value confirms a condition, always show the disclaimer.</w:t>
      </w:r>
    </w:p>
    <w:p w:rsidR="009F321F" w:rsidRDefault="007B38BE">
      <w:r>
        <w:rPr>
          <w:rFonts w:cs="Times New Roman"/>
        </w:rPr>
        <w:t>An optional second path rewrites the explanati</w:t>
      </w:r>
      <w:r>
        <w:rPr>
          <w:rFonts w:cs="Times New Roman"/>
        </w:rPr>
        <w:t xml:space="preserve">on in friendlier wording. When the </w:t>
      </w:r>
      <w:r>
        <w:rPr>
          <w:rFonts w:ascii="Consolas" w:eastAsia="Consolas" w:hAnsi="Consolas" w:cs="Consolas"/>
          <w:sz w:val="21"/>
        </w:rPr>
        <w:t>use_llm</w:t>
      </w:r>
      <w:r>
        <w:rPr>
          <w:rFonts w:cs="Times New Roman"/>
        </w:rPr>
        <w:t xml:space="preserve"> switch is on and </w:t>
      </w:r>
      <w:r>
        <w:rPr>
          <w:rFonts w:ascii="Consolas" w:eastAsia="Consolas" w:hAnsi="Consolas" w:cs="Consolas"/>
          <w:sz w:val="21"/>
        </w:rPr>
        <w:t>ANTHROPIC_API_KEY</w:t>
      </w:r>
      <w:r>
        <w:rPr>
          <w:rFonts w:cs="Times New Roman"/>
        </w:rPr>
        <w:t xml:space="preserve"> is set, the Anthropic Messages API [23] is called with the configured model identifier and a limit of 300 output tokens, with a prompt that asks for 3 to 4 plain sentences, forbi</w:t>
      </w:r>
      <w:r>
        <w:rPr>
          <w:rFonts w:cs="Times New Roman"/>
        </w:rPr>
        <w:t xml:space="preserve">ds diagnosis and forbids new medical facts. Any exception, including a missing key, an outage or an empty reply, silently keeps the rule-based text, so the report never fails because of the language model. No key was available during development, so </w:t>
      </w:r>
      <w:r>
        <w:rPr>
          <w:rFonts w:cs="Times New Roman"/>
          <w:b/>
        </w:rPr>
        <w:t>this p</w:t>
      </w:r>
      <w:r>
        <w:rPr>
          <w:rFonts w:cs="Times New Roman"/>
          <w:b/>
        </w:rPr>
        <w:t>ath was not executed or measured</w:t>
      </w:r>
      <w:r>
        <w:rPr>
          <w:rFonts w:cs="Times New Roman"/>
        </w:rPr>
        <w:t>.</w:t>
      </w:r>
    </w:p>
    <w:p w:rsidR="009F321F" w:rsidRDefault="007B38BE">
      <w:r>
        <w:rPr>
          <w:rFonts w:cs="Times New Roman"/>
        </w:rPr>
        <w:t>Coverage is limited: the knowledge base covers 17 of the 55 dictionary tests (30.9%); in the evaluation corpus 202 of 565 abnormal dictionary rows (35.8%) received test-specific text and the rest the generic sentence.</w:t>
      </w:r>
    </w:p>
    <w:p w:rsidR="009F321F" w:rsidRDefault="007B38BE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206240" cy="14789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nsight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7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1F" w:rsidRDefault="007B38BE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Share of abnormal rows that received test-specific explanation text</w:t>
      </w:r>
    </w:p>
    <w:p w:rsidR="009F321F" w:rsidRDefault="007B38BE">
      <w:pPr>
        <w:pStyle w:val="Heading2"/>
      </w:pPr>
      <w:r>
        <w:t>6.8 Choices against the project abstract</w:t>
      </w:r>
    </w:p>
    <w:p w:rsidR="009F321F" w:rsidRDefault="007B38BE">
      <w:r>
        <w:rPr>
          <w:rFonts w:cs="Times New Roman"/>
        </w:rPr>
        <w:t>The abstract proposed PP-OCR, a conditional random field tagger and retrieval-augmented generation [1], [6], [12</w:t>
      </w:r>
      <w:r>
        <w:rPr>
          <w:rFonts w:cs="Times New Roman"/>
        </w:rPr>
        <w:t>], [14]. The delivered system uses simpler components, and the reasons and the cost are stated here.</w:t>
      </w:r>
    </w:p>
    <w:p w:rsidR="009F321F" w:rsidRDefault="007B38BE">
      <w:pPr>
        <w:pStyle w:val="Caption"/>
        <w:keepNext/>
        <w:spacing w:after="80"/>
      </w:pPr>
      <w:r>
        <w:rPr>
          <w:rFonts w:cs="Times New Roman"/>
        </w:rPr>
        <w:lastRenderedPageBreak/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rPr>
          <w:rFonts w:cs="Times New Roman"/>
        </w:rPr>
        <w:t>: Proposed components and what was built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2255"/>
        <w:gridCol w:w="2393"/>
        <w:gridCol w:w="2118"/>
      </w:tblGrid>
      <w:tr w:rsidR="009F321F">
        <w:trPr>
          <w:cantSplit/>
          <w:tblHeader/>
          <w:jc w:val="center"/>
        </w:trPr>
        <w:tc>
          <w:tcPr>
            <w:tcW w:w="2160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Proposed in the abstract</w:t>
            </w:r>
          </w:p>
        </w:tc>
        <w:tc>
          <w:tcPr>
            <w:tcW w:w="2304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Built</w:t>
            </w:r>
          </w:p>
        </w:tc>
        <w:tc>
          <w:tcPr>
            <w:tcW w:w="2448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Reason</w:t>
            </w:r>
          </w:p>
        </w:tc>
        <w:tc>
          <w:tcPr>
            <w:tcW w:w="2160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Consequence</w:t>
            </w:r>
          </w:p>
        </w:tc>
      </w:tr>
      <w:tr w:rsidR="009F321F">
        <w:trPr>
          <w:cantSplit/>
          <w:jc w:val="center"/>
        </w:trPr>
        <w:tc>
          <w:tcPr>
            <w:tcW w:w="216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PP-OCR text extraction [12]</w:t>
            </w:r>
          </w:p>
        </w:tc>
        <w:tc>
          <w:tcPr>
            <w:tcW w:w="2304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PyMu</w:t>
            </w:r>
            <w:r>
              <w:rPr>
                <w:rFonts w:cs="Times New Roman"/>
                <w:sz w:val="18"/>
              </w:rPr>
              <w:t>PDF text layer, with OpenCV and Tesseract for scans</w:t>
            </w:r>
          </w:p>
        </w:tc>
        <w:tc>
          <w:tcPr>
            <w:tcW w:w="2448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Digital PDFs need no OCR; Tesseract is free, widely available and has a Python wrapper</w:t>
            </w:r>
          </w:p>
        </w:tc>
        <w:tc>
          <w:tcPr>
            <w:tcW w:w="216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Scanned-image accuracy not measured; PP-OCR is untested here</w:t>
            </w:r>
          </w:p>
        </w:tc>
      </w:tr>
      <w:tr w:rsidR="009F321F">
        <w:trPr>
          <w:cantSplit/>
          <w:jc w:val="center"/>
        </w:trPr>
        <w:tc>
          <w:tcPr>
            <w:tcW w:w="216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CRF-based named-entity tagging [14]</w:t>
            </w:r>
          </w:p>
        </w:tc>
        <w:tc>
          <w:tcPr>
            <w:tcW w:w="2304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Regular-expression </w:t>
            </w:r>
            <w:r>
              <w:rPr>
                <w:rFonts w:cs="Times New Roman"/>
                <w:sz w:val="18"/>
              </w:rPr>
              <w:t>row parser and TF-IDF name matcher</w:t>
            </w:r>
          </w:p>
        </w:tc>
        <w:tc>
          <w:tcPr>
            <w:tcW w:w="2448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labelled lab-report corpus existed to train a tagger; the rows are tabular, so patterns are exact and inspectable</w:t>
            </w:r>
          </w:p>
        </w:tc>
        <w:tc>
          <w:tcPr>
            <w:tcW w:w="216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Fails on layouts the patterns do not cover (cell-per-line tables score 0)</w:t>
            </w:r>
          </w:p>
        </w:tc>
      </w:tr>
      <w:tr w:rsidR="009F321F">
        <w:trPr>
          <w:cantSplit/>
          <w:jc w:val="center"/>
        </w:trPr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Retrieval-augmented explanati</w:t>
            </w:r>
            <w:r>
              <w:rPr>
                <w:rFonts w:cs="Times New Roman"/>
                <w:sz w:val="18"/>
              </w:rPr>
              <w:t>ons from trusted sources [1], [6]</w:t>
            </w:r>
          </w:p>
        </w:tc>
        <w:tc>
          <w:tcPr>
            <w:tcW w:w="2304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Curated rule-based text, optional LLM rewording</w:t>
            </w:r>
          </w:p>
        </w:tc>
        <w:tc>
          <w:tcPr>
            <w:tcW w:w="2448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small vetted text is safer than free generation for health content and works offline</w:t>
            </w:r>
          </w:p>
        </w:tc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retrieval and no citations; 31 % of dictionary tests have specific text</w:t>
            </w:r>
          </w:p>
        </w:tc>
      </w:tr>
      <w:tr w:rsidR="009F321F">
        <w:trPr>
          <w:cantSplit/>
          <w:jc w:val="center"/>
        </w:trPr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Supabase (P</w:t>
            </w:r>
            <w:r>
              <w:rPr>
                <w:rFonts w:cs="Times New Roman"/>
                <w:sz w:val="18"/>
              </w:rPr>
              <w:t>ostgreSQL, row-level security)</w:t>
            </w:r>
          </w:p>
        </w:tc>
        <w:tc>
          <w:tcPr>
            <w:tcW w:w="2304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SQLite through SQLAlchemy [19]</w:t>
            </w:r>
          </w:p>
        </w:tc>
        <w:tc>
          <w:tcPr>
            <w:tcW w:w="2448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Zero set-up for a local demonstration</w:t>
            </w:r>
          </w:p>
        </w:tc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per-user isolation</w:t>
            </w:r>
          </w:p>
        </w:tc>
      </w:tr>
      <w:tr w:rsidR="009F321F">
        <w:trPr>
          <w:cantSplit/>
          <w:jc w:val="center"/>
        </w:trPr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Serverless Cloud Functions</w:t>
            </w:r>
          </w:p>
        </w:tc>
        <w:tc>
          <w:tcPr>
            <w:tcW w:w="2304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FastAPI [21] on one process</w:t>
            </w:r>
          </w:p>
        </w:tc>
        <w:tc>
          <w:tcPr>
            <w:tcW w:w="2448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Runs on a laptop; same code can later be containerised</w:t>
            </w:r>
          </w:p>
        </w:tc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Not deployed to a cloud</w:t>
            </w:r>
          </w:p>
        </w:tc>
      </w:tr>
      <w:tr w:rsidR="009F321F">
        <w:trPr>
          <w:cantSplit/>
          <w:jc w:val="center"/>
        </w:trPr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React, Tailwind CSS, Recharts</w:t>
            </w:r>
          </w:p>
        </w:tc>
        <w:tc>
          <w:tcPr>
            <w:tcW w:w="2304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React, hand-written CSS kit, Recharts [22]</w:t>
            </w:r>
          </w:p>
        </w:tc>
        <w:tc>
          <w:tcPr>
            <w:tcW w:w="2448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design kit gave consistent theming without a utility framework</w:t>
            </w:r>
          </w:p>
        </w:tc>
        <w:tc>
          <w:tcPr>
            <w:tcW w:w="216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Tailwind not used</w:t>
            </w:r>
          </w:p>
        </w:tc>
      </w:tr>
    </w:tbl>
    <w:p w:rsidR="009F321F" w:rsidRDefault="009F321F">
      <w:pPr>
        <w:spacing w:line="192" w:lineRule="auto"/>
      </w:pPr>
    </w:p>
    <w:p w:rsidR="009F321F" w:rsidRDefault="007B38BE">
      <w:r>
        <w:rPr>
          <w:rFonts w:cs="Times New Roman"/>
        </w:rPr>
        <w:t>On the generated corpus the delivered parser reaches a row precision of 0.963, a recall of 0.874</w:t>
      </w:r>
      <w:r>
        <w:rPr>
          <w:rFonts w:cs="Times New Roman"/>
        </w:rPr>
        <w:t xml:space="preserve"> and an F1 of 0.916; Chapter 8 breaks this down by layout and field.</w:t>
      </w:r>
    </w:p>
    <w:p w:rsidR="009F321F" w:rsidRDefault="007B38BE">
      <w:r>
        <w:br w:type="page"/>
      </w:r>
    </w:p>
    <w:p w:rsidR="009F321F" w:rsidRDefault="007B38BE">
      <w:pPr>
        <w:pStyle w:val="Heading1"/>
      </w:pPr>
      <w:r>
        <w:lastRenderedPageBreak/>
        <w:t>2. NOVELTY AGAINST THE BASE PAPER</w:t>
      </w:r>
    </w:p>
    <w:p w:rsidR="009F321F" w:rsidRDefault="007B38BE">
      <w:r>
        <w:rPr>
          <w:rFonts w:cs="Times New Roman"/>
        </w:rPr>
        <w:t>The base paper [1] is a retrieval-augmented question-answering assistant for one condition. This project is a different kind of system, so the comparis</w:t>
      </w:r>
      <w:r>
        <w:rPr>
          <w:rFonts w:cs="Times New Roman"/>
        </w:rPr>
        <w:t>on is about scope and evidence, not about a better score on a shared benchmark. No benchmark is shared.</w:t>
      </w:r>
    </w:p>
    <w:p w:rsidR="009F321F" w:rsidRDefault="007B38B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rPr>
          <w:rFonts w:cs="Times New Roman"/>
        </w:rPr>
        <w:t>: Base paper and this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312"/>
        <w:gridCol w:w="3600"/>
      </w:tblGrid>
      <w:tr w:rsidR="009F321F">
        <w:trPr>
          <w:cantSplit/>
          <w:tblHeader/>
          <w:jc w:val="center"/>
        </w:trPr>
        <w:tc>
          <w:tcPr>
            <w:tcW w:w="1728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Aspect</w:t>
            </w:r>
          </w:p>
        </w:tc>
        <w:tc>
          <w:tcPr>
            <w:tcW w:w="3312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Base paper</w:t>
            </w:r>
          </w:p>
        </w:tc>
        <w:tc>
          <w:tcPr>
            <w:tcW w:w="3600" w:type="dxa"/>
            <w:shd w:val="clear" w:color="auto" w:fill="1B2A41"/>
          </w:tcPr>
          <w:p w:rsidR="009F321F" w:rsidRDefault="007B38BE">
            <w:pPr>
              <w:keepNext/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LabLens</w:t>
            </w:r>
          </w:p>
        </w:tc>
      </w:tr>
      <w:tr w:rsidR="009F321F">
        <w:trPr>
          <w:cantSplit/>
          <w:jc w:val="center"/>
        </w:trPr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Purpose</w:t>
            </w:r>
          </w:p>
        </w:tc>
        <w:tc>
          <w:tcPr>
            <w:tcW w:w="3312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advice on metabolic syndrome from a blood report</w:t>
            </w:r>
          </w:p>
        </w:tc>
        <w:tc>
          <w:tcPr>
            <w:tcW w:w="360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a </w:t>
            </w:r>
            <w:r>
              <w:rPr>
                <w:rFonts w:cs="Times New Roman"/>
                <w:sz w:val="20"/>
              </w:rPr>
              <w:t>general reader for any laboratory report: extract, flag, explain, store, track</w:t>
            </w:r>
          </w:p>
        </w:tc>
      </w:tr>
      <w:tr w:rsidR="009F321F">
        <w:trPr>
          <w:cantSplit/>
          <w:jc w:val="center"/>
        </w:trPr>
        <w:tc>
          <w:tcPr>
            <w:tcW w:w="1728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Parameters</w:t>
            </w:r>
          </w:p>
        </w:tc>
        <w:tc>
          <w:tcPr>
            <w:tcW w:w="3312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33 fixed metabolic-syndrome parameters</w:t>
            </w:r>
          </w:p>
        </w:tc>
        <w:tc>
          <w:tcPr>
            <w:tcW w:w="3600" w:type="dxa"/>
          </w:tcPr>
          <w:p w:rsidR="009F321F" w:rsidRDefault="007B38BE">
            <w:pPr>
              <w:keepNext/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any </w:t>
            </w:r>
            <w:r>
              <w:rPr>
                <w:rFonts w:ascii="Consolas" w:eastAsia="Consolas" w:hAnsi="Consolas" w:cs="Consolas"/>
                <w:sz w:val="17"/>
              </w:rPr>
              <w:t>name value unit range</w:t>
            </w:r>
            <w:r>
              <w:rPr>
                <w:rFonts w:cs="Times New Roman"/>
                <w:sz w:val="20"/>
              </w:rPr>
              <w:t xml:space="preserve"> row; a 55-name dictionary only normalises spelling</w:t>
            </w:r>
          </w:p>
        </w:tc>
      </w:tr>
      <w:tr w:rsidR="009F321F">
        <w:trPr>
          <w:cantSplit/>
          <w:jc w:val="center"/>
        </w:trPr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Explanation engine</w:t>
            </w:r>
          </w:p>
        </w:tc>
        <w:tc>
          <w:tcPr>
            <w:tcW w:w="331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LLaMA-3 8B with retrieval ove</w:t>
            </w:r>
            <w:r>
              <w:rPr>
                <w:rFonts w:cs="Times New Roman"/>
                <w:sz w:val="20"/>
              </w:rPr>
              <w:t>r books and transcripts</w:t>
            </w:r>
          </w:p>
        </w:tc>
        <w:tc>
          <w:tcPr>
            <w:tcW w:w="360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curated rules, optional LLM rewrite; deterministic by default and never diagnostic</w:t>
            </w:r>
          </w:p>
        </w:tc>
      </w:tr>
      <w:tr w:rsidR="009F321F">
        <w:trPr>
          <w:cantSplit/>
          <w:jc w:val="center"/>
        </w:trPr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Memory across reports</w:t>
            </w:r>
          </w:p>
        </w:tc>
        <w:tc>
          <w:tcPr>
            <w:tcW w:w="331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stored reports are consulted in later queries; trends are future scope</w:t>
            </w:r>
          </w:p>
        </w:tc>
        <w:tc>
          <w:tcPr>
            <w:tcW w:w="360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per-test trend chart against the reference band and </w:t>
            </w:r>
            <w:r>
              <w:rPr>
                <w:rFonts w:cs="Times New Roman"/>
                <w:sz w:val="20"/>
              </w:rPr>
              <w:t>two-report comparison</w:t>
            </w:r>
          </w:p>
        </w:tc>
      </w:tr>
      <w:tr w:rsidR="009F321F">
        <w:trPr>
          <w:cantSplit/>
          <w:jc w:val="center"/>
        </w:trPr>
        <w:tc>
          <w:tcPr>
            <w:tcW w:w="1728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Evidence</w:t>
            </w:r>
          </w:p>
        </w:tc>
        <w:tc>
          <w:tcPr>
            <w:tcW w:w="3312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20 responses rated by GPT-4</w:t>
            </w:r>
          </w:p>
        </w:tc>
        <w:tc>
          <w:tcPr>
            <w:tcW w:w="3600" w:type="dxa"/>
          </w:tcPr>
          <w:p w:rsidR="009F321F" w:rsidRDefault="007B38BE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1,680 labelled rows in 120 generated reports, 20,000 classification cases, 36 tests, latency</w:t>
            </w:r>
          </w:p>
        </w:tc>
      </w:tr>
    </w:tbl>
    <w:p w:rsidR="009F321F" w:rsidRDefault="009F321F">
      <w:pPr>
        <w:spacing w:line="192" w:lineRule="auto"/>
      </w:pPr>
    </w:p>
    <w:p w:rsidR="009F321F" w:rsidRDefault="007B38BE">
      <w:pPr>
        <w:pStyle w:val="Heading3"/>
      </w:pPr>
      <w:r>
        <w:t>What is new</w:t>
      </w:r>
    </w:p>
    <w:p w:rsidR="009F321F" w:rsidRDefault="007B38B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Breadth of input.</w:t>
      </w:r>
      <w:r>
        <w:rPr>
          <w:rFonts w:cs="Times New Roman"/>
        </w:rPr>
        <w:t xml:space="preserve"> The base paper's system answers about 33 chosen parameters. LabLens reads whatever rows a report contains, keeps tests it does not know under the name printed, and snaps only close spellings.</w:t>
      </w:r>
    </w:p>
    <w:p w:rsidR="009F321F" w:rsidRDefault="007B38B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Longitudinal use.</w:t>
      </w:r>
      <w:r>
        <w:rPr>
          <w:rFonts w:cs="Times New Roman"/>
        </w:rPr>
        <w:t xml:space="preserve"> Results are stored per report and organise</w:t>
      </w:r>
      <w:r>
        <w:rPr>
          <w:rFonts w:cs="Times New Roman"/>
        </w:rPr>
        <w:t>d by test, so a user sees a value against its reference band over time and compares two reports.</w:t>
      </w:r>
    </w:p>
    <w:p w:rsidR="009F321F" w:rsidRDefault="007B38B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measured extraction stage.</w:t>
      </w:r>
      <w:r>
        <w:rPr>
          <w:rFonts w:cs="Times New Roman"/>
        </w:rPr>
        <w:t xml:space="preserve"> The base paper does not report extraction accuracy. Here the extraction is scored on a labelled corpus, per layout and per fiel</w:t>
      </w:r>
      <w:r>
        <w:rPr>
          <w:rFonts w:cs="Times New Roman"/>
        </w:rPr>
        <w:t>d, with its failures listed.</w:t>
      </w:r>
    </w:p>
    <w:p w:rsidR="009F321F" w:rsidRDefault="007B38BE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Conservative explanation design.</w:t>
      </w:r>
      <w:r>
        <w:rPr>
          <w:rFonts w:cs="Times New Roman"/>
        </w:rPr>
        <w:t xml:space="preserve"> Every explanation is general, framed as possible causes, ends with a suggestion to see a professional and cannot be produced without the disclaimer.</w:t>
      </w:r>
    </w:p>
    <w:p w:rsidR="009F321F" w:rsidRDefault="007B38BE">
      <w:pPr>
        <w:pStyle w:val="Heading3"/>
      </w:pPr>
      <w:r>
        <w:t>What is not new</w:t>
      </w:r>
    </w:p>
    <w:p w:rsidR="009F321F" w:rsidRDefault="007B38BE">
      <w:r>
        <w:rPr>
          <w:rFonts w:cs="Times New Roman"/>
        </w:rPr>
        <w:t>None of the individual tec</w:t>
      </w:r>
      <w:r>
        <w:rPr>
          <w:rFonts w:cs="Times New Roman"/>
        </w:rPr>
        <w:t xml:space="preserve">hniques is original: PDF text-layer reading [20], Tesseract OCR [13], regular-expression line parsing, TF-IDF vectors [15] with cosine similarity [16], threshold rules, a SQL store [19] and a REST service [21] are all standard. The abstract's PP-OCR [12], </w:t>
      </w:r>
      <w:r>
        <w:rPr>
          <w:rFonts w:cs="Times New Roman"/>
        </w:rPr>
        <w:t xml:space="preserve">CRF tagging [14] and retrieval-augmented generation [6] would be the more current techniques; they were not built, and Chapter 8 shows where that costs accuracy (names, units and unseen tests). The contribution is the integration, the longitudinal feature </w:t>
      </w:r>
      <w:r>
        <w:rPr>
          <w:rFonts w:cs="Times New Roman"/>
        </w:rPr>
        <w:t>set and the honest measurement.</w:t>
      </w:r>
    </w:p>
    <w:p w:rsidR="009F321F" w:rsidRDefault="007B38BE">
      <w:r>
        <w:br w:type="page"/>
      </w:r>
    </w:p>
    <w:p w:rsidR="009F321F" w:rsidRDefault="007B38BE">
      <w:pPr>
        <w:pStyle w:val="Heading1"/>
      </w:pPr>
      <w:r>
        <w:lastRenderedPageBreak/>
        <w:t>3. KEY CONTRIBUTIONS</w:t>
      </w:r>
    </w:p>
    <w:p w:rsidR="009F321F" w:rsidRDefault="007B38BE">
      <w:r>
        <w:rPr>
          <w:rFonts w:cs="Times New Roman"/>
        </w:rPr>
        <w:t>The contributions below are stated with the evidence that supports each; none is a claim of state-of-the-art performance.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1.  An end-to-end pipeline from an uploaded report to extracted, classified, </w:t>
      </w:r>
      <w:r>
        <w:rPr>
          <w:rFonts w:cs="Times New Roman"/>
        </w:rPr>
        <w:t>explained, stored and trended results, in which the LOW / NORMAL / HIGH rule agreed with an independent reference rule on 20,000 random cases.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>2.  A dictionary-snapping name matcher built on TF-IDF character n-grams, analysed with a noise sweep and a thres</w:t>
      </w:r>
      <w:r>
        <w:rPr>
          <w:rFonts w:cs="Times New Roman"/>
        </w:rPr>
        <w:t>hold sweep that expose its trade-offs.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>3.  A rule-based explanation module with a medical disclaimer on every output, an optional LLM rewrite and a silent fall-back to the built-in text.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 xml:space="preserve">4.  Longitudinal features that the base paper lacks: per-test trends </w:t>
      </w:r>
      <w:r>
        <w:rPr>
          <w:rFonts w:cs="Times New Roman"/>
        </w:rPr>
        <w:t>against the reference band, side-by-side comparison of two reports, a dashboard and an insights page, demonstrated on five synthetic reports sent through the real pipeline.</w:t>
      </w:r>
    </w:p>
    <w:p w:rsidR="009F321F" w:rsidRDefault="007B38BE">
      <w:pPr>
        <w:spacing w:after="60"/>
        <w:ind w:left="720" w:hanging="432"/>
      </w:pPr>
      <w:r>
        <w:rPr>
          <w:rFonts w:cs="Times New Roman"/>
        </w:rPr>
        <w:t>5.  A measurement harness: a generated corpus of 120 reports in eight layouts, extr</w:t>
      </w:r>
      <w:r>
        <w:rPr>
          <w:rFonts w:cs="Times New Roman"/>
        </w:rPr>
        <w:t>action, name-noise and latency experiments, and 36 pytest tests plus a 31-check smoke test, with the failures reported rather than hidden.</w:t>
      </w:r>
    </w:p>
    <w:sectPr w:rsidR="009F321F" w:rsidSect="00034616">
      <w:headerReference w:type="default" r:id="rId11"/>
      <w:footerReference w:type="default" r:id="rId12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B38BE">
      <w:pPr>
        <w:spacing w:after="0" w:line="240" w:lineRule="auto"/>
      </w:pPr>
      <w:r>
        <w:separator/>
      </w:r>
    </w:p>
  </w:endnote>
  <w:endnote w:type="continuationSeparator" w:id="0">
    <w:p w:rsidR="00000000" w:rsidRDefault="007B3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321F" w:rsidRDefault="007B38BE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B38BE">
      <w:pPr>
        <w:spacing w:after="0" w:line="240" w:lineRule="auto"/>
      </w:pPr>
      <w:r>
        <w:separator/>
      </w:r>
    </w:p>
  </w:footnote>
  <w:footnote w:type="continuationSeparator" w:id="0">
    <w:p w:rsidR="00000000" w:rsidRDefault="007B3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321F" w:rsidRDefault="007B38BE">
    <w:pPr>
      <w:pStyle w:val="Header"/>
      <w:jc w:val="center"/>
    </w:pPr>
    <w:r>
      <w:rPr>
        <w:rFonts w:cs="Times New Roman"/>
        <w:i/>
        <w:color w:val="555555"/>
        <w:sz w:val="20"/>
      </w:rPr>
      <w:t>AI-Powered Medical Lab Report Analys</w:t>
    </w:r>
    <w:r>
      <w:rPr>
        <w:rFonts w:cs="Times New Roman"/>
        <w:i/>
        <w:color w:val="555555"/>
        <w:sz w:val="20"/>
      </w:rPr>
      <w:t>is and Health Insights Platform  |  Methodology, Novelty and Key Contributions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38BE"/>
    <w:rsid w:val="009F32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E536CAD-9803-4BE1-A95F-AC659EE3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40" w:line="240" w:lineRule="auto"/>
      <w:jc w:val="left"/>
    </w:pPr>
    <w:rPr>
      <w:sz w:val="22"/>
    </w:rPr>
  </w:style>
  <w:style w:type="paragraph" w:customStyle="1" w:styleId="TOC21">
    <w:name w:val="TOC 21"/>
    <w:basedOn w:val="Normal"/>
    <w:pPr>
      <w:spacing w:after="40" w:line="240" w:lineRule="auto"/>
      <w:ind w:left="360"/>
      <w:jc w:val="left"/>
    </w:pPr>
    <w:rPr>
      <w:sz w:val="22"/>
    </w:rPr>
  </w:style>
  <w:style w:type="paragraph" w:customStyle="1" w:styleId="TableofFigures1">
    <w:name w:val="Table of Figures1"/>
    <w:basedOn w:val="Normal"/>
    <w:pPr>
      <w:spacing w:after="40" w:line="240" w:lineRule="auto"/>
      <w:jc w:val="left"/>
    </w:pPr>
    <w:rPr>
      <w:sz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B38BE"/>
    <w:pPr>
      <w:spacing w:after="20" w:line="240" w:lineRule="auto"/>
    </w:pPr>
    <w:rPr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B38BE"/>
    <w:pPr>
      <w:spacing w:after="20" w:line="240" w:lineRule="auto"/>
      <w:ind w:left="240"/>
    </w:pPr>
    <w:rPr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7B38BE"/>
    <w:pPr>
      <w:spacing w:after="2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EE9750-26D9-4E17-B903-D16174AD4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3129</Words>
  <Characters>15939</Characters>
  <Application>Microsoft Office Word</Application>
  <DocSecurity>0</DocSecurity>
  <Lines>423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2026-10-26T05:37:00Z</dcterms:modified>
  <cp:category/>
</cp:coreProperties>
</file>