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20C8" w:rsidRDefault="00EE20C8">
      <w:pPr>
        <w:spacing w:after="480" w:line="240" w:lineRule="auto"/>
      </w:pPr>
      <w:bookmarkStart w:id="0" w:name="_GoBack"/>
      <w:bookmarkEnd w:id="0"/>
    </w:p>
    <w:p w:rsidR="00EE20C8" w:rsidRDefault="00686E98">
      <w:pPr>
        <w:jc w:val="center"/>
      </w:pPr>
      <w:r>
        <w:rPr>
          <w:rFonts w:cs="Times New Roman"/>
          <w:b/>
          <w:sz w:val="36"/>
        </w:rPr>
        <w:t>ATHENA - AUTONOMOUS TRIAGE AND HEALTHCARE ELECTRONIC NEURAL ASSISTANT</w:t>
      </w:r>
    </w:p>
    <w:p w:rsidR="00EE20C8" w:rsidRDefault="00686E98">
      <w:pPr>
        <w:spacing w:after="280"/>
        <w:jc w:val="center"/>
      </w:pPr>
      <w:r>
        <w:rPr>
          <w:rFonts w:cs="Times New Roman"/>
          <w:b/>
          <w:sz w:val="28"/>
        </w:rPr>
        <w:t>Results</w:t>
      </w:r>
    </w:p>
    <w:p w:rsidR="00EE20C8" w:rsidRDefault="00686E98">
      <w:pPr>
        <w:spacing w:after="40"/>
        <w:jc w:val="center"/>
      </w:pPr>
      <w:r>
        <w:rPr>
          <w:rFonts w:cs="Times New Roman"/>
        </w:rPr>
        <w:t>Department of Computer Science and Engineering, TKR College of Engineering &amp; Technology</w:t>
      </w:r>
    </w:p>
    <w:p w:rsidR="00EE20C8" w:rsidRDefault="00686E98">
      <w:pPr>
        <w:spacing w:after="240"/>
        <w:jc w:val="center"/>
      </w:pPr>
      <w:r>
        <w:rPr>
          <w:rFonts w:cs="Times New Roman"/>
        </w:rPr>
        <w:t>Batch A7 (CSE-A)  ·  Academic year [ACADEMIC YEAR]</w:t>
      </w:r>
    </w:p>
    <w:p w:rsidR="00EE20C8" w:rsidRDefault="00686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w:t>
      </w:r>
      <w:r>
        <w:rPr>
          <w:rFonts w:cs="Times New Roman"/>
        </w:rPr>
        <w:t>Project team</w:t>
      </w:r>
    </w:p>
    <w:tbl>
      <w:tblPr>
        <w:tblStyle w:val="TableGrid"/>
        <w:tblW w:w="0" w:type="auto"/>
        <w:jc w:val="center"/>
        <w:tblLook w:val="04A0" w:firstRow="1" w:lastRow="0" w:firstColumn="1" w:lastColumn="0" w:noHBand="0" w:noVBand="1"/>
      </w:tblPr>
      <w:tblGrid>
        <w:gridCol w:w="1008"/>
        <w:gridCol w:w="4896"/>
        <w:gridCol w:w="2592"/>
      </w:tblGrid>
      <w:tr w:rsidR="00EE20C8">
        <w:trPr>
          <w:cantSplit/>
          <w:tblHeader/>
          <w:jc w:val="center"/>
        </w:trPr>
        <w:tc>
          <w:tcPr>
            <w:tcW w:w="1008" w:type="dxa"/>
            <w:shd w:val="clear" w:color="auto" w:fill="1B2A41"/>
          </w:tcPr>
          <w:p w:rsidR="00EE20C8" w:rsidRDefault="00686E98">
            <w:pPr>
              <w:spacing w:after="40" w:line="240" w:lineRule="auto"/>
              <w:jc w:val="center"/>
            </w:pPr>
            <w:r>
              <w:rPr>
                <w:rFonts w:cs="Times New Roman"/>
                <w:b/>
                <w:color w:val="FFFFFF"/>
                <w:sz w:val="22"/>
              </w:rPr>
              <w:t>S.No.</w:t>
            </w:r>
          </w:p>
        </w:tc>
        <w:tc>
          <w:tcPr>
            <w:tcW w:w="4896" w:type="dxa"/>
            <w:shd w:val="clear" w:color="auto" w:fill="1B2A41"/>
          </w:tcPr>
          <w:p w:rsidR="00EE20C8" w:rsidRDefault="00686E98">
            <w:pPr>
              <w:spacing w:after="40" w:line="240" w:lineRule="auto"/>
              <w:jc w:val="center"/>
            </w:pPr>
            <w:r>
              <w:rPr>
                <w:rFonts w:cs="Times New Roman"/>
                <w:b/>
                <w:color w:val="FFFFFF"/>
                <w:sz w:val="22"/>
              </w:rPr>
              <w:t>Student name</w:t>
            </w:r>
          </w:p>
        </w:tc>
        <w:tc>
          <w:tcPr>
            <w:tcW w:w="2592" w:type="dxa"/>
            <w:shd w:val="clear" w:color="auto" w:fill="1B2A41"/>
          </w:tcPr>
          <w:p w:rsidR="00EE20C8" w:rsidRDefault="00686E98">
            <w:pPr>
              <w:spacing w:after="40" w:line="240" w:lineRule="auto"/>
              <w:jc w:val="center"/>
            </w:pPr>
            <w:r>
              <w:rPr>
                <w:rFonts w:cs="Times New Roman"/>
                <w:b/>
                <w:color w:val="FFFFFF"/>
                <w:sz w:val="22"/>
              </w:rPr>
              <w:t>Roll number</w:t>
            </w:r>
          </w:p>
        </w:tc>
      </w:tr>
      <w:tr w:rsidR="00EE20C8">
        <w:trPr>
          <w:cantSplit/>
          <w:jc w:val="center"/>
        </w:trPr>
        <w:tc>
          <w:tcPr>
            <w:tcW w:w="1008" w:type="dxa"/>
          </w:tcPr>
          <w:p w:rsidR="00EE20C8" w:rsidRDefault="00686E98">
            <w:pPr>
              <w:spacing w:after="40" w:line="240" w:lineRule="auto"/>
              <w:jc w:val="center"/>
            </w:pPr>
            <w:r>
              <w:rPr>
                <w:rFonts w:cs="Times New Roman"/>
                <w:sz w:val="22"/>
              </w:rPr>
              <w:t>1</w:t>
            </w:r>
          </w:p>
        </w:tc>
        <w:tc>
          <w:tcPr>
            <w:tcW w:w="4896" w:type="dxa"/>
          </w:tcPr>
          <w:p w:rsidR="00EE20C8" w:rsidRDefault="00686E98">
            <w:pPr>
              <w:spacing w:after="40" w:line="240" w:lineRule="auto"/>
              <w:jc w:val="left"/>
            </w:pPr>
            <w:r>
              <w:rPr>
                <w:rFonts w:cs="Times New Roman"/>
                <w:sz w:val="22"/>
              </w:rPr>
              <w:t>Badaveni Srinath</w:t>
            </w:r>
          </w:p>
        </w:tc>
        <w:tc>
          <w:tcPr>
            <w:tcW w:w="2592" w:type="dxa"/>
          </w:tcPr>
          <w:p w:rsidR="00EE20C8" w:rsidRDefault="00686E98">
            <w:pPr>
              <w:spacing w:after="40" w:line="240" w:lineRule="auto"/>
              <w:jc w:val="center"/>
            </w:pPr>
            <w:r>
              <w:rPr>
                <w:rFonts w:cs="Times New Roman"/>
                <w:sz w:val="22"/>
              </w:rPr>
              <w:t>23K91A0523</w:t>
            </w:r>
          </w:p>
        </w:tc>
      </w:tr>
      <w:tr w:rsidR="00EE20C8">
        <w:trPr>
          <w:cantSplit/>
          <w:jc w:val="center"/>
        </w:trPr>
        <w:tc>
          <w:tcPr>
            <w:tcW w:w="1008" w:type="dxa"/>
          </w:tcPr>
          <w:p w:rsidR="00EE20C8" w:rsidRDefault="00686E98">
            <w:pPr>
              <w:spacing w:after="40" w:line="240" w:lineRule="auto"/>
              <w:jc w:val="center"/>
            </w:pPr>
            <w:r>
              <w:rPr>
                <w:rFonts w:cs="Times New Roman"/>
                <w:sz w:val="22"/>
              </w:rPr>
              <w:t>2</w:t>
            </w:r>
          </w:p>
        </w:tc>
        <w:tc>
          <w:tcPr>
            <w:tcW w:w="4896" w:type="dxa"/>
          </w:tcPr>
          <w:p w:rsidR="00EE20C8" w:rsidRDefault="00686E98">
            <w:pPr>
              <w:spacing w:after="40" w:line="240" w:lineRule="auto"/>
              <w:jc w:val="left"/>
            </w:pPr>
            <w:r>
              <w:rPr>
                <w:rFonts w:cs="Times New Roman"/>
                <w:sz w:val="22"/>
              </w:rPr>
              <w:t>Basani Avinash</w:t>
            </w:r>
          </w:p>
        </w:tc>
        <w:tc>
          <w:tcPr>
            <w:tcW w:w="2592" w:type="dxa"/>
          </w:tcPr>
          <w:p w:rsidR="00EE20C8" w:rsidRDefault="00686E98">
            <w:pPr>
              <w:spacing w:after="40" w:line="240" w:lineRule="auto"/>
              <w:jc w:val="center"/>
            </w:pPr>
            <w:r>
              <w:rPr>
                <w:rFonts w:cs="Times New Roman"/>
                <w:sz w:val="22"/>
              </w:rPr>
              <w:t>23K91A0532</w:t>
            </w:r>
          </w:p>
        </w:tc>
      </w:tr>
      <w:tr w:rsidR="00EE20C8">
        <w:trPr>
          <w:cantSplit/>
          <w:jc w:val="center"/>
        </w:trPr>
        <w:tc>
          <w:tcPr>
            <w:tcW w:w="1008" w:type="dxa"/>
          </w:tcPr>
          <w:p w:rsidR="00EE20C8" w:rsidRDefault="00686E98">
            <w:pPr>
              <w:spacing w:after="40" w:line="240" w:lineRule="auto"/>
              <w:jc w:val="center"/>
            </w:pPr>
            <w:r>
              <w:rPr>
                <w:rFonts w:cs="Times New Roman"/>
                <w:sz w:val="22"/>
              </w:rPr>
              <w:t>3</w:t>
            </w:r>
          </w:p>
        </w:tc>
        <w:tc>
          <w:tcPr>
            <w:tcW w:w="4896" w:type="dxa"/>
          </w:tcPr>
          <w:p w:rsidR="00EE20C8" w:rsidRDefault="00686E98">
            <w:pPr>
              <w:spacing w:after="40" w:line="240" w:lineRule="auto"/>
              <w:jc w:val="left"/>
            </w:pPr>
            <w:r>
              <w:rPr>
                <w:rFonts w:cs="Times New Roman"/>
                <w:sz w:val="22"/>
              </w:rPr>
              <w:t>Degala Praneeth</w:t>
            </w:r>
          </w:p>
        </w:tc>
        <w:tc>
          <w:tcPr>
            <w:tcW w:w="2592" w:type="dxa"/>
          </w:tcPr>
          <w:p w:rsidR="00EE20C8" w:rsidRDefault="00686E98">
            <w:pPr>
              <w:spacing w:after="40" w:line="240" w:lineRule="auto"/>
              <w:jc w:val="center"/>
            </w:pPr>
            <w:r>
              <w:rPr>
                <w:rFonts w:cs="Times New Roman"/>
                <w:sz w:val="22"/>
              </w:rPr>
              <w:t>23K91A0561</w:t>
            </w:r>
          </w:p>
        </w:tc>
      </w:tr>
      <w:tr w:rsidR="00EE20C8">
        <w:trPr>
          <w:cantSplit/>
          <w:jc w:val="center"/>
        </w:trPr>
        <w:tc>
          <w:tcPr>
            <w:tcW w:w="1008" w:type="dxa"/>
          </w:tcPr>
          <w:p w:rsidR="00EE20C8" w:rsidRDefault="00686E98">
            <w:pPr>
              <w:spacing w:after="40" w:line="240" w:lineRule="auto"/>
              <w:jc w:val="center"/>
            </w:pPr>
            <w:r>
              <w:rPr>
                <w:rFonts w:cs="Times New Roman"/>
                <w:sz w:val="22"/>
              </w:rPr>
              <w:t>4</w:t>
            </w:r>
          </w:p>
        </w:tc>
        <w:tc>
          <w:tcPr>
            <w:tcW w:w="4896" w:type="dxa"/>
          </w:tcPr>
          <w:p w:rsidR="00EE20C8" w:rsidRDefault="00686E98">
            <w:pPr>
              <w:spacing w:after="40" w:line="240" w:lineRule="auto"/>
              <w:jc w:val="left"/>
            </w:pPr>
            <w:r>
              <w:rPr>
                <w:rFonts w:cs="Times New Roman"/>
                <w:sz w:val="22"/>
              </w:rPr>
              <w:t>Bontha Saisree</w:t>
            </w:r>
          </w:p>
        </w:tc>
        <w:tc>
          <w:tcPr>
            <w:tcW w:w="2592" w:type="dxa"/>
          </w:tcPr>
          <w:p w:rsidR="00EE20C8" w:rsidRDefault="00686E98">
            <w:pPr>
              <w:spacing w:after="40" w:line="240" w:lineRule="auto"/>
              <w:jc w:val="center"/>
            </w:pPr>
            <w:r>
              <w:rPr>
                <w:rFonts w:cs="Times New Roman"/>
                <w:sz w:val="22"/>
              </w:rPr>
              <w:t>23K91A0545</w:t>
            </w:r>
          </w:p>
        </w:tc>
      </w:tr>
    </w:tbl>
    <w:p w:rsidR="00EE20C8" w:rsidRDefault="00EE20C8">
      <w:pPr>
        <w:spacing w:line="192" w:lineRule="auto"/>
      </w:pPr>
    </w:p>
    <w:p w:rsidR="00EE20C8" w:rsidRDefault="00686E98">
      <w:pPr>
        <w:spacing w:after="200"/>
        <w:jc w:val="center"/>
      </w:pPr>
      <w:r>
        <w:rPr>
          <w:rFonts w:cs="Times New Roman"/>
          <w:b/>
        </w:rPr>
        <w:t>Project guide:</w:t>
      </w:r>
      <w:r>
        <w:rPr>
          <w:rFonts w:cs="Times New Roman"/>
        </w:rPr>
        <w:t xml:space="preserve"> K. Shalini</w:t>
      </w:r>
    </w:p>
    <w:p w:rsidR="00EE20C8" w:rsidRDefault="00686E98">
      <w:r>
        <w:rPr>
          <w:rFonts w:cs="Times New Roman"/>
          <w:i/>
          <w:sz w:val="21"/>
        </w:rPr>
        <w:t xml:space="preserve">Chapter and section numbers quoted in the text (for example </w:t>
      </w:r>
      <w:r>
        <w:rPr>
          <w:rFonts w:cs="Times New Roman"/>
          <w:i/>
          <w:sz w:val="21"/>
        </w:rPr>
        <w:t>Chapter 8 or Section 6.2) refer to the full project report, 17.Final Document. Figures and tables in this document are numbered from 1.</w:t>
      </w:r>
    </w:p>
    <w:p w:rsidR="00EE20C8" w:rsidRDefault="00686E98">
      <w:pPr>
        <w:pStyle w:val="Heading1"/>
      </w:pPr>
      <w:r>
        <w:t>1. RESULTS AND OUTPUT SCREENS</w:t>
      </w:r>
    </w:p>
    <w:p w:rsidR="00EE20C8" w:rsidRDefault="00686E98">
      <w:r>
        <w:rPr>
          <w:rFonts w:cs="Times New Roman"/>
        </w:rPr>
        <w:t>This chapter reports what was measured and what the running application shows. Section 8.1</w:t>
      </w:r>
      <w:r>
        <w:rPr>
          <w:rFonts w:cs="Times New Roman"/>
        </w:rPr>
        <w:t xml:space="preserve"> describes the set-up and the data, Section 8.2 presents the output screens, Sections 8.3 to 8.9 give the triage-model results (headline metrics, eight model types, the effect of fusing the report with the vitals, calibration and confidence, the safety vie</w:t>
      </w:r>
      <w:r>
        <w:rPr>
          <w:rFonts w:cs="Times New Roman"/>
        </w:rPr>
        <w:t>w, robustness to missed findings and what the model relies on), Section 8.10 the report-reading results, Section 8.11 the comparison with the base paper, Sections 8.12 and 8.13 sample output and the analysis of successes and failures, and Sections 8.14 and</w:t>
      </w:r>
      <w:r>
        <w:rPr>
          <w:rFonts w:cs="Times New Roman"/>
        </w:rPr>
        <w:t xml:space="preserve"> 8.15 the limits of the evaluation and the objectives against the outcomes. Every model figure is on seeded synthetic data. Where a result is weak it is reported as weak.</w:t>
      </w:r>
    </w:p>
    <w:p w:rsidR="00EE20C8" w:rsidRDefault="00686E98">
      <w:pPr>
        <w:pStyle w:val="Heading2"/>
      </w:pPr>
      <w:r>
        <w:lastRenderedPageBreak/>
        <w:t>1.1 Experimental set-up</w:t>
      </w:r>
    </w:p>
    <w:p w:rsidR="00EE20C8" w:rsidRDefault="00686E98">
      <w:r>
        <w:rPr>
          <w:rFonts w:cs="Times New Roman"/>
        </w:rPr>
        <w:t>All measurements in this chapter were made on one machine: Intel Core i5-12500 (12 threads), 15.7 GB RAM, Windows 11 Pro, no GPU, Python 3.11.9, Node 24.19.0. The machine was shared with other programs while the experiments ran, so absolute timings are ind</w:t>
      </w:r>
      <w:r>
        <w:rPr>
          <w:rFonts w:cs="Times New Roman"/>
        </w:rPr>
        <w:t xml:space="preserve">icative; accuracy figures do not depend on load. Every figure and table below was produced from stored JSON by </w:t>
      </w:r>
      <w:r>
        <w:rPr>
          <w:rFonts w:ascii="Consolas" w:eastAsia="Consolas" w:hAnsi="Consolas" w:cs="Consolas"/>
          <w:sz w:val="21"/>
        </w:rPr>
        <w:t>ml/train.py</w:t>
      </w:r>
      <w:r>
        <w:rPr>
          <w:rFonts w:cs="Times New Roman"/>
        </w:rPr>
        <w:t xml:space="preserve">, </w:t>
      </w:r>
      <w:r>
        <w:rPr>
          <w:rFonts w:ascii="Consolas" w:eastAsia="Consolas" w:hAnsi="Consolas" w:cs="Consolas"/>
          <w:sz w:val="21"/>
        </w:rPr>
        <w:t>ml/eval.py</w:t>
      </w:r>
      <w:r>
        <w:rPr>
          <w:rFonts w:cs="Times New Roman"/>
        </w:rPr>
        <w:t xml:space="preserve">,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scripts/extract_stress.py</w:t>
      </w:r>
      <w:r>
        <w:rPr>
          <w:rFonts w:cs="Times New Roman"/>
        </w:rPr>
        <w:t xml:space="preserve"> and </w:t>
      </w:r>
      <w:r>
        <w:rPr>
          <w:rFonts w:ascii="Consolas" w:eastAsia="Consolas" w:hAnsi="Consolas" w:cs="Consolas"/>
          <w:sz w:val="21"/>
        </w:rPr>
        <w:t>scripts/measure_api.py</w:t>
      </w:r>
      <w:r>
        <w:rPr>
          <w:rFonts w:cs="Times New Roman"/>
        </w:rPr>
        <w:t>; no result was typed in by hand.</w:t>
      </w:r>
    </w:p>
    <w:p w:rsidR="00EE20C8" w:rsidRDefault="00686E98">
      <w:r>
        <w:rPr>
          <w:rFonts w:cs="Times New Roman"/>
          <w:b/>
        </w:rPr>
        <w:t xml:space="preserve">A </w:t>
      </w:r>
      <w:r>
        <w:rPr>
          <w:rFonts w:cs="Times New Roman"/>
          <w:b/>
        </w:rPr>
        <w:t>caution that applies to every number in this chapter: the triage model is trained and tested on seeded synthetic data.</w:t>
      </w:r>
      <w:r>
        <w:rPr>
          <w:rFonts w:cs="Times New Roman"/>
        </w:rPr>
        <w:t xml:space="preserve"> No real patient record was used. The 'recorded priority' that the model is scored against is a label produced by a hand-written severity </w:t>
      </w:r>
      <w:r>
        <w:rPr>
          <w:rFonts w:cs="Times New Roman"/>
        </w:rPr>
        <w:t>rule plus noise, standing in for a clinician's recorded decision. A high score therefore means the model has recovered that rule; it is not evidence about agreement with clinicians or about patient outcomes.</w:t>
      </w:r>
    </w:p>
    <w:p w:rsidR="00EE20C8" w:rsidRDefault="00686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used in th</w:t>
      </w:r>
      <w:r>
        <w:rPr>
          <w:rFonts w:cs="Times New Roman"/>
        </w:rPr>
        <w:t>e evaluation</w:t>
      </w:r>
    </w:p>
    <w:tbl>
      <w:tblPr>
        <w:tblStyle w:val="TableGrid"/>
        <w:tblW w:w="0" w:type="auto"/>
        <w:jc w:val="center"/>
        <w:tblLook w:val="04A0" w:firstRow="1" w:lastRow="0" w:firstColumn="1" w:lastColumn="0" w:noHBand="0" w:noVBand="1"/>
      </w:tblPr>
      <w:tblGrid>
        <w:gridCol w:w="2060"/>
        <w:gridCol w:w="3352"/>
        <w:gridCol w:w="3470"/>
      </w:tblGrid>
      <w:tr w:rsidR="00EE20C8">
        <w:trPr>
          <w:cantSplit/>
          <w:tblHeader/>
          <w:jc w:val="center"/>
        </w:trPr>
        <w:tc>
          <w:tcPr>
            <w:tcW w:w="2304" w:type="dxa"/>
            <w:shd w:val="clear" w:color="auto" w:fill="1B2A41"/>
          </w:tcPr>
          <w:p w:rsidR="00EE20C8" w:rsidRDefault="00686E98">
            <w:pPr>
              <w:spacing w:after="40" w:line="240" w:lineRule="auto"/>
              <w:jc w:val="center"/>
            </w:pPr>
            <w:r>
              <w:rPr>
                <w:rFonts w:cs="Times New Roman"/>
                <w:b/>
                <w:color w:val="FFFFFF"/>
                <w:sz w:val="19"/>
              </w:rPr>
              <w:t>Item</w:t>
            </w:r>
          </w:p>
        </w:tc>
        <w:tc>
          <w:tcPr>
            <w:tcW w:w="3888" w:type="dxa"/>
            <w:shd w:val="clear" w:color="auto" w:fill="1B2A41"/>
          </w:tcPr>
          <w:p w:rsidR="00EE20C8" w:rsidRDefault="00686E98">
            <w:pPr>
              <w:spacing w:after="40" w:line="240" w:lineRule="auto"/>
              <w:jc w:val="center"/>
            </w:pPr>
            <w:r>
              <w:rPr>
                <w:rFonts w:cs="Times New Roman"/>
                <w:b/>
                <w:color w:val="FFFFFF"/>
                <w:sz w:val="19"/>
              </w:rPr>
              <w:t>Content</w:t>
            </w:r>
          </w:p>
        </w:tc>
        <w:tc>
          <w:tcPr>
            <w:tcW w:w="3600" w:type="dxa"/>
            <w:shd w:val="clear" w:color="auto" w:fill="1B2A41"/>
          </w:tcPr>
          <w:p w:rsidR="00EE20C8" w:rsidRDefault="00686E98">
            <w:pPr>
              <w:spacing w:after="40" w:line="240" w:lineRule="auto"/>
              <w:jc w:val="center"/>
            </w:pPr>
            <w:r>
              <w:rPr>
                <w:rFonts w:cs="Times New Roman"/>
                <w:b/>
                <w:color w:val="FFFFFF"/>
                <w:sz w:val="19"/>
              </w:rPr>
              <w:t>Source and status</w:t>
            </w:r>
          </w:p>
        </w:tc>
      </w:tr>
      <w:tr w:rsidR="00EE20C8">
        <w:trPr>
          <w:cantSplit/>
          <w:jc w:val="center"/>
        </w:trPr>
        <w:tc>
          <w:tcPr>
            <w:tcW w:w="2304" w:type="dxa"/>
          </w:tcPr>
          <w:p w:rsidR="00EE20C8" w:rsidRDefault="00686E98">
            <w:pPr>
              <w:spacing w:after="40" w:line="240" w:lineRule="auto"/>
              <w:jc w:val="left"/>
            </w:pPr>
            <w:r>
              <w:rPr>
                <w:rFonts w:cs="Times New Roman"/>
                <w:sz w:val="19"/>
              </w:rPr>
              <w:t>Synthetic triage dataset</w:t>
            </w:r>
          </w:p>
        </w:tc>
        <w:tc>
          <w:tcPr>
            <w:tcW w:w="3888" w:type="dxa"/>
          </w:tcPr>
          <w:p w:rsidR="00EE20C8" w:rsidRDefault="00686E98">
            <w:pPr>
              <w:spacing w:after="40" w:line="240" w:lineRule="auto"/>
              <w:jc w:val="left"/>
            </w:pPr>
            <w:r>
              <w:rPr>
                <w:rFonts w:cs="Times New Roman"/>
                <w:sz w:val="19"/>
              </w:rPr>
              <w:t>6,000 rows, 36 inputs plus a priority from 1 to 5; priority shares P1 5.5%, P2 19.9%, P3 26.1%, P4 26.7%, P5 21.8%</w:t>
            </w:r>
          </w:p>
        </w:tc>
        <w:tc>
          <w:tcPr>
            <w:tcW w:w="3600" w:type="dxa"/>
          </w:tcPr>
          <w:p w:rsidR="00EE20C8" w:rsidRDefault="00686E98">
            <w:pPr>
              <w:spacing w:after="40" w:line="240" w:lineRule="auto"/>
              <w:jc w:val="left"/>
            </w:pPr>
            <w:r>
              <w:rPr>
                <w:rFonts w:cs="Times New Roman"/>
                <w:sz w:val="19"/>
              </w:rPr>
              <w:t xml:space="preserve">Generated by </w:t>
            </w:r>
            <w:r>
              <w:rPr>
                <w:rFonts w:ascii="Consolas" w:eastAsia="Consolas" w:hAnsi="Consolas" w:cs="Consolas"/>
                <w:sz w:val="16"/>
              </w:rPr>
              <w:t>ml/make_data.py</w:t>
            </w:r>
            <w:r>
              <w:rPr>
                <w:rFonts w:cs="Times New Roman"/>
                <w:sz w:val="19"/>
              </w:rPr>
              <w:t xml:space="preserve"> (seed 7307) from seven clinical archetypes</w:t>
            </w:r>
            <w:r>
              <w:rPr>
                <w:rFonts w:cs="Times New Roman"/>
                <w:sz w:val="19"/>
              </w:rPr>
              <w:t xml:space="preserve"> and a severity score with Gaussian noise (sd 0.4); not patient data</w:t>
            </w:r>
          </w:p>
        </w:tc>
      </w:tr>
      <w:tr w:rsidR="00EE20C8">
        <w:trPr>
          <w:cantSplit/>
          <w:jc w:val="center"/>
        </w:trPr>
        <w:tc>
          <w:tcPr>
            <w:tcW w:w="2304" w:type="dxa"/>
          </w:tcPr>
          <w:p w:rsidR="00EE20C8" w:rsidRDefault="00686E98">
            <w:pPr>
              <w:spacing w:after="40" w:line="240" w:lineRule="auto"/>
              <w:jc w:val="left"/>
            </w:pPr>
            <w:r>
              <w:rPr>
                <w:rFonts w:cs="Times New Roman"/>
                <w:sz w:val="19"/>
              </w:rPr>
              <w:t>Split used by the shipped model</w:t>
            </w:r>
          </w:p>
        </w:tc>
        <w:tc>
          <w:tcPr>
            <w:tcW w:w="3888" w:type="dxa"/>
          </w:tcPr>
          <w:p w:rsidR="00EE20C8" w:rsidRDefault="00686E98">
            <w:pPr>
              <w:spacing w:after="40" w:line="240" w:lineRule="auto"/>
              <w:jc w:val="left"/>
            </w:pPr>
            <w:r>
              <w:rPr>
                <w:rFonts w:cs="Times New Roman"/>
                <w:sz w:val="19"/>
              </w:rPr>
              <w:t>3,840 fit / 960 calibration / 1,200 test (stratified)</w:t>
            </w:r>
          </w:p>
        </w:tc>
        <w:tc>
          <w:tcPr>
            <w:tcW w:w="3600" w:type="dxa"/>
          </w:tcPr>
          <w:p w:rsidR="00EE20C8" w:rsidRDefault="00686E98">
            <w:pPr>
              <w:spacing w:after="40" w:line="240" w:lineRule="auto"/>
              <w:jc w:val="left"/>
            </w:pPr>
            <w:r>
              <w:rPr>
                <w:rFonts w:cs="Times New Roman"/>
                <w:sz w:val="19"/>
              </w:rPr>
              <w:t>Test rows never used for fitting or calibration</w:t>
            </w:r>
          </w:p>
        </w:tc>
      </w:tr>
      <w:tr w:rsidR="00EE20C8">
        <w:trPr>
          <w:cantSplit/>
          <w:jc w:val="center"/>
        </w:trPr>
        <w:tc>
          <w:tcPr>
            <w:tcW w:w="2304" w:type="dxa"/>
          </w:tcPr>
          <w:p w:rsidR="00EE20C8" w:rsidRDefault="00686E98">
            <w:pPr>
              <w:spacing w:after="40" w:line="240" w:lineRule="auto"/>
              <w:jc w:val="left"/>
            </w:pPr>
            <w:r>
              <w:rPr>
                <w:rFonts w:cs="Times New Roman"/>
                <w:sz w:val="19"/>
              </w:rPr>
              <w:t>Generated sample reports</w:t>
            </w:r>
          </w:p>
        </w:tc>
        <w:tc>
          <w:tcPr>
            <w:tcW w:w="3888" w:type="dxa"/>
          </w:tcPr>
          <w:p w:rsidR="00EE20C8" w:rsidRDefault="00686E98">
            <w:pPr>
              <w:spacing w:after="40" w:line="240" w:lineRule="auto"/>
              <w:jc w:val="left"/>
            </w:pPr>
            <w:r>
              <w:rPr>
                <w:rFonts w:cs="Times New Roman"/>
                <w:sz w:val="19"/>
              </w:rPr>
              <w:t xml:space="preserve">12 files: 8 two-page PDFs </w:t>
            </w:r>
            <w:r>
              <w:rPr>
                <w:rFonts w:cs="Times New Roman"/>
                <w:sz w:val="19"/>
              </w:rPr>
              <w:t>and 4 PNG scans, each with an expected flag list</w:t>
            </w:r>
          </w:p>
        </w:tc>
        <w:tc>
          <w:tcPr>
            <w:tcW w:w="3600" w:type="dxa"/>
          </w:tcPr>
          <w:p w:rsidR="00EE20C8" w:rsidRDefault="00686E98">
            <w:pPr>
              <w:spacing w:after="40" w:line="240" w:lineRule="auto"/>
              <w:jc w:val="left"/>
            </w:pPr>
            <w:r>
              <w:rPr>
                <w:rFonts w:ascii="Consolas" w:eastAsia="Consolas" w:hAnsi="Consolas" w:cs="Consolas"/>
                <w:sz w:val="16"/>
              </w:rPr>
              <w:t>scripts/make_sample_reports.py</w:t>
            </w:r>
            <w:r>
              <w:rPr>
                <w:rFonts w:cs="Times New Roman"/>
                <w:sz w:val="19"/>
              </w:rPr>
              <w:t>; written with the reader's lexicon in view</w:t>
            </w:r>
          </w:p>
        </w:tc>
      </w:tr>
      <w:tr w:rsidR="00EE20C8">
        <w:trPr>
          <w:cantSplit/>
          <w:jc w:val="center"/>
        </w:trPr>
        <w:tc>
          <w:tcPr>
            <w:tcW w:w="2304" w:type="dxa"/>
          </w:tcPr>
          <w:p w:rsidR="00EE20C8" w:rsidRDefault="00686E98">
            <w:pPr>
              <w:spacing w:after="40" w:line="240" w:lineRule="auto"/>
              <w:jc w:val="left"/>
            </w:pPr>
            <w:r>
              <w:rPr>
                <w:rFonts w:cs="Times New Roman"/>
                <w:sz w:val="19"/>
              </w:rPr>
              <w:t>Reader stress fragments</w:t>
            </w:r>
          </w:p>
        </w:tc>
        <w:tc>
          <w:tcPr>
            <w:tcW w:w="3888" w:type="dxa"/>
          </w:tcPr>
          <w:p w:rsidR="00EE20C8" w:rsidRDefault="00686E98">
            <w:pPr>
              <w:spacing w:after="40" w:line="240" w:lineRule="auto"/>
              <w:jc w:val="left"/>
            </w:pPr>
            <w:r>
              <w:rPr>
                <w:rFonts w:cs="Times New Roman"/>
                <w:sz w:val="19"/>
              </w:rPr>
              <w:t>40 hand-written fragments, 70 expected flags</w:t>
            </w:r>
          </w:p>
        </w:tc>
        <w:tc>
          <w:tcPr>
            <w:tcW w:w="3600" w:type="dxa"/>
          </w:tcPr>
          <w:p w:rsidR="00EE20C8" w:rsidRDefault="00686E98">
            <w:pPr>
              <w:spacing w:after="40" w:line="240" w:lineRule="auto"/>
              <w:jc w:val="left"/>
            </w:pPr>
            <w:r>
              <w:rPr>
                <w:rFonts w:ascii="Consolas" w:eastAsia="Consolas" w:hAnsi="Consolas" w:cs="Consolas"/>
                <w:sz w:val="16"/>
              </w:rPr>
              <w:t>scripts/extract_stress.py</w:t>
            </w:r>
            <w:r>
              <w:rPr>
                <w:rFonts w:cs="Times New Roman"/>
                <w:sz w:val="19"/>
              </w:rPr>
              <w:t>; written by the developers</w:t>
            </w:r>
          </w:p>
        </w:tc>
      </w:tr>
      <w:tr w:rsidR="00EE20C8">
        <w:trPr>
          <w:cantSplit/>
          <w:jc w:val="center"/>
        </w:trPr>
        <w:tc>
          <w:tcPr>
            <w:tcW w:w="2304" w:type="dxa"/>
          </w:tcPr>
          <w:p w:rsidR="00EE20C8" w:rsidRDefault="00686E98">
            <w:pPr>
              <w:spacing w:after="40" w:line="240" w:lineRule="auto"/>
              <w:jc w:val="left"/>
            </w:pPr>
            <w:r>
              <w:rPr>
                <w:rFonts w:cs="Times New Roman"/>
                <w:sz w:val="19"/>
              </w:rPr>
              <w:t>Demo queu</w:t>
            </w:r>
            <w:r>
              <w:rPr>
                <w:rFonts w:cs="Times New Roman"/>
                <w:sz w:val="19"/>
              </w:rPr>
              <w:t>e</w:t>
            </w:r>
          </w:p>
        </w:tc>
        <w:tc>
          <w:tcPr>
            <w:tcW w:w="3888" w:type="dxa"/>
          </w:tcPr>
          <w:p w:rsidR="00EE20C8" w:rsidRDefault="00686E98">
            <w:pPr>
              <w:spacing w:after="40" w:line="240" w:lineRule="auto"/>
              <w:jc w:val="left"/>
            </w:pPr>
            <w:r>
              <w:rPr>
                <w:rFonts w:cs="Times New Roman"/>
                <w:sz w:val="19"/>
              </w:rPr>
              <w:t>12 sample cases drawn from the hold-out rows, each labelled as sample data</w:t>
            </w:r>
          </w:p>
        </w:tc>
        <w:tc>
          <w:tcPr>
            <w:tcW w:w="3600" w:type="dxa"/>
          </w:tcPr>
          <w:p w:rsidR="00EE20C8" w:rsidRDefault="00686E98">
            <w:pPr>
              <w:spacing w:after="40" w:line="240" w:lineRule="auto"/>
              <w:jc w:val="left"/>
            </w:pPr>
            <w:r>
              <w:rPr>
                <w:rFonts w:cs="Times New Roman"/>
                <w:sz w:val="19"/>
              </w:rPr>
              <w:t>Seeded into an empty database at start-up</w:t>
            </w:r>
          </w:p>
        </w:tc>
      </w:tr>
    </w:tbl>
    <w:p w:rsidR="00EE20C8" w:rsidRDefault="00EE20C8">
      <w:pPr>
        <w:spacing w:line="192" w:lineRule="auto"/>
      </w:pPr>
    </w:p>
    <w:p w:rsidR="00EE20C8" w:rsidRDefault="00686E98">
      <w:r>
        <w:rPr>
          <w:rFonts w:cs="Times New Roman"/>
        </w:rPr>
        <w:t xml:space="preserve">Test conditions: the shipped model is XGBoost (220 trees, depth 4, learning rate 0.1) with isotonic calibration; the comparison models </w:t>
      </w:r>
      <w:r>
        <w:rPr>
          <w:rFonts w:cs="Times New Roman"/>
        </w:rPr>
        <w:t>of Section 8.4 were trained on the same 3,840 fit rows without calibration and scored on the same 1,200 test rows. No significance test was run; spread is given by five further random splits and by 5-fold cross-validation.</w:t>
      </w:r>
    </w:p>
    <w:p w:rsidR="00EE20C8" w:rsidRDefault="00686E98">
      <w:pPr>
        <w:pStyle w:val="Heading2"/>
      </w:pPr>
      <w:r>
        <w:t>1.2 Output screens</w:t>
      </w:r>
    </w:p>
    <w:p w:rsidR="00EE20C8" w:rsidRDefault="00686E98">
      <w:r>
        <w:rPr>
          <w:rFonts w:cs="Times New Roman"/>
        </w:rPr>
        <w:t>The captures b</w:t>
      </w:r>
      <w:r>
        <w:rPr>
          <w:rFonts w:cs="Times New Roman"/>
        </w:rPr>
        <w:t xml:space="preserve">elow are real screens of the running application (Chrome, 1440 by 900 pixels), made by </w:t>
      </w:r>
      <w:r>
        <w:rPr>
          <w:rFonts w:ascii="Consolas" w:eastAsia="Consolas" w:hAnsi="Consolas" w:cs="Consolas"/>
          <w:sz w:val="21"/>
        </w:rPr>
        <w:t>scripts/capture_screens.py</w:t>
      </w:r>
      <w:r>
        <w:rPr>
          <w:rFonts w:cs="Times New Roman"/>
        </w:rPr>
        <w:t xml:space="preserve"> with the backend and the React console running and data in every view. Screens 01 to 03, 05, 09 and 11 (landing page in both themes, sign-in, the empty intake form, the change dialog and the queue after a change) </w:t>
      </w:r>
      <w:r>
        <w:rPr>
          <w:rFonts w:cs="Times New Roman"/>
        </w:rPr>
        <w:lastRenderedPageBreak/>
        <w:t>are shown in Appendix C of the full projec</w:t>
      </w:r>
      <w:r>
        <w:rPr>
          <w:rFonts w:cs="Times New Roman"/>
        </w:rPr>
        <w:t>t report. The seeded queue holds 12 sample cases labelled as such; the live patient in the screens was entered through the interface.</w:t>
      </w:r>
    </w:p>
    <w:p w:rsidR="00EE20C8" w:rsidRDefault="00686E98">
      <w:pPr>
        <w:keepNext/>
        <w:spacing w:after="80" w:line="240" w:lineRule="auto"/>
        <w:jc w:val="center"/>
      </w:pPr>
      <w:r>
        <w:rPr>
          <w:noProof/>
        </w:rPr>
        <w:drawing>
          <wp:inline distT="0" distB="0" distL="0" distR="0">
            <wp:extent cx="475488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queue.png"/>
                    <pic:cNvPicPr/>
                  </pic:nvPicPr>
                  <pic:blipFill>
                    <a:blip r:embed="rId8"/>
                    <a:stretch>
                      <a:fillRect/>
                    </a:stretch>
                  </pic:blipFill>
                  <pic:spPr>
                    <a:xfrm>
                      <a:off x="0" y="0"/>
                      <a:ext cx="4754880" cy="2971800"/>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Output screen: the triage queue. Twelve sample cases, counts per priority along the </w:t>
      </w:r>
      <w:r>
        <w:rPr>
          <w:rFonts w:cs="Times New Roman"/>
        </w:rPr>
        <w:t>top (0 / 0 / 5 / 1 / 6), filter tabs, a search box, and rows with the main drivers, risk level, confidence and arrival time.</w:t>
      </w:r>
    </w:p>
    <w:p w:rsidR="00EE20C8" w:rsidRDefault="00686E98">
      <w:r>
        <w:rPr>
          <w:rFonts w:cs="Times New Roman"/>
        </w:rPr>
        <w:t>The queue is the page a nurse returns to. Rows are ordered sickest first and, within one priority, by arrival time; the list refres</w:t>
      </w:r>
      <w:r>
        <w:rPr>
          <w:rFonts w:cs="Times New Roman"/>
        </w:rPr>
        <w:t xml:space="preserve">hes every 15 seconds. The </w:t>
      </w:r>
      <w:r>
        <w:rPr>
          <w:rFonts w:cs="Times New Roman"/>
          <w:i/>
        </w:rPr>
        <w:t>Main drivers</w:t>
      </w:r>
      <w:r>
        <w:rPr>
          <w:rFonts w:cs="Times New Roman"/>
        </w:rPr>
        <w:t xml:space="preserve"> column shows the three largest explanation items so that the reason is visible without opening the case. The </w:t>
      </w:r>
      <w:r>
        <w:rPr>
          <w:rFonts w:cs="Times New Roman"/>
          <w:i/>
        </w:rPr>
        <w:t>Clinician</w:t>
      </w:r>
      <w:r>
        <w:rPr>
          <w:rFonts w:cs="Times New Roman"/>
        </w:rPr>
        <w:t xml:space="preserve"> column reads </w:t>
      </w:r>
      <w:r>
        <w:rPr>
          <w:rFonts w:cs="Times New Roman"/>
          <w:i/>
        </w:rPr>
        <w:t>Pending</w:t>
      </w:r>
      <w:r>
        <w:rPr>
          <w:rFonts w:cs="Times New Roman"/>
        </w:rPr>
        <w:t xml:space="preserve"> until someone has accepted or changed the priority.</w:t>
      </w:r>
    </w:p>
    <w:p w:rsidR="00EE20C8" w:rsidRDefault="00686E98">
      <w:pPr>
        <w:keepNext/>
        <w:spacing w:after="80" w:line="240" w:lineRule="auto"/>
        <w:jc w:val="center"/>
      </w:pPr>
      <w:r>
        <w:rPr>
          <w:noProof/>
        </w:rPr>
        <w:lastRenderedPageBreak/>
        <w:drawing>
          <wp:inline distT="0" distB="0" distL="0" distR="0">
            <wp:extent cx="475488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ew_patient_filled.png"/>
                    <pic:cNvPicPr/>
                  </pic:nvPicPr>
                  <pic:blipFill>
                    <a:blip r:embed="rId9"/>
                    <a:stretch>
                      <a:fillRect/>
                    </a:stretch>
                  </pic:blipFill>
                  <pic:spPr>
                    <a:xfrm>
                      <a:off x="0" y="0"/>
                      <a:ext cx="4754880" cy="2971800"/>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w:instrText>
      </w:r>
      <w:r>
        <w:rPr>
          <w:rFonts w:cs="Times New Roman"/>
        </w:rPr>
        <w:instrText xml:space="preserve">RABIC </w:instrText>
      </w:r>
      <w:r>
        <w:rPr>
          <w:rFonts w:cs="Times New Roman"/>
        </w:rPr>
        <w:fldChar w:fldCharType="separate"/>
      </w:r>
      <w:r>
        <w:rPr>
          <w:rFonts w:cs="Times New Roman"/>
          <w:noProof/>
        </w:rPr>
        <w:t>2</w:t>
      </w:r>
      <w:r>
        <w:rPr>
          <w:rFonts w:cs="Times New Roman"/>
        </w:rPr>
        <w:fldChar w:fldCharType="end"/>
      </w:r>
      <w:r>
        <w:rPr>
          <w:rFonts w:cs="Times New Roman"/>
        </w:rPr>
        <w:t>: Output screen: new patient. Sample report 01 was chosen and read in 0.234 s; its symptoms, findings and history are listed with the page each came from, and the vitals fields were filled from the sample.</w:t>
      </w:r>
    </w:p>
    <w:p w:rsidR="00EE20C8" w:rsidRDefault="00686E98">
      <w:r>
        <w:rPr>
          <w:rFonts w:cs="Times New Roman"/>
        </w:rPr>
        <w:t>The intake screen shows the two inputs s</w:t>
      </w:r>
      <w:r>
        <w:rPr>
          <w:rFonts w:cs="Times New Roman"/>
        </w:rPr>
        <w:t>ide by side: the scanned report on the left, the eight vitals on the right. A report can be uploaded or chosen from the generated samples, which also fills the vitals. Each extracted item carries a page badge (</w:t>
      </w:r>
      <w:r>
        <w:rPr>
          <w:rFonts w:ascii="Consolas" w:eastAsia="Consolas" w:hAnsi="Consolas" w:cs="Consolas"/>
          <w:sz w:val="21"/>
        </w:rPr>
        <w:t>p.1</w:t>
      </w:r>
      <w:r>
        <w:rPr>
          <w:rFonts w:cs="Times New Roman"/>
        </w:rPr>
        <w:t xml:space="preserve">, </w:t>
      </w:r>
      <w:r>
        <w:rPr>
          <w:rFonts w:ascii="Consolas" w:eastAsia="Consolas" w:hAnsi="Consolas" w:cs="Consolas"/>
          <w:sz w:val="21"/>
        </w:rPr>
        <w:t>p.2</w:t>
      </w:r>
      <w:r>
        <w:rPr>
          <w:rFonts w:cs="Times New Roman"/>
        </w:rPr>
        <w:t>), so the clinician can check it again</w:t>
      </w:r>
      <w:r>
        <w:rPr>
          <w:rFonts w:cs="Times New Roman"/>
        </w:rPr>
        <w:t>st the source page. The extracted items are read-only.</w:t>
      </w:r>
    </w:p>
    <w:p w:rsidR="00EE20C8" w:rsidRDefault="00686E98">
      <w:pPr>
        <w:keepNext/>
        <w:spacing w:after="80" w:line="240" w:lineRule="auto"/>
        <w:jc w:val="center"/>
      </w:pPr>
      <w:r>
        <w:rPr>
          <w:noProof/>
        </w:rPr>
        <w:drawing>
          <wp:inline distT="0" distB="0" distL="0" distR="0">
            <wp:extent cx="475488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ult.png"/>
                    <pic:cNvPicPr/>
                  </pic:nvPicPr>
                  <pic:blipFill>
                    <a:blip r:embed="rId10"/>
                    <a:stretch>
                      <a:fillRect/>
                    </a:stretch>
                  </pic:blipFill>
                  <pic:spPr>
                    <a:xfrm>
                      <a:off x="0" y="0"/>
                      <a:ext cx="4754880" cy="2971800"/>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Output screen: result for the live patient. Priority 1 Critical, High risk, calibrated confidence 100 %, top drivers named, with the fused record (report items and </w:t>
      </w:r>
      <w:r>
        <w:rPr>
          <w:rFonts w:cs="Times New Roman"/>
        </w:rPr>
        <w:t>vitals) below.</w:t>
      </w:r>
    </w:p>
    <w:p w:rsidR="00EE20C8" w:rsidRDefault="00686E98">
      <w:pPr>
        <w:keepNext/>
        <w:spacing w:after="80" w:line="240" w:lineRule="auto"/>
        <w:jc w:val="center"/>
      </w:pPr>
      <w:r>
        <w:rPr>
          <w:noProof/>
        </w:rPr>
        <w:lastRenderedPageBreak/>
        <w:drawing>
          <wp:inline distT="0" distB="0" distL="0" distR="0">
            <wp:extent cx="475488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_why.png"/>
                    <pic:cNvPicPr/>
                  </pic:nvPicPr>
                  <pic:blipFill>
                    <a:blip r:embed="rId11"/>
                    <a:stretch>
                      <a:fillRect/>
                    </a:stretch>
                  </pic:blipFill>
                  <pic:spPr>
                    <a:xfrm>
                      <a:off x="0" y="0"/>
                      <a:ext cx="4754880" cy="2971800"/>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Output screen: why this priority. The report's findings with their pages, the vitals, and SHAP bars toward the chosen priority: ST elevation +3.11, troponin +2.19, lactate +1.51, heart rate +1.49.</w:t>
      </w:r>
    </w:p>
    <w:p w:rsidR="00EE20C8" w:rsidRDefault="00686E98">
      <w:r>
        <w:rPr>
          <w:rFonts w:cs="Times New Roman"/>
        </w:rPr>
        <w:t>The res</w:t>
      </w:r>
      <w:r>
        <w:rPr>
          <w:rFonts w:cs="Times New Roman"/>
        </w:rPr>
        <w:t xml:space="preserve">ult screen shows the model's suggestion as a decision </w:t>
      </w:r>
      <w:r>
        <w:rPr>
          <w:rFonts w:cs="Times New Roman"/>
          <w:i/>
        </w:rPr>
        <w:t>and</w:t>
      </w:r>
      <w:r>
        <w:rPr>
          <w:rFonts w:cs="Times New Roman"/>
        </w:rPr>
        <w:t xml:space="preserve"> its reasons. Laboratory values outside range are drawn in red with their units and pages. The SHAP list is ordered by absolute influence and names each factor with its value (for example heart rate </w:t>
      </w:r>
      <w:r>
        <w:rPr>
          <w:rFonts w:cs="Times New Roman"/>
        </w:rPr>
        <w:t>112). The same strongest factors appear in the queue row, so the explanation travels with the case.</w:t>
      </w:r>
    </w:p>
    <w:p w:rsidR="00EE20C8" w:rsidRDefault="00686E98">
      <w:pPr>
        <w:keepNext/>
        <w:spacing w:after="80" w:line="240" w:lineRule="auto"/>
        <w:jc w:val="center"/>
      </w:pPr>
      <w:r>
        <w:rPr>
          <w:noProof/>
        </w:rPr>
        <w:drawing>
          <wp:inline distT="0" distB="0" distL="0" distR="0">
            <wp:extent cx="475488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sult_decision.png"/>
                    <pic:cNvPicPr/>
                  </pic:nvPicPr>
                  <pic:blipFill>
                    <a:blip r:embed="rId12"/>
                    <a:stretch>
                      <a:fillRect/>
                    </a:stretch>
                  </pic:blipFill>
                  <pic:spPr>
                    <a:xfrm>
                      <a:off x="0" y="0"/>
                      <a:ext cx="4754880" cy="2971800"/>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Output screen: after a clinician changed the priority from 1 to 2 with a reason. The banner states the change, the case</w:t>
      </w:r>
      <w:r>
        <w:rPr>
          <w:rFonts w:cs="Times New Roman"/>
        </w:rPr>
        <w:t xml:space="preserve"> is marked REVIEWED, and the model's original suggestion stays visible.</w:t>
      </w:r>
    </w:p>
    <w:p w:rsidR="00EE20C8" w:rsidRDefault="00686E98">
      <w:pPr>
        <w:keepNext/>
        <w:spacing w:after="80" w:line="240" w:lineRule="auto"/>
        <w:jc w:val="center"/>
      </w:pPr>
      <w:r>
        <w:rPr>
          <w:noProof/>
        </w:rPr>
        <w:lastRenderedPageBreak/>
        <w:drawing>
          <wp:inline distT="0" distB="0" distL="0" distR="0">
            <wp:extent cx="475488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erformance.png"/>
                    <pic:cNvPicPr/>
                  </pic:nvPicPr>
                  <pic:blipFill>
                    <a:blip r:embed="rId13"/>
                    <a:stretch>
                      <a:fillRect/>
                    </a:stretch>
                  </pic:blipFill>
                  <pic:spPr>
                    <a:xfrm>
                      <a:off x="0" y="0"/>
                      <a:ext cx="4754880" cy="2971800"/>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Output screen: model performance. Accuracy 69.4 %, within one level 99.7 %, macro F1 0.670, 0.30 s average per patient in that session, recall per </w:t>
      </w:r>
      <w:r>
        <w:rPr>
          <w:rFonts w:cs="Times New Roman"/>
        </w:rPr>
        <w:t>priority and the confusion matrix. The blue banner states that the data are synthetic.</w:t>
      </w:r>
    </w:p>
    <w:p w:rsidR="00EE20C8" w:rsidRDefault="00686E98">
      <w:r>
        <w:rPr>
          <w:rFonts w:cs="Times New Roman"/>
        </w:rPr>
        <w:t xml:space="preserve">The performance page reads the stored evaluation and adds live counts. The banner at the top says the evaluation used a seeded synthetic data set and that real hospital </w:t>
      </w:r>
      <w:r>
        <w:rPr>
          <w:rFonts w:cs="Times New Roman"/>
        </w:rPr>
        <w:t>data will give different numbers; it was kept deliberately where the numbers are. Of the 69.4 % exact accuracy and the per-priority recall bars, the weak bar is the first: recall for priority 1 is 43.9 %.</w:t>
      </w:r>
    </w:p>
    <w:p w:rsidR="00EE20C8" w:rsidRDefault="00686E98">
      <w:pPr>
        <w:pStyle w:val="Heading2"/>
      </w:pPr>
      <w:r>
        <w:t>1.3 Triage model performance (synthetic hold-out)</w:t>
      </w:r>
    </w:p>
    <w:p w:rsidR="00EE20C8" w:rsidRDefault="00686E98">
      <w:r>
        <w:rPr>
          <w:rFonts w:cs="Times New Roman"/>
        </w:rPr>
        <w:t>O</w:t>
      </w:r>
      <w:r>
        <w:rPr>
          <w:rFonts w:cs="Times New Roman"/>
        </w:rPr>
        <w:t xml:space="preserve">n the 1,200 held-out synthetic cases the shipped model assigns the recorded priority exactly in </w:t>
      </w:r>
      <w:r>
        <w:rPr>
          <w:rFonts w:cs="Times New Roman"/>
          <w:b/>
        </w:rPr>
        <w:t>69.42%</w:t>
      </w:r>
      <w:r>
        <w:rPr>
          <w:rFonts w:cs="Times New Roman"/>
        </w:rPr>
        <w:t xml:space="preserve"> of cases and within one level in </w:t>
      </w:r>
      <w:r>
        <w:rPr>
          <w:rFonts w:cs="Times New Roman"/>
          <w:b/>
        </w:rPr>
        <w:t>99.67%</w:t>
      </w:r>
      <w:r>
        <w:rPr>
          <w:rFonts w:cs="Times New Roman"/>
        </w:rPr>
        <w:t>. The macro F1 is 0.670, the quadratic weighted kappa 0.880 and the top-2 accuracy (recorded priority among the tw</w:t>
      </w:r>
      <w:r>
        <w:rPr>
          <w:rFonts w:cs="Times New Roman"/>
        </w:rPr>
        <w:t>o most probable) 95.3%. Mean confidence is 0.732, close to the accuracy, as a calibrated model should give. Without calibration the same trees reach 68.25% accuracy and a macro F1 of 0.653, so calibration cost nothing in accuracy. Training took 0.44 s on t</w:t>
      </w:r>
      <w:r>
        <w:rPr>
          <w:rFonts w:cs="Times New Roman"/>
        </w:rPr>
        <w:t>he CPU.</w:t>
      </w:r>
    </w:p>
    <w:p w:rsidR="00EE20C8" w:rsidRDefault="00686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Shipped model: per-priority results on the 1,200 synthetic test cases.</w:t>
      </w:r>
    </w:p>
    <w:tbl>
      <w:tblPr>
        <w:tblStyle w:val="TableGrid"/>
        <w:tblW w:w="0" w:type="auto"/>
        <w:jc w:val="center"/>
        <w:tblLook w:val="04A0" w:firstRow="1" w:lastRow="0" w:firstColumn="1" w:lastColumn="0" w:noHBand="0" w:noVBand="1"/>
      </w:tblPr>
      <w:tblGrid>
        <w:gridCol w:w="2592"/>
        <w:gridCol w:w="1440"/>
        <w:gridCol w:w="1584"/>
        <w:gridCol w:w="1584"/>
        <w:gridCol w:w="1440"/>
      </w:tblGrid>
      <w:tr w:rsidR="00EE20C8">
        <w:trPr>
          <w:cantSplit/>
          <w:tblHeader/>
          <w:jc w:val="center"/>
        </w:trPr>
        <w:tc>
          <w:tcPr>
            <w:tcW w:w="2592" w:type="dxa"/>
            <w:shd w:val="clear" w:color="auto" w:fill="1B2A41"/>
          </w:tcPr>
          <w:p w:rsidR="00EE20C8" w:rsidRDefault="00686E98">
            <w:pPr>
              <w:spacing w:after="40" w:line="240" w:lineRule="auto"/>
              <w:jc w:val="center"/>
            </w:pPr>
            <w:r>
              <w:rPr>
                <w:rFonts w:cs="Times New Roman"/>
                <w:b/>
                <w:color w:val="FFFFFF"/>
                <w:sz w:val="19"/>
              </w:rPr>
              <w:t>Priority</w:t>
            </w:r>
          </w:p>
        </w:tc>
        <w:tc>
          <w:tcPr>
            <w:tcW w:w="1440" w:type="dxa"/>
            <w:shd w:val="clear" w:color="auto" w:fill="1B2A41"/>
          </w:tcPr>
          <w:p w:rsidR="00EE20C8" w:rsidRDefault="00686E98">
            <w:pPr>
              <w:spacing w:after="40" w:line="240" w:lineRule="auto"/>
              <w:jc w:val="center"/>
            </w:pPr>
            <w:r>
              <w:rPr>
                <w:rFonts w:cs="Times New Roman"/>
                <w:b/>
                <w:color w:val="FFFFFF"/>
                <w:sz w:val="19"/>
              </w:rPr>
              <w:t>Support</w:t>
            </w:r>
          </w:p>
        </w:tc>
        <w:tc>
          <w:tcPr>
            <w:tcW w:w="1584" w:type="dxa"/>
            <w:shd w:val="clear" w:color="auto" w:fill="1B2A41"/>
          </w:tcPr>
          <w:p w:rsidR="00EE20C8" w:rsidRDefault="00686E98">
            <w:pPr>
              <w:spacing w:after="40" w:line="240" w:lineRule="auto"/>
              <w:jc w:val="center"/>
            </w:pPr>
            <w:r>
              <w:rPr>
                <w:rFonts w:cs="Times New Roman"/>
                <w:b/>
                <w:color w:val="FFFFFF"/>
                <w:sz w:val="19"/>
              </w:rPr>
              <w:t>Recall</w:t>
            </w:r>
          </w:p>
        </w:tc>
        <w:tc>
          <w:tcPr>
            <w:tcW w:w="1584" w:type="dxa"/>
            <w:shd w:val="clear" w:color="auto" w:fill="1B2A41"/>
          </w:tcPr>
          <w:p w:rsidR="00EE20C8" w:rsidRDefault="00686E98">
            <w:pPr>
              <w:spacing w:after="40" w:line="240" w:lineRule="auto"/>
              <w:jc w:val="center"/>
            </w:pPr>
            <w:r>
              <w:rPr>
                <w:rFonts w:cs="Times New Roman"/>
                <w:b/>
                <w:color w:val="FFFFFF"/>
                <w:sz w:val="19"/>
              </w:rPr>
              <w:t>Precision</w:t>
            </w:r>
          </w:p>
        </w:tc>
        <w:tc>
          <w:tcPr>
            <w:tcW w:w="1440" w:type="dxa"/>
            <w:shd w:val="clear" w:color="auto" w:fill="1B2A41"/>
          </w:tcPr>
          <w:p w:rsidR="00EE20C8" w:rsidRDefault="00686E98">
            <w:pPr>
              <w:spacing w:after="40" w:line="240" w:lineRule="auto"/>
              <w:jc w:val="center"/>
            </w:pPr>
            <w:r>
              <w:rPr>
                <w:rFonts w:cs="Times New Roman"/>
                <w:b/>
                <w:color w:val="FFFFFF"/>
                <w:sz w:val="19"/>
              </w:rPr>
              <w:t>F1</w:t>
            </w:r>
          </w:p>
        </w:tc>
      </w:tr>
      <w:tr w:rsidR="00EE20C8">
        <w:trPr>
          <w:cantSplit/>
          <w:jc w:val="center"/>
        </w:trPr>
        <w:tc>
          <w:tcPr>
            <w:tcW w:w="2592" w:type="dxa"/>
          </w:tcPr>
          <w:p w:rsidR="00EE20C8" w:rsidRDefault="00686E98">
            <w:pPr>
              <w:spacing w:after="40" w:line="240" w:lineRule="auto"/>
              <w:jc w:val="left"/>
            </w:pPr>
            <w:r>
              <w:rPr>
                <w:rFonts w:cs="Times New Roman"/>
                <w:sz w:val="19"/>
              </w:rPr>
              <w:t>P1 Critical</w:t>
            </w:r>
          </w:p>
        </w:tc>
        <w:tc>
          <w:tcPr>
            <w:tcW w:w="1440" w:type="dxa"/>
          </w:tcPr>
          <w:p w:rsidR="00EE20C8" w:rsidRDefault="00686E98">
            <w:pPr>
              <w:spacing w:after="40" w:line="240" w:lineRule="auto"/>
              <w:jc w:val="center"/>
            </w:pPr>
            <w:r>
              <w:rPr>
                <w:rFonts w:cs="Times New Roman"/>
                <w:sz w:val="19"/>
              </w:rPr>
              <w:t>66</w:t>
            </w:r>
          </w:p>
        </w:tc>
        <w:tc>
          <w:tcPr>
            <w:tcW w:w="1584" w:type="dxa"/>
          </w:tcPr>
          <w:p w:rsidR="00EE20C8" w:rsidRDefault="00686E98">
            <w:pPr>
              <w:spacing w:after="40" w:line="240" w:lineRule="auto"/>
              <w:jc w:val="center"/>
            </w:pPr>
            <w:r>
              <w:rPr>
                <w:rFonts w:cs="Times New Roman"/>
                <w:sz w:val="19"/>
              </w:rPr>
              <w:t>43.9%</w:t>
            </w:r>
          </w:p>
        </w:tc>
        <w:tc>
          <w:tcPr>
            <w:tcW w:w="1584" w:type="dxa"/>
          </w:tcPr>
          <w:p w:rsidR="00EE20C8" w:rsidRDefault="00686E98">
            <w:pPr>
              <w:spacing w:after="40" w:line="240" w:lineRule="auto"/>
              <w:jc w:val="center"/>
            </w:pPr>
            <w:r>
              <w:rPr>
                <w:rFonts w:cs="Times New Roman"/>
                <w:sz w:val="19"/>
              </w:rPr>
              <w:t>76.3%</w:t>
            </w:r>
          </w:p>
        </w:tc>
        <w:tc>
          <w:tcPr>
            <w:tcW w:w="1440" w:type="dxa"/>
          </w:tcPr>
          <w:p w:rsidR="00EE20C8" w:rsidRDefault="00686E98">
            <w:pPr>
              <w:spacing w:after="40" w:line="240" w:lineRule="auto"/>
              <w:jc w:val="center"/>
            </w:pPr>
            <w:r>
              <w:rPr>
                <w:rFonts w:cs="Times New Roman"/>
                <w:sz w:val="19"/>
              </w:rPr>
              <w:t>0.558</w:t>
            </w:r>
          </w:p>
        </w:tc>
      </w:tr>
      <w:tr w:rsidR="00EE20C8">
        <w:trPr>
          <w:cantSplit/>
          <w:jc w:val="center"/>
        </w:trPr>
        <w:tc>
          <w:tcPr>
            <w:tcW w:w="2592" w:type="dxa"/>
          </w:tcPr>
          <w:p w:rsidR="00EE20C8" w:rsidRDefault="00686E98">
            <w:pPr>
              <w:spacing w:after="40" w:line="240" w:lineRule="auto"/>
              <w:jc w:val="left"/>
            </w:pPr>
            <w:r>
              <w:rPr>
                <w:rFonts w:cs="Times New Roman"/>
                <w:sz w:val="19"/>
              </w:rPr>
              <w:t>P2 Emergent</w:t>
            </w:r>
          </w:p>
        </w:tc>
        <w:tc>
          <w:tcPr>
            <w:tcW w:w="1440" w:type="dxa"/>
          </w:tcPr>
          <w:p w:rsidR="00EE20C8" w:rsidRDefault="00686E98">
            <w:pPr>
              <w:spacing w:after="40" w:line="240" w:lineRule="auto"/>
              <w:jc w:val="center"/>
            </w:pPr>
            <w:r>
              <w:rPr>
                <w:rFonts w:cs="Times New Roman"/>
                <w:sz w:val="19"/>
              </w:rPr>
              <w:t>239</w:t>
            </w:r>
          </w:p>
        </w:tc>
        <w:tc>
          <w:tcPr>
            <w:tcW w:w="1584" w:type="dxa"/>
          </w:tcPr>
          <w:p w:rsidR="00EE20C8" w:rsidRDefault="00686E98">
            <w:pPr>
              <w:spacing w:after="40" w:line="240" w:lineRule="auto"/>
              <w:jc w:val="center"/>
            </w:pPr>
            <w:r>
              <w:rPr>
                <w:rFonts w:cs="Times New Roman"/>
                <w:sz w:val="19"/>
              </w:rPr>
              <w:t>54.0%</w:t>
            </w:r>
          </w:p>
        </w:tc>
        <w:tc>
          <w:tcPr>
            <w:tcW w:w="1584" w:type="dxa"/>
          </w:tcPr>
          <w:p w:rsidR="00EE20C8" w:rsidRDefault="00686E98">
            <w:pPr>
              <w:spacing w:after="40" w:line="240" w:lineRule="auto"/>
              <w:jc w:val="center"/>
            </w:pPr>
            <w:r>
              <w:rPr>
                <w:rFonts w:cs="Times New Roman"/>
                <w:sz w:val="19"/>
              </w:rPr>
              <w:t>69.7%</w:t>
            </w:r>
          </w:p>
        </w:tc>
        <w:tc>
          <w:tcPr>
            <w:tcW w:w="1440" w:type="dxa"/>
          </w:tcPr>
          <w:p w:rsidR="00EE20C8" w:rsidRDefault="00686E98">
            <w:pPr>
              <w:spacing w:after="40" w:line="240" w:lineRule="auto"/>
              <w:jc w:val="center"/>
            </w:pPr>
            <w:r>
              <w:rPr>
                <w:rFonts w:cs="Times New Roman"/>
                <w:sz w:val="19"/>
              </w:rPr>
              <w:t>0.608</w:t>
            </w:r>
          </w:p>
        </w:tc>
      </w:tr>
      <w:tr w:rsidR="00EE20C8">
        <w:trPr>
          <w:cantSplit/>
          <w:jc w:val="center"/>
        </w:trPr>
        <w:tc>
          <w:tcPr>
            <w:tcW w:w="2592" w:type="dxa"/>
          </w:tcPr>
          <w:p w:rsidR="00EE20C8" w:rsidRDefault="00686E98">
            <w:pPr>
              <w:spacing w:after="40" w:line="240" w:lineRule="auto"/>
              <w:jc w:val="left"/>
            </w:pPr>
            <w:r>
              <w:rPr>
                <w:rFonts w:cs="Times New Roman"/>
                <w:sz w:val="19"/>
              </w:rPr>
              <w:t>P3 Urgent</w:t>
            </w:r>
          </w:p>
        </w:tc>
        <w:tc>
          <w:tcPr>
            <w:tcW w:w="1440" w:type="dxa"/>
          </w:tcPr>
          <w:p w:rsidR="00EE20C8" w:rsidRDefault="00686E98">
            <w:pPr>
              <w:spacing w:after="40" w:line="240" w:lineRule="auto"/>
              <w:jc w:val="center"/>
            </w:pPr>
            <w:r>
              <w:rPr>
                <w:rFonts w:cs="Times New Roman"/>
                <w:sz w:val="19"/>
              </w:rPr>
              <w:t>313</w:t>
            </w:r>
          </w:p>
        </w:tc>
        <w:tc>
          <w:tcPr>
            <w:tcW w:w="1584" w:type="dxa"/>
          </w:tcPr>
          <w:p w:rsidR="00EE20C8" w:rsidRDefault="00686E98">
            <w:pPr>
              <w:spacing w:after="40" w:line="240" w:lineRule="auto"/>
              <w:jc w:val="center"/>
            </w:pPr>
            <w:r>
              <w:rPr>
                <w:rFonts w:cs="Times New Roman"/>
                <w:sz w:val="19"/>
              </w:rPr>
              <w:t>72.8%</w:t>
            </w:r>
          </w:p>
        </w:tc>
        <w:tc>
          <w:tcPr>
            <w:tcW w:w="1584" w:type="dxa"/>
          </w:tcPr>
          <w:p w:rsidR="00EE20C8" w:rsidRDefault="00686E98">
            <w:pPr>
              <w:spacing w:after="40" w:line="240" w:lineRule="auto"/>
              <w:jc w:val="center"/>
            </w:pPr>
            <w:r>
              <w:rPr>
                <w:rFonts w:cs="Times New Roman"/>
                <w:sz w:val="19"/>
              </w:rPr>
              <w:t>62.1%</w:t>
            </w:r>
          </w:p>
        </w:tc>
        <w:tc>
          <w:tcPr>
            <w:tcW w:w="1440" w:type="dxa"/>
          </w:tcPr>
          <w:p w:rsidR="00EE20C8" w:rsidRDefault="00686E98">
            <w:pPr>
              <w:spacing w:after="40" w:line="240" w:lineRule="auto"/>
              <w:jc w:val="center"/>
            </w:pPr>
            <w:r>
              <w:rPr>
                <w:rFonts w:cs="Times New Roman"/>
                <w:sz w:val="19"/>
              </w:rPr>
              <w:t>0.671</w:t>
            </w:r>
          </w:p>
        </w:tc>
      </w:tr>
      <w:tr w:rsidR="00EE20C8">
        <w:trPr>
          <w:cantSplit/>
          <w:jc w:val="center"/>
        </w:trPr>
        <w:tc>
          <w:tcPr>
            <w:tcW w:w="2592" w:type="dxa"/>
          </w:tcPr>
          <w:p w:rsidR="00EE20C8" w:rsidRDefault="00686E98">
            <w:pPr>
              <w:spacing w:after="40" w:line="240" w:lineRule="auto"/>
              <w:jc w:val="left"/>
            </w:pPr>
            <w:r>
              <w:rPr>
                <w:rFonts w:cs="Times New Roman"/>
                <w:sz w:val="19"/>
              </w:rPr>
              <w:t xml:space="preserve">P4 </w:t>
            </w:r>
            <w:r>
              <w:rPr>
                <w:rFonts w:cs="Times New Roman"/>
                <w:sz w:val="19"/>
              </w:rPr>
              <w:t>Less urgent</w:t>
            </w:r>
          </w:p>
        </w:tc>
        <w:tc>
          <w:tcPr>
            <w:tcW w:w="1440" w:type="dxa"/>
          </w:tcPr>
          <w:p w:rsidR="00EE20C8" w:rsidRDefault="00686E98">
            <w:pPr>
              <w:spacing w:after="40" w:line="240" w:lineRule="auto"/>
              <w:jc w:val="center"/>
            </w:pPr>
            <w:r>
              <w:rPr>
                <w:rFonts w:cs="Times New Roman"/>
                <w:sz w:val="19"/>
              </w:rPr>
              <w:t>320</w:t>
            </w:r>
          </w:p>
        </w:tc>
        <w:tc>
          <w:tcPr>
            <w:tcW w:w="1584" w:type="dxa"/>
          </w:tcPr>
          <w:p w:rsidR="00EE20C8" w:rsidRDefault="00686E98">
            <w:pPr>
              <w:spacing w:after="40" w:line="240" w:lineRule="auto"/>
              <w:jc w:val="center"/>
            </w:pPr>
            <w:r>
              <w:rPr>
                <w:rFonts w:cs="Times New Roman"/>
                <w:sz w:val="19"/>
              </w:rPr>
              <w:t>71.9%</w:t>
            </w:r>
          </w:p>
        </w:tc>
        <w:tc>
          <w:tcPr>
            <w:tcW w:w="1584" w:type="dxa"/>
          </w:tcPr>
          <w:p w:rsidR="00EE20C8" w:rsidRDefault="00686E98">
            <w:pPr>
              <w:spacing w:after="40" w:line="240" w:lineRule="auto"/>
              <w:jc w:val="center"/>
            </w:pPr>
            <w:r>
              <w:rPr>
                <w:rFonts w:cs="Times New Roman"/>
                <w:sz w:val="19"/>
              </w:rPr>
              <w:t>68.2%</w:t>
            </w:r>
          </w:p>
        </w:tc>
        <w:tc>
          <w:tcPr>
            <w:tcW w:w="1440" w:type="dxa"/>
          </w:tcPr>
          <w:p w:rsidR="00EE20C8" w:rsidRDefault="00686E98">
            <w:pPr>
              <w:spacing w:after="40" w:line="240" w:lineRule="auto"/>
              <w:jc w:val="center"/>
            </w:pPr>
            <w:r>
              <w:rPr>
                <w:rFonts w:cs="Times New Roman"/>
                <w:sz w:val="19"/>
              </w:rPr>
              <w:t>0.700</w:t>
            </w:r>
          </w:p>
        </w:tc>
      </w:tr>
      <w:tr w:rsidR="00EE20C8">
        <w:trPr>
          <w:cantSplit/>
          <w:jc w:val="center"/>
        </w:trPr>
        <w:tc>
          <w:tcPr>
            <w:tcW w:w="2592" w:type="dxa"/>
          </w:tcPr>
          <w:p w:rsidR="00EE20C8" w:rsidRDefault="00686E98">
            <w:pPr>
              <w:spacing w:after="40" w:line="240" w:lineRule="auto"/>
              <w:jc w:val="left"/>
            </w:pPr>
            <w:r>
              <w:rPr>
                <w:rFonts w:cs="Times New Roman"/>
                <w:sz w:val="19"/>
              </w:rPr>
              <w:t>P5 Non-urgent</w:t>
            </w:r>
          </w:p>
        </w:tc>
        <w:tc>
          <w:tcPr>
            <w:tcW w:w="1440" w:type="dxa"/>
          </w:tcPr>
          <w:p w:rsidR="00EE20C8" w:rsidRDefault="00686E98">
            <w:pPr>
              <w:spacing w:after="40" w:line="240" w:lineRule="auto"/>
              <w:jc w:val="center"/>
            </w:pPr>
            <w:r>
              <w:rPr>
                <w:rFonts w:cs="Times New Roman"/>
                <w:sz w:val="19"/>
              </w:rPr>
              <w:t>262</w:t>
            </w:r>
          </w:p>
        </w:tc>
        <w:tc>
          <w:tcPr>
            <w:tcW w:w="1584" w:type="dxa"/>
          </w:tcPr>
          <w:p w:rsidR="00EE20C8" w:rsidRDefault="00686E98">
            <w:pPr>
              <w:spacing w:after="40" w:line="240" w:lineRule="auto"/>
              <w:jc w:val="center"/>
            </w:pPr>
            <w:r>
              <w:rPr>
                <w:rFonts w:cs="Times New Roman"/>
                <w:sz w:val="19"/>
              </w:rPr>
              <w:t>82.8%</w:t>
            </w:r>
          </w:p>
        </w:tc>
        <w:tc>
          <w:tcPr>
            <w:tcW w:w="1584" w:type="dxa"/>
          </w:tcPr>
          <w:p w:rsidR="00EE20C8" w:rsidRDefault="00686E98">
            <w:pPr>
              <w:spacing w:after="40" w:line="240" w:lineRule="auto"/>
              <w:jc w:val="center"/>
            </w:pPr>
            <w:r>
              <w:rPr>
                <w:rFonts w:cs="Times New Roman"/>
                <w:sz w:val="19"/>
              </w:rPr>
              <w:t>79.5%</w:t>
            </w:r>
          </w:p>
        </w:tc>
        <w:tc>
          <w:tcPr>
            <w:tcW w:w="1440" w:type="dxa"/>
          </w:tcPr>
          <w:p w:rsidR="00EE20C8" w:rsidRDefault="00686E98">
            <w:pPr>
              <w:spacing w:after="40" w:line="240" w:lineRule="auto"/>
              <w:jc w:val="center"/>
            </w:pPr>
            <w:r>
              <w:rPr>
                <w:rFonts w:cs="Times New Roman"/>
                <w:sz w:val="19"/>
              </w:rPr>
              <w:t>0.811</w:t>
            </w:r>
          </w:p>
        </w:tc>
      </w:tr>
    </w:tbl>
    <w:p w:rsidR="00EE20C8" w:rsidRDefault="00EE20C8">
      <w:pPr>
        <w:spacing w:line="192" w:lineRule="auto"/>
      </w:pPr>
    </w:p>
    <w:p w:rsidR="00EE20C8" w:rsidRDefault="00686E98">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Confusion matrix (rows: recorded priority, columns: model priority).</w:t>
      </w:r>
    </w:p>
    <w:tbl>
      <w:tblPr>
        <w:tblStyle w:val="TableGrid"/>
        <w:tblW w:w="0" w:type="auto"/>
        <w:jc w:val="center"/>
        <w:tblLook w:val="04A0" w:firstRow="1" w:lastRow="0" w:firstColumn="1" w:lastColumn="0" w:noHBand="0" w:noVBand="1"/>
      </w:tblPr>
      <w:tblGrid>
        <w:gridCol w:w="2374"/>
        <w:gridCol w:w="1053"/>
        <w:gridCol w:w="1062"/>
        <w:gridCol w:w="1062"/>
        <w:gridCol w:w="1062"/>
        <w:gridCol w:w="1062"/>
        <w:gridCol w:w="1207"/>
      </w:tblGrid>
      <w:tr w:rsidR="00EE20C8">
        <w:trPr>
          <w:cantSplit/>
          <w:tblHeader/>
          <w:jc w:val="center"/>
        </w:trPr>
        <w:tc>
          <w:tcPr>
            <w:tcW w:w="2592" w:type="dxa"/>
            <w:shd w:val="clear" w:color="auto" w:fill="1B2A41"/>
          </w:tcPr>
          <w:p w:rsidR="00EE20C8" w:rsidRDefault="00686E98">
            <w:pPr>
              <w:spacing w:after="40" w:line="240" w:lineRule="auto"/>
              <w:jc w:val="center"/>
            </w:pPr>
            <w:r>
              <w:rPr>
                <w:rFonts w:cs="Times New Roman"/>
                <w:b/>
                <w:color w:val="FFFFFF"/>
                <w:sz w:val="19"/>
              </w:rPr>
              <w:t>Recorded \ model</w:t>
            </w:r>
          </w:p>
        </w:tc>
        <w:tc>
          <w:tcPr>
            <w:tcW w:w="1152" w:type="dxa"/>
            <w:shd w:val="clear" w:color="auto" w:fill="1B2A41"/>
          </w:tcPr>
          <w:p w:rsidR="00EE20C8" w:rsidRDefault="00686E98">
            <w:pPr>
              <w:spacing w:after="40" w:line="240" w:lineRule="auto"/>
              <w:jc w:val="center"/>
            </w:pPr>
            <w:r>
              <w:rPr>
                <w:rFonts w:cs="Times New Roman"/>
                <w:b/>
                <w:color w:val="FFFFFF"/>
                <w:sz w:val="19"/>
              </w:rPr>
              <w:t>P1</w:t>
            </w:r>
          </w:p>
        </w:tc>
        <w:tc>
          <w:tcPr>
            <w:tcW w:w="1152" w:type="dxa"/>
            <w:shd w:val="clear" w:color="auto" w:fill="1B2A41"/>
          </w:tcPr>
          <w:p w:rsidR="00EE20C8" w:rsidRDefault="00686E98">
            <w:pPr>
              <w:spacing w:after="40" w:line="240" w:lineRule="auto"/>
              <w:jc w:val="center"/>
            </w:pPr>
            <w:r>
              <w:rPr>
                <w:rFonts w:cs="Times New Roman"/>
                <w:b/>
                <w:color w:val="FFFFFF"/>
                <w:sz w:val="19"/>
              </w:rPr>
              <w:t>P2</w:t>
            </w:r>
          </w:p>
        </w:tc>
        <w:tc>
          <w:tcPr>
            <w:tcW w:w="1152" w:type="dxa"/>
            <w:shd w:val="clear" w:color="auto" w:fill="1B2A41"/>
          </w:tcPr>
          <w:p w:rsidR="00EE20C8" w:rsidRDefault="00686E98">
            <w:pPr>
              <w:spacing w:after="40" w:line="240" w:lineRule="auto"/>
              <w:jc w:val="center"/>
            </w:pPr>
            <w:r>
              <w:rPr>
                <w:rFonts w:cs="Times New Roman"/>
                <w:b/>
                <w:color w:val="FFFFFF"/>
                <w:sz w:val="19"/>
              </w:rPr>
              <w:t>P3</w:t>
            </w:r>
          </w:p>
        </w:tc>
        <w:tc>
          <w:tcPr>
            <w:tcW w:w="1152" w:type="dxa"/>
            <w:shd w:val="clear" w:color="auto" w:fill="1B2A41"/>
          </w:tcPr>
          <w:p w:rsidR="00EE20C8" w:rsidRDefault="00686E98">
            <w:pPr>
              <w:spacing w:after="40" w:line="240" w:lineRule="auto"/>
              <w:jc w:val="center"/>
            </w:pPr>
            <w:r>
              <w:rPr>
                <w:rFonts w:cs="Times New Roman"/>
                <w:b/>
                <w:color w:val="FFFFFF"/>
                <w:sz w:val="19"/>
              </w:rPr>
              <w:t>P4</w:t>
            </w:r>
          </w:p>
        </w:tc>
        <w:tc>
          <w:tcPr>
            <w:tcW w:w="1152" w:type="dxa"/>
            <w:shd w:val="clear" w:color="auto" w:fill="1B2A41"/>
          </w:tcPr>
          <w:p w:rsidR="00EE20C8" w:rsidRDefault="00686E98">
            <w:pPr>
              <w:spacing w:after="40" w:line="240" w:lineRule="auto"/>
              <w:jc w:val="center"/>
            </w:pPr>
            <w:r>
              <w:rPr>
                <w:rFonts w:cs="Times New Roman"/>
                <w:b/>
                <w:color w:val="FFFFFF"/>
                <w:sz w:val="19"/>
              </w:rPr>
              <w:t>P5</w:t>
            </w:r>
          </w:p>
        </w:tc>
        <w:tc>
          <w:tcPr>
            <w:tcW w:w="1296" w:type="dxa"/>
            <w:shd w:val="clear" w:color="auto" w:fill="1B2A41"/>
          </w:tcPr>
          <w:p w:rsidR="00EE20C8" w:rsidRDefault="00686E98">
            <w:pPr>
              <w:spacing w:after="40" w:line="240" w:lineRule="auto"/>
              <w:jc w:val="center"/>
            </w:pPr>
            <w:r>
              <w:rPr>
                <w:rFonts w:cs="Times New Roman"/>
                <w:b/>
                <w:color w:val="FFFFFF"/>
                <w:sz w:val="19"/>
              </w:rPr>
              <w:t>Total</w:t>
            </w:r>
          </w:p>
        </w:tc>
      </w:tr>
      <w:tr w:rsidR="00EE20C8">
        <w:trPr>
          <w:cantSplit/>
          <w:jc w:val="center"/>
        </w:trPr>
        <w:tc>
          <w:tcPr>
            <w:tcW w:w="2592" w:type="dxa"/>
          </w:tcPr>
          <w:p w:rsidR="00EE20C8" w:rsidRDefault="00686E98">
            <w:pPr>
              <w:spacing w:after="40" w:line="240" w:lineRule="auto"/>
              <w:jc w:val="left"/>
            </w:pPr>
            <w:r>
              <w:rPr>
                <w:rFonts w:cs="Times New Roman"/>
                <w:sz w:val="19"/>
              </w:rPr>
              <w:t>P1 Critical</w:t>
            </w:r>
          </w:p>
        </w:tc>
        <w:tc>
          <w:tcPr>
            <w:tcW w:w="1152" w:type="dxa"/>
          </w:tcPr>
          <w:p w:rsidR="00EE20C8" w:rsidRDefault="00686E98">
            <w:pPr>
              <w:spacing w:after="40" w:line="240" w:lineRule="auto"/>
              <w:jc w:val="center"/>
            </w:pPr>
            <w:r>
              <w:rPr>
                <w:rFonts w:cs="Times New Roman"/>
                <w:sz w:val="19"/>
              </w:rPr>
              <w:t>29</w:t>
            </w:r>
          </w:p>
        </w:tc>
        <w:tc>
          <w:tcPr>
            <w:tcW w:w="1152" w:type="dxa"/>
          </w:tcPr>
          <w:p w:rsidR="00EE20C8" w:rsidRDefault="00686E98">
            <w:pPr>
              <w:spacing w:after="40" w:line="240" w:lineRule="auto"/>
              <w:jc w:val="center"/>
            </w:pPr>
            <w:r>
              <w:rPr>
                <w:rFonts w:cs="Times New Roman"/>
                <w:sz w:val="19"/>
              </w:rPr>
              <w:t>35</w:t>
            </w:r>
          </w:p>
        </w:tc>
        <w:tc>
          <w:tcPr>
            <w:tcW w:w="1152" w:type="dxa"/>
          </w:tcPr>
          <w:p w:rsidR="00EE20C8" w:rsidRDefault="00686E98">
            <w:pPr>
              <w:spacing w:after="40" w:line="240" w:lineRule="auto"/>
              <w:jc w:val="center"/>
            </w:pPr>
            <w:r>
              <w:rPr>
                <w:rFonts w:cs="Times New Roman"/>
                <w:sz w:val="19"/>
              </w:rPr>
              <w:t>2</w:t>
            </w:r>
          </w:p>
        </w:tc>
        <w:tc>
          <w:tcPr>
            <w:tcW w:w="1152" w:type="dxa"/>
          </w:tcPr>
          <w:p w:rsidR="00EE20C8" w:rsidRDefault="00686E98">
            <w:pPr>
              <w:spacing w:after="40" w:line="240" w:lineRule="auto"/>
              <w:jc w:val="center"/>
            </w:pPr>
            <w:r>
              <w:rPr>
                <w:rFonts w:cs="Times New Roman"/>
                <w:sz w:val="19"/>
              </w:rPr>
              <w:t>0</w:t>
            </w:r>
          </w:p>
        </w:tc>
        <w:tc>
          <w:tcPr>
            <w:tcW w:w="1152" w:type="dxa"/>
          </w:tcPr>
          <w:p w:rsidR="00EE20C8" w:rsidRDefault="00686E98">
            <w:pPr>
              <w:spacing w:after="40" w:line="240" w:lineRule="auto"/>
              <w:jc w:val="center"/>
            </w:pPr>
            <w:r>
              <w:rPr>
                <w:rFonts w:cs="Times New Roman"/>
                <w:sz w:val="19"/>
              </w:rPr>
              <w:t>0</w:t>
            </w:r>
          </w:p>
        </w:tc>
        <w:tc>
          <w:tcPr>
            <w:tcW w:w="1296" w:type="dxa"/>
          </w:tcPr>
          <w:p w:rsidR="00EE20C8" w:rsidRDefault="00686E98">
            <w:pPr>
              <w:spacing w:after="40" w:line="240" w:lineRule="auto"/>
              <w:jc w:val="center"/>
            </w:pPr>
            <w:r>
              <w:rPr>
                <w:rFonts w:cs="Times New Roman"/>
                <w:sz w:val="19"/>
              </w:rPr>
              <w:t>66</w:t>
            </w:r>
          </w:p>
        </w:tc>
      </w:tr>
      <w:tr w:rsidR="00EE20C8">
        <w:trPr>
          <w:cantSplit/>
          <w:jc w:val="center"/>
        </w:trPr>
        <w:tc>
          <w:tcPr>
            <w:tcW w:w="2592" w:type="dxa"/>
          </w:tcPr>
          <w:p w:rsidR="00EE20C8" w:rsidRDefault="00686E98">
            <w:pPr>
              <w:spacing w:after="40" w:line="240" w:lineRule="auto"/>
              <w:jc w:val="left"/>
            </w:pPr>
            <w:r>
              <w:rPr>
                <w:rFonts w:cs="Times New Roman"/>
                <w:sz w:val="19"/>
              </w:rPr>
              <w:t>P2 Emergent</w:t>
            </w:r>
          </w:p>
        </w:tc>
        <w:tc>
          <w:tcPr>
            <w:tcW w:w="1152" w:type="dxa"/>
          </w:tcPr>
          <w:p w:rsidR="00EE20C8" w:rsidRDefault="00686E98">
            <w:pPr>
              <w:spacing w:after="40" w:line="240" w:lineRule="auto"/>
              <w:jc w:val="center"/>
            </w:pPr>
            <w:r>
              <w:rPr>
                <w:rFonts w:cs="Times New Roman"/>
                <w:sz w:val="19"/>
              </w:rPr>
              <w:t>9</w:t>
            </w:r>
          </w:p>
        </w:tc>
        <w:tc>
          <w:tcPr>
            <w:tcW w:w="1152" w:type="dxa"/>
          </w:tcPr>
          <w:p w:rsidR="00EE20C8" w:rsidRDefault="00686E98">
            <w:pPr>
              <w:spacing w:after="40" w:line="240" w:lineRule="auto"/>
              <w:jc w:val="center"/>
            </w:pPr>
            <w:r>
              <w:rPr>
                <w:rFonts w:cs="Times New Roman"/>
                <w:sz w:val="19"/>
              </w:rPr>
              <w:t>129</w:t>
            </w:r>
          </w:p>
        </w:tc>
        <w:tc>
          <w:tcPr>
            <w:tcW w:w="1152" w:type="dxa"/>
          </w:tcPr>
          <w:p w:rsidR="00EE20C8" w:rsidRDefault="00686E98">
            <w:pPr>
              <w:spacing w:after="40" w:line="240" w:lineRule="auto"/>
              <w:jc w:val="center"/>
            </w:pPr>
            <w:r>
              <w:rPr>
                <w:rFonts w:cs="Times New Roman"/>
                <w:sz w:val="19"/>
              </w:rPr>
              <w:t>101</w:t>
            </w:r>
          </w:p>
        </w:tc>
        <w:tc>
          <w:tcPr>
            <w:tcW w:w="1152" w:type="dxa"/>
          </w:tcPr>
          <w:p w:rsidR="00EE20C8" w:rsidRDefault="00686E98">
            <w:pPr>
              <w:spacing w:after="40" w:line="240" w:lineRule="auto"/>
              <w:jc w:val="center"/>
            </w:pPr>
            <w:r>
              <w:rPr>
                <w:rFonts w:cs="Times New Roman"/>
                <w:sz w:val="19"/>
              </w:rPr>
              <w:t>0</w:t>
            </w:r>
          </w:p>
        </w:tc>
        <w:tc>
          <w:tcPr>
            <w:tcW w:w="1152" w:type="dxa"/>
          </w:tcPr>
          <w:p w:rsidR="00EE20C8" w:rsidRDefault="00686E98">
            <w:pPr>
              <w:spacing w:after="40" w:line="240" w:lineRule="auto"/>
              <w:jc w:val="center"/>
            </w:pPr>
            <w:r>
              <w:rPr>
                <w:rFonts w:cs="Times New Roman"/>
                <w:sz w:val="19"/>
              </w:rPr>
              <w:t>0</w:t>
            </w:r>
          </w:p>
        </w:tc>
        <w:tc>
          <w:tcPr>
            <w:tcW w:w="1296" w:type="dxa"/>
          </w:tcPr>
          <w:p w:rsidR="00EE20C8" w:rsidRDefault="00686E98">
            <w:pPr>
              <w:spacing w:after="40" w:line="240" w:lineRule="auto"/>
              <w:jc w:val="center"/>
            </w:pPr>
            <w:r>
              <w:rPr>
                <w:rFonts w:cs="Times New Roman"/>
                <w:sz w:val="19"/>
              </w:rPr>
              <w:t>239</w:t>
            </w:r>
          </w:p>
        </w:tc>
      </w:tr>
      <w:tr w:rsidR="00EE20C8">
        <w:trPr>
          <w:cantSplit/>
          <w:jc w:val="center"/>
        </w:trPr>
        <w:tc>
          <w:tcPr>
            <w:tcW w:w="2592" w:type="dxa"/>
          </w:tcPr>
          <w:p w:rsidR="00EE20C8" w:rsidRDefault="00686E98">
            <w:pPr>
              <w:spacing w:after="40" w:line="240" w:lineRule="auto"/>
              <w:jc w:val="left"/>
            </w:pPr>
            <w:r>
              <w:rPr>
                <w:rFonts w:cs="Times New Roman"/>
                <w:sz w:val="19"/>
              </w:rPr>
              <w:t>P3 Urgent</w:t>
            </w:r>
          </w:p>
        </w:tc>
        <w:tc>
          <w:tcPr>
            <w:tcW w:w="1152" w:type="dxa"/>
          </w:tcPr>
          <w:p w:rsidR="00EE20C8" w:rsidRDefault="00686E98">
            <w:pPr>
              <w:spacing w:after="40" w:line="240" w:lineRule="auto"/>
              <w:jc w:val="center"/>
            </w:pPr>
            <w:r>
              <w:rPr>
                <w:rFonts w:cs="Times New Roman"/>
                <w:sz w:val="19"/>
              </w:rPr>
              <w:t>0</w:t>
            </w:r>
          </w:p>
        </w:tc>
        <w:tc>
          <w:tcPr>
            <w:tcW w:w="1152" w:type="dxa"/>
          </w:tcPr>
          <w:p w:rsidR="00EE20C8" w:rsidRDefault="00686E98">
            <w:pPr>
              <w:spacing w:after="40" w:line="240" w:lineRule="auto"/>
              <w:jc w:val="center"/>
            </w:pPr>
            <w:r>
              <w:rPr>
                <w:rFonts w:cs="Times New Roman"/>
                <w:sz w:val="19"/>
              </w:rPr>
              <w:t>21</w:t>
            </w:r>
          </w:p>
        </w:tc>
        <w:tc>
          <w:tcPr>
            <w:tcW w:w="1152" w:type="dxa"/>
          </w:tcPr>
          <w:p w:rsidR="00EE20C8" w:rsidRDefault="00686E98">
            <w:pPr>
              <w:spacing w:after="40" w:line="240" w:lineRule="auto"/>
              <w:jc w:val="center"/>
            </w:pPr>
            <w:r>
              <w:rPr>
                <w:rFonts w:cs="Times New Roman"/>
                <w:sz w:val="19"/>
              </w:rPr>
              <w:t>228</w:t>
            </w:r>
          </w:p>
        </w:tc>
        <w:tc>
          <w:tcPr>
            <w:tcW w:w="1152" w:type="dxa"/>
          </w:tcPr>
          <w:p w:rsidR="00EE20C8" w:rsidRDefault="00686E98">
            <w:pPr>
              <w:spacing w:after="40" w:line="240" w:lineRule="auto"/>
              <w:jc w:val="center"/>
            </w:pPr>
            <w:r>
              <w:rPr>
                <w:rFonts w:cs="Times New Roman"/>
                <w:sz w:val="19"/>
              </w:rPr>
              <w:t>62</w:t>
            </w:r>
          </w:p>
        </w:tc>
        <w:tc>
          <w:tcPr>
            <w:tcW w:w="1152" w:type="dxa"/>
          </w:tcPr>
          <w:p w:rsidR="00EE20C8" w:rsidRDefault="00686E98">
            <w:pPr>
              <w:spacing w:after="40" w:line="240" w:lineRule="auto"/>
              <w:jc w:val="center"/>
            </w:pPr>
            <w:r>
              <w:rPr>
                <w:rFonts w:cs="Times New Roman"/>
                <w:sz w:val="19"/>
              </w:rPr>
              <w:t>2</w:t>
            </w:r>
          </w:p>
        </w:tc>
        <w:tc>
          <w:tcPr>
            <w:tcW w:w="1296" w:type="dxa"/>
          </w:tcPr>
          <w:p w:rsidR="00EE20C8" w:rsidRDefault="00686E98">
            <w:pPr>
              <w:spacing w:after="40" w:line="240" w:lineRule="auto"/>
              <w:jc w:val="center"/>
            </w:pPr>
            <w:r>
              <w:rPr>
                <w:rFonts w:cs="Times New Roman"/>
                <w:sz w:val="19"/>
              </w:rPr>
              <w:t>313</w:t>
            </w:r>
          </w:p>
        </w:tc>
      </w:tr>
      <w:tr w:rsidR="00EE20C8">
        <w:trPr>
          <w:cantSplit/>
          <w:jc w:val="center"/>
        </w:trPr>
        <w:tc>
          <w:tcPr>
            <w:tcW w:w="2592" w:type="dxa"/>
          </w:tcPr>
          <w:p w:rsidR="00EE20C8" w:rsidRDefault="00686E98">
            <w:pPr>
              <w:spacing w:after="40" w:line="240" w:lineRule="auto"/>
              <w:jc w:val="left"/>
            </w:pPr>
            <w:r>
              <w:rPr>
                <w:rFonts w:cs="Times New Roman"/>
                <w:sz w:val="19"/>
              </w:rPr>
              <w:t>P4 Less urgent</w:t>
            </w:r>
          </w:p>
        </w:tc>
        <w:tc>
          <w:tcPr>
            <w:tcW w:w="1152" w:type="dxa"/>
          </w:tcPr>
          <w:p w:rsidR="00EE20C8" w:rsidRDefault="00686E98">
            <w:pPr>
              <w:spacing w:after="40" w:line="240" w:lineRule="auto"/>
              <w:jc w:val="center"/>
            </w:pPr>
            <w:r>
              <w:rPr>
                <w:rFonts w:cs="Times New Roman"/>
                <w:sz w:val="19"/>
              </w:rPr>
              <w:t>0</w:t>
            </w:r>
          </w:p>
        </w:tc>
        <w:tc>
          <w:tcPr>
            <w:tcW w:w="1152" w:type="dxa"/>
          </w:tcPr>
          <w:p w:rsidR="00EE20C8" w:rsidRDefault="00686E98">
            <w:pPr>
              <w:spacing w:after="40" w:line="240" w:lineRule="auto"/>
              <w:jc w:val="center"/>
            </w:pPr>
            <w:r>
              <w:rPr>
                <w:rFonts w:cs="Times New Roman"/>
                <w:sz w:val="19"/>
              </w:rPr>
              <w:t>0</w:t>
            </w:r>
          </w:p>
        </w:tc>
        <w:tc>
          <w:tcPr>
            <w:tcW w:w="1152" w:type="dxa"/>
          </w:tcPr>
          <w:p w:rsidR="00EE20C8" w:rsidRDefault="00686E98">
            <w:pPr>
              <w:spacing w:after="40" w:line="240" w:lineRule="auto"/>
              <w:jc w:val="center"/>
            </w:pPr>
            <w:r>
              <w:rPr>
                <w:rFonts w:cs="Times New Roman"/>
                <w:sz w:val="19"/>
              </w:rPr>
              <w:t>36</w:t>
            </w:r>
          </w:p>
        </w:tc>
        <w:tc>
          <w:tcPr>
            <w:tcW w:w="1152" w:type="dxa"/>
          </w:tcPr>
          <w:p w:rsidR="00EE20C8" w:rsidRDefault="00686E98">
            <w:pPr>
              <w:spacing w:after="40" w:line="240" w:lineRule="auto"/>
              <w:jc w:val="center"/>
            </w:pPr>
            <w:r>
              <w:rPr>
                <w:rFonts w:cs="Times New Roman"/>
                <w:sz w:val="19"/>
              </w:rPr>
              <w:t>230</w:t>
            </w:r>
          </w:p>
        </w:tc>
        <w:tc>
          <w:tcPr>
            <w:tcW w:w="1152" w:type="dxa"/>
          </w:tcPr>
          <w:p w:rsidR="00EE20C8" w:rsidRDefault="00686E98">
            <w:pPr>
              <w:spacing w:after="40" w:line="240" w:lineRule="auto"/>
              <w:jc w:val="center"/>
            </w:pPr>
            <w:r>
              <w:rPr>
                <w:rFonts w:cs="Times New Roman"/>
                <w:sz w:val="19"/>
              </w:rPr>
              <w:t>54</w:t>
            </w:r>
          </w:p>
        </w:tc>
        <w:tc>
          <w:tcPr>
            <w:tcW w:w="1296" w:type="dxa"/>
          </w:tcPr>
          <w:p w:rsidR="00EE20C8" w:rsidRDefault="00686E98">
            <w:pPr>
              <w:spacing w:after="40" w:line="240" w:lineRule="auto"/>
              <w:jc w:val="center"/>
            </w:pPr>
            <w:r>
              <w:rPr>
                <w:rFonts w:cs="Times New Roman"/>
                <w:sz w:val="19"/>
              </w:rPr>
              <w:t>320</w:t>
            </w:r>
          </w:p>
        </w:tc>
      </w:tr>
      <w:tr w:rsidR="00EE20C8">
        <w:trPr>
          <w:cantSplit/>
          <w:jc w:val="center"/>
        </w:trPr>
        <w:tc>
          <w:tcPr>
            <w:tcW w:w="2592" w:type="dxa"/>
          </w:tcPr>
          <w:p w:rsidR="00EE20C8" w:rsidRDefault="00686E98">
            <w:pPr>
              <w:spacing w:after="40" w:line="240" w:lineRule="auto"/>
              <w:jc w:val="left"/>
            </w:pPr>
            <w:r>
              <w:rPr>
                <w:rFonts w:cs="Times New Roman"/>
                <w:sz w:val="19"/>
              </w:rPr>
              <w:t>P5 Non-urgent</w:t>
            </w:r>
          </w:p>
        </w:tc>
        <w:tc>
          <w:tcPr>
            <w:tcW w:w="1152" w:type="dxa"/>
          </w:tcPr>
          <w:p w:rsidR="00EE20C8" w:rsidRDefault="00686E98">
            <w:pPr>
              <w:spacing w:after="40" w:line="240" w:lineRule="auto"/>
              <w:jc w:val="center"/>
            </w:pPr>
            <w:r>
              <w:rPr>
                <w:rFonts w:cs="Times New Roman"/>
                <w:sz w:val="19"/>
              </w:rPr>
              <w:t>0</w:t>
            </w:r>
          </w:p>
        </w:tc>
        <w:tc>
          <w:tcPr>
            <w:tcW w:w="1152" w:type="dxa"/>
          </w:tcPr>
          <w:p w:rsidR="00EE20C8" w:rsidRDefault="00686E98">
            <w:pPr>
              <w:spacing w:after="40" w:line="240" w:lineRule="auto"/>
              <w:jc w:val="center"/>
            </w:pPr>
            <w:r>
              <w:rPr>
                <w:rFonts w:cs="Times New Roman"/>
                <w:sz w:val="19"/>
              </w:rPr>
              <w:t>0</w:t>
            </w:r>
          </w:p>
        </w:tc>
        <w:tc>
          <w:tcPr>
            <w:tcW w:w="1152" w:type="dxa"/>
          </w:tcPr>
          <w:p w:rsidR="00EE20C8" w:rsidRDefault="00686E98">
            <w:pPr>
              <w:spacing w:after="40" w:line="240" w:lineRule="auto"/>
              <w:jc w:val="center"/>
            </w:pPr>
            <w:r>
              <w:rPr>
                <w:rFonts w:cs="Times New Roman"/>
                <w:sz w:val="19"/>
              </w:rPr>
              <w:t>0</w:t>
            </w:r>
          </w:p>
        </w:tc>
        <w:tc>
          <w:tcPr>
            <w:tcW w:w="1152" w:type="dxa"/>
          </w:tcPr>
          <w:p w:rsidR="00EE20C8" w:rsidRDefault="00686E98">
            <w:pPr>
              <w:spacing w:after="40" w:line="240" w:lineRule="auto"/>
              <w:jc w:val="center"/>
            </w:pPr>
            <w:r>
              <w:rPr>
                <w:rFonts w:cs="Times New Roman"/>
                <w:sz w:val="19"/>
              </w:rPr>
              <w:t>45</w:t>
            </w:r>
          </w:p>
        </w:tc>
        <w:tc>
          <w:tcPr>
            <w:tcW w:w="1152" w:type="dxa"/>
          </w:tcPr>
          <w:p w:rsidR="00EE20C8" w:rsidRDefault="00686E98">
            <w:pPr>
              <w:spacing w:after="40" w:line="240" w:lineRule="auto"/>
              <w:jc w:val="center"/>
            </w:pPr>
            <w:r>
              <w:rPr>
                <w:rFonts w:cs="Times New Roman"/>
                <w:sz w:val="19"/>
              </w:rPr>
              <w:t>217</w:t>
            </w:r>
          </w:p>
        </w:tc>
        <w:tc>
          <w:tcPr>
            <w:tcW w:w="1296" w:type="dxa"/>
          </w:tcPr>
          <w:p w:rsidR="00EE20C8" w:rsidRDefault="00686E98">
            <w:pPr>
              <w:spacing w:after="40" w:line="240" w:lineRule="auto"/>
              <w:jc w:val="center"/>
            </w:pPr>
            <w:r>
              <w:rPr>
                <w:rFonts w:cs="Times New Roman"/>
                <w:sz w:val="19"/>
              </w:rPr>
              <w:t>262</w:t>
            </w:r>
          </w:p>
        </w:tc>
      </w:tr>
    </w:tbl>
    <w:p w:rsidR="00EE20C8" w:rsidRDefault="00EE20C8">
      <w:pPr>
        <w:spacing w:line="192" w:lineRule="auto"/>
      </w:pPr>
    </w:p>
    <w:p w:rsidR="00EE20C8" w:rsidRDefault="00686E98">
      <w:pPr>
        <w:keepNext/>
        <w:spacing w:after="80" w:line="240" w:lineRule="auto"/>
        <w:jc w:val="center"/>
      </w:pPr>
      <w:r>
        <w:rPr>
          <w:noProof/>
        </w:rPr>
        <w:drawing>
          <wp:inline distT="0" distB="0" distL="0" distR="0">
            <wp:extent cx="4206240" cy="44742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confusion_matrix.png"/>
                    <pic:cNvPicPr/>
                  </pic:nvPicPr>
                  <pic:blipFill>
                    <a:blip r:embed="rId14"/>
                    <a:stretch>
                      <a:fillRect/>
                    </a:stretch>
                  </pic:blipFill>
                  <pic:spPr>
                    <a:xfrm>
                      <a:off x="0" y="0"/>
                      <a:ext cx="4206240" cy="4474228"/>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Confusion matrix of the shipped model on the synthetic hold-out set; the diagonal is correct, nearly every</w:t>
      </w:r>
      <w:r>
        <w:rPr>
          <w:rFonts w:cs="Times New Roman"/>
        </w:rPr>
        <w:t xml:space="preserve"> error is one level away.</w:t>
      </w:r>
    </w:p>
    <w:p w:rsidR="00EE20C8" w:rsidRDefault="00686E98">
      <w:pPr>
        <w:keepNext/>
        <w:spacing w:after="80" w:line="240" w:lineRule="auto"/>
        <w:jc w:val="center"/>
      </w:pPr>
      <w:r>
        <w:rPr>
          <w:noProof/>
        </w:rPr>
        <w:lastRenderedPageBreak/>
        <w:drawing>
          <wp:inline distT="0" distB="0" distL="0" distR="0">
            <wp:extent cx="4206240" cy="2977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recall_per_priority.png"/>
                    <pic:cNvPicPr/>
                  </pic:nvPicPr>
                  <pic:blipFill>
                    <a:blip r:embed="rId15"/>
                    <a:stretch>
                      <a:fillRect/>
                    </a:stretch>
                  </pic:blipFill>
                  <pic:spPr>
                    <a:xfrm>
                      <a:off x="0" y="0"/>
                      <a:ext cx="4206240" cy="2977782"/>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Recall for each priority on the synthetic hold-out set: highest for the non-urgent end, lowest for priority 1.</w:t>
      </w:r>
    </w:p>
    <w:p w:rsidR="00EE20C8" w:rsidRDefault="00686E98">
      <w:r>
        <w:rPr>
          <w:rFonts w:cs="Times New Roman"/>
        </w:rPr>
        <w:t>Two features of the matrix matter. First, the errors are almost all adjacent: only</w:t>
      </w:r>
      <w:r>
        <w:rPr>
          <w:rFonts w:cs="Times New Roman"/>
        </w:rPr>
        <w:t xml:space="preserve"> 4 of 1,200 cases are two levels off, and none further. Second, the two most urgent classes are the weakest. Priority 1 is rare (5.5% of the data, 66 test cases) and only 43.9% of those were found; 35 of the 66 were placed at priority 2. Priority 2 recall </w:t>
      </w:r>
      <w:r>
        <w:rPr>
          <w:rFonts w:cs="Times New Roman"/>
        </w:rPr>
        <w:t>is 54.0%: 101 of 239 were placed at priority 3. The model leans toward the less urgent neighbour for the sickest patients, which is the safer-looking error to avoid and the more dangerous one to make (Section 8.7).</w:t>
      </w:r>
    </w:p>
    <w:p w:rsidR="00EE20C8" w:rsidRDefault="00686E98">
      <w:pPr>
        <w:keepNext/>
        <w:spacing w:after="80" w:line="240" w:lineRule="auto"/>
        <w:jc w:val="center"/>
      </w:pPr>
      <w:r>
        <w:rPr>
          <w:noProof/>
        </w:rPr>
        <w:drawing>
          <wp:inline distT="0" distB="0" distL="0" distR="0">
            <wp:extent cx="4023360" cy="1743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priority_distribution.png"/>
                    <pic:cNvPicPr/>
                  </pic:nvPicPr>
                  <pic:blipFill>
                    <a:blip r:embed="rId16"/>
                    <a:stretch>
                      <a:fillRect/>
                    </a:stretch>
                  </pic:blipFill>
                  <pic:spPr>
                    <a:xfrm>
                      <a:off x="0" y="0"/>
                      <a:ext cx="4023360" cy="1743255"/>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w:t>
      </w:r>
      <w:r>
        <w:rPr>
          <w:rFonts w:cs="Times New Roman"/>
        </w:rPr>
        <w:t>Priority shares of the synthetic dataset: priority 1 is about one case in eighteen.</w:t>
      </w:r>
    </w:p>
    <w:p w:rsidR="00EE20C8" w:rsidRDefault="00686E98">
      <w:pPr>
        <w:pStyle w:val="Heading2"/>
      </w:pPr>
      <w:r>
        <w:t>1.4 Comparison of eight model types</w:t>
      </w:r>
    </w:p>
    <w:p w:rsidR="00EE20C8" w:rsidRDefault="00686E98">
      <w:r>
        <w:rPr>
          <w:rFonts w:cs="Times New Roman"/>
        </w:rPr>
        <w:t>The base paper's central exercise is to compare many classifiers on one task [1]. The same was done here on a smaller scale: eight model</w:t>
      </w:r>
      <w:r>
        <w:rPr>
          <w:rFonts w:cs="Times New Roman"/>
        </w:rPr>
        <w:t xml:space="preserve"> types on the same fit rows and the same </w:t>
      </w:r>
      <w:r>
        <w:rPr>
          <w:rFonts w:cs="Times New Roman"/>
        </w:rPr>
        <w:lastRenderedPageBreak/>
        <w:t>test rows, all uncalibrated, with settings chosen once and not tuned (no search of the kind the base paper ran with Optuna).</w:t>
      </w:r>
    </w:p>
    <w:p w:rsidR="00EE20C8" w:rsidRDefault="00686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Eight model types on the synthetic hold-out set (same spl</w:t>
      </w:r>
      <w:r>
        <w:rPr>
          <w:rFonts w:cs="Times New Roman"/>
        </w:rPr>
        <w:t>it, uncalibrated).</w:t>
      </w:r>
    </w:p>
    <w:tbl>
      <w:tblPr>
        <w:tblStyle w:val="TableGrid"/>
        <w:tblW w:w="0" w:type="auto"/>
        <w:jc w:val="center"/>
        <w:tblLook w:val="04A0" w:firstRow="1" w:lastRow="0" w:firstColumn="1" w:lastColumn="0" w:noHBand="0" w:noVBand="1"/>
      </w:tblPr>
      <w:tblGrid>
        <w:gridCol w:w="2829"/>
        <w:gridCol w:w="1155"/>
        <w:gridCol w:w="1054"/>
        <w:gridCol w:w="1101"/>
        <w:gridCol w:w="926"/>
        <w:gridCol w:w="981"/>
        <w:gridCol w:w="836"/>
      </w:tblGrid>
      <w:tr w:rsidR="00EE20C8">
        <w:trPr>
          <w:cantSplit/>
          <w:tblHeader/>
          <w:jc w:val="center"/>
        </w:trPr>
        <w:tc>
          <w:tcPr>
            <w:tcW w:w="3168" w:type="dxa"/>
            <w:shd w:val="clear" w:color="auto" w:fill="1B2A41"/>
          </w:tcPr>
          <w:p w:rsidR="00EE20C8" w:rsidRDefault="00686E98">
            <w:pPr>
              <w:spacing w:after="40" w:line="240" w:lineRule="auto"/>
              <w:jc w:val="center"/>
            </w:pPr>
            <w:r>
              <w:rPr>
                <w:rFonts w:cs="Times New Roman"/>
                <w:b/>
                <w:color w:val="FFFFFF"/>
                <w:sz w:val="18"/>
              </w:rPr>
              <w:t>Model</w:t>
            </w:r>
          </w:p>
        </w:tc>
        <w:tc>
          <w:tcPr>
            <w:tcW w:w="1224" w:type="dxa"/>
            <w:shd w:val="clear" w:color="auto" w:fill="1B2A41"/>
          </w:tcPr>
          <w:p w:rsidR="00EE20C8" w:rsidRDefault="00686E98">
            <w:pPr>
              <w:spacing w:after="40" w:line="240" w:lineRule="auto"/>
              <w:jc w:val="center"/>
            </w:pPr>
            <w:r>
              <w:rPr>
                <w:rFonts w:cs="Times New Roman"/>
                <w:b/>
                <w:color w:val="FFFFFF"/>
                <w:sz w:val="18"/>
              </w:rPr>
              <w:t>Accuracy</w:t>
            </w:r>
          </w:p>
        </w:tc>
        <w:tc>
          <w:tcPr>
            <w:tcW w:w="1152" w:type="dxa"/>
            <w:shd w:val="clear" w:color="auto" w:fill="1B2A41"/>
          </w:tcPr>
          <w:p w:rsidR="00EE20C8" w:rsidRDefault="00686E98">
            <w:pPr>
              <w:spacing w:after="40" w:line="240" w:lineRule="auto"/>
              <w:jc w:val="center"/>
            </w:pPr>
            <w:r>
              <w:rPr>
                <w:rFonts w:cs="Times New Roman"/>
                <w:b/>
                <w:color w:val="FFFFFF"/>
                <w:sz w:val="18"/>
              </w:rPr>
              <w:t>Within 1</w:t>
            </w:r>
          </w:p>
        </w:tc>
        <w:tc>
          <w:tcPr>
            <w:tcW w:w="1224" w:type="dxa"/>
            <w:shd w:val="clear" w:color="auto" w:fill="1B2A41"/>
          </w:tcPr>
          <w:p w:rsidR="00EE20C8" w:rsidRDefault="00686E98">
            <w:pPr>
              <w:spacing w:after="40" w:line="240" w:lineRule="auto"/>
              <w:jc w:val="center"/>
            </w:pPr>
            <w:r>
              <w:rPr>
                <w:rFonts w:cs="Times New Roman"/>
                <w:b/>
                <w:color w:val="FFFFFF"/>
                <w:sz w:val="18"/>
              </w:rPr>
              <w:t>Macro F1</w:t>
            </w:r>
          </w:p>
        </w:tc>
        <w:tc>
          <w:tcPr>
            <w:tcW w:w="1008" w:type="dxa"/>
            <w:shd w:val="clear" w:color="auto" w:fill="1B2A41"/>
          </w:tcPr>
          <w:p w:rsidR="00EE20C8" w:rsidRDefault="00686E98">
            <w:pPr>
              <w:spacing w:after="40" w:line="240" w:lineRule="auto"/>
              <w:jc w:val="center"/>
            </w:pPr>
            <w:r>
              <w:rPr>
                <w:rFonts w:cs="Times New Roman"/>
                <w:b/>
                <w:color w:val="FFFFFF"/>
                <w:sz w:val="18"/>
              </w:rPr>
              <w:t>QWK</w:t>
            </w:r>
          </w:p>
        </w:tc>
        <w:tc>
          <w:tcPr>
            <w:tcW w:w="1080" w:type="dxa"/>
            <w:shd w:val="clear" w:color="auto" w:fill="1B2A41"/>
          </w:tcPr>
          <w:p w:rsidR="00EE20C8" w:rsidRDefault="00686E98">
            <w:pPr>
              <w:spacing w:after="40" w:line="240" w:lineRule="auto"/>
              <w:jc w:val="center"/>
            </w:pPr>
            <w:r>
              <w:rPr>
                <w:rFonts w:cs="Times New Roman"/>
                <w:b/>
                <w:color w:val="FFFFFF"/>
                <w:sz w:val="18"/>
              </w:rPr>
              <w:t>Top-2</w:t>
            </w:r>
          </w:p>
        </w:tc>
        <w:tc>
          <w:tcPr>
            <w:tcW w:w="936" w:type="dxa"/>
            <w:shd w:val="clear" w:color="auto" w:fill="1B2A41"/>
          </w:tcPr>
          <w:p w:rsidR="00EE20C8" w:rsidRDefault="00686E98">
            <w:pPr>
              <w:spacing w:after="40" w:line="240" w:lineRule="auto"/>
              <w:jc w:val="center"/>
            </w:pPr>
            <w:r>
              <w:rPr>
                <w:rFonts w:cs="Times New Roman"/>
                <w:b/>
                <w:color w:val="FFFFFF"/>
                <w:sz w:val="18"/>
              </w:rPr>
              <w:t>Fit s</w:t>
            </w:r>
          </w:p>
        </w:tc>
      </w:tr>
      <w:tr w:rsidR="00EE20C8">
        <w:trPr>
          <w:cantSplit/>
          <w:jc w:val="center"/>
        </w:trPr>
        <w:tc>
          <w:tcPr>
            <w:tcW w:w="3168" w:type="dxa"/>
          </w:tcPr>
          <w:p w:rsidR="00EE20C8" w:rsidRDefault="00686E98">
            <w:pPr>
              <w:spacing w:after="40" w:line="240" w:lineRule="auto"/>
              <w:jc w:val="left"/>
            </w:pPr>
            <w:r>
              <w:rPr>
                <w:rFonts w:cs="Times New Roman"/>
                <w:sz w:val="18"/>
              </w:rPr>
              <w:t>Logistic regression</w:t>
            </w:r>
          </w:p>
        </w:tc>
        <w:tc>
          <w:tcPr>
            <w:tcW w:w="1224" w:type="dxa"/>
          </w:tcPr>
          <w:p w:rsidR="00EE20C8" w:rsidRDefault="00686E98">
            <w:pPr>
              <w:spacing w:after="40" w:line="240" w:lineRule="auto"/>
              <w:jc w:val="center"/>
            </w:pPr>
            <w:r>
              <w:rPr>
                <w:rFonts w:cs="Times New Roman"/>
                <w:sz w:val="18"/>
              </w:rPr>
              <w:t>72.4%</w:t>
            </w:r>
          </w:p>
        </w:tc>
        <w:tc>
          <w:tcPr>
            <w:tcW w:w="1152" w:type="dxa"/>
          </w:tcPr>
          <w:p w:rsidR="00EE20C8" w:rsidRDefault="00686E98">
            <w:pPr>
              <w:spacing w:after="40" w:line="240" w:lineRule="auto"/>
              <w:jc w:val="center"/>
            </w:pPr>
            <w:r>
              <w:rPr>
                <w:rFonts w:cs="Times New Roman"/>
                <w:sz w:val="18"/>
              </w:rPr>
              <w:t>99.7%</w:t>
            </w:r>
          </w:p>
        </w:tc>
        <w:tc>
          <w:tcPr>
            <w:tcW w:w="1224" w:type="dxa"/>
          </w:tcPr>
          <w:p w:rsidR="00EE20C8" w:rsidRDefault="00686E98">
            <w:pPr>
              <w:spacing w:after="40" w:line="240" w:lineRule="auto"/>
              <w:jc w:val="center"/>
            </w:pPr>
            <w:r>
              <w:rPr>
                <w:rFonts w:cs="Times New Roman"/>
                <w:sz w:val="18"/>
              </w:rPr>
              <w:t>0.727</w:t>
            </w:r>
          </w:p>
        </w:tc>
        <w:tc>
          <w:tcPr>
            <w:tcW w:w="1008" w:type="dxa"/>
          </w:tcPr>
          <w:p w:rsidR="00EE20C8" w:rsidRDefault="00686E98">
            <w:pPr>
              <w:spacing w:after="40" w:line="240" w:lineRule="auto"/>
              <w:jc w:val="center"/>
            </w:pPr>
            <w:r>
              <w:rPr>
                <w:rFonts w:cs="Times New Roman"/>
                <w:sz w:val="18"/>
              </w:rPr>
              <w:t>0.897</w:t>
            </w:r>
          </w:p>
        </w:tc>
        <w:tc>
          <w:tcPr>
            <w:tcW w:w="1080" w:type="dxa"/>
          </w:tcPr>
          <w:p w:rsidR="00EE20C8" w:rsidRDefault="00686E98">
            <w:pPr>
              <w:spacing w:after="40" w:line="240" w:lineRule="auto"/>
              <w:jc w:val="center"/>
            </w:pPr>
            <w:r>
              <w:rPr>
                <w:rFonts w:cs="Times New Roman"/>
                <w:sz w:val="18"/>
              </w:rPr>
              <w:t>96.4%</w:t>
            </w:r>
          </w:p>
        </w:tc>
        <w:tc>
          <w:tcPr>
            <w:tcW w:w="936" w:type="dxa"/>
          </w:tcPr>
          <w:p w:rsidR="00EE20C8" w:rsidRDefault="00686E98">
            <w:pPr>
              <w:spacing w:after="40" w:line="240" w:lineRule="auto"/>
              <w:jc w:val="center"/>
            </w:pPr>
            <w:r>
              <w:rPr>
                <w:rFonts w:cs="Times New Roman"/>
                <w:sz w:val="18"/>
              </w:rPr>
              <w:t>0.07</w:t>
            </w:r>
          </w:p>
        </w:tc>
      </w:tr>
      <w:tr w:rsidR="00EE20C8">
        <w:trPr>
          <w:cantSplit/>
          <w:jc w:val="center"/>
        </w:trPr>
        <w:tc>
          <w:tcPr>
            <w:tcW w:w="3168" w:type="dxa"/>
          </w:tcPr>
          <w:p w:rsidR="00EE20C8" w:rsidRDefault="00686E98">
            <w:pPr>
              <w:spacing w:after="40" w:line="240" w:lineRule="auto"/>
              <w:jc w:val="left"/>
            </w:pPr>
            <w:r>
              <w:rPr>
                <w:rFonts w:cs="Times New Roman"/>
                <w:sz w:val="18"/>
              </w:rPr>
              <w:t>Decision tree</w:t>
            </w:r>
          </w:p>
        </w:tc>
        <w:tc>
          <w:tcPr>
            <w:tcW w:w="1224" w:type="dxa"/>
          </w:tcPr>
          <w:p w:rsidR="00EE20C8" w:rsidRDefault="00686E98">
            <w:pPr>
              <w:spacing w:after="40" w:line="240" w:lineRule="auto"/>
              <w:jc w:val="center"/>
            </w:pPr>
            <w:r>
              <w:rPr>
                <w:rFonts w:cs="Times New Roman"/>
                <w:sz w:val="18"/>
              </w:rPr>
              <w:t>54.7%</w:t>
            </w:r>
          </w:p>
        </w:tc>
        <w:tc>
          <w:tcPr>
            <w:tcW w:w="1152" w:type="dxa"/>
          </w:tcPr>
          <w:p w:rsidR="00EE20C8" w:rsidRDefault="00686E98">
            <w:pPr>
              <w:spacing w:after="40" w:line="240" w:lineRule="auto"/>
              <w:jc w:val="center"/>
            </w:pPr>
            <w:r>
              <w:rPr>
                <w:rFonts w:cs="Times New Roman"/>
                <w:sz w:val="18"/>
              </w:rPr>
              <w:t>94.7%</w:t>
            </w:r>
          </w:p>
        </w:tc>
        <w:tc>
          <w:tcPr>
            <w:tcW w:w="1224" w:type="dxa"/>
          </w:tcPr>
          <w:p w:rsidR="00EE20C8" w:rsidRDefault="00686E98">
            <w:pPr>
              <w:spacing w:after="40" w:line="240" w:lineRule="auto"/>
              <w:jc w:val="center"/>
            </w:pPr>
            <w:r>
              <w:rPr>
                <w:rFonts w:cs="Times New Roman"/>
                <w:sz w:val="18"/>
              </w:rPr>
              <w:t>0.530</w:t>
            </w:r>
          </w:p>
        </w:tc>
        <w:tc>
          <w:tcPr>
            <w:tcW w:w="1008" w:type="dxa"/>
          </w:tcPr>
          <w:p w:rsidR="00EE20C8" w:rsidRDefault="00686E98">
            <w:pPr>
              <w:spacing w:after="40" w:line="240" w:lineRule="auto"/>
              <w:jc w:val="center"/>
            </w:pPr>
            <w:r>
              <w:rPr>
                <w:rFonts w:cs="Times New Roman"/>
                <w:sz w:val="18"/>
              </w:rPr>
              <w:t>0.761</w:t>
            </w:r>
          </w:p>
        </w:tc>
        <w:tc>
          <w:tcPr>
            <w:tcW w:w="1080" w:type="dxa"/>
          </w:tcPr>
          <w:p w:rsidR="00EE20C8" w:rsidRDefault="00686E98">
            <w:pPr>
              <w:spacing w:after="40" w:line="240" w:lineRule="auto"/>
              <w:jc w:val="center"/>
            </w:pPr>
            <w:r>
              <w:rPr>
                <w:rFonts w:cs="Times New Roman"/>
                <w:sz w:val="18"/>
              </w:rPr>
              <w:t>80.5%</w:t>
            </w:r>
          </w:p>
        </w:tc>
        <w:tc>
          <w:tcPr>
            <w:tcW w:w="936" w:type="dxa"/>
          </w:tcPr>
          <w:p w:rsidR="00EE20C8" w:rsidRDefault="00686E98">
            <w:pPr>
              <w:spacing w:after="40" w:line="240" w:lineRule="auto"/>
              <w:jc w:val="center"/>
            </w:pPr>
            <w:r>
              <w:rPr>
                <w:rFonts w:cs="Times New Roman"/>
                <w:sz w:val="18"/>
              </w:rPr>
              <w:t>0.02</w:t>
            </w:r>
          </w:p>
        </w:tc>
      </w:tr>
      <w:tr w:rsidR="00EE20C8">
        <w:trPr>
          <w:cantSplit/>
          <w:jc w:val="center"/>
        </w:trPr>
        <w:tc>
          <w:tcPr>
            <w:tcW w:w="3168" w:type="dxa"/>
          </w:tcPr>
          <w:p w:rsidR="00EE20C8" w:rsidRDefault="00686E98">
            <w:pPr>
              <w:spacing w:after="40" w:line="240" w:lineRule="auto"/>
              <w:jc w:val="left"/>
            </w:pPr>
            <w:r>
              <w:rPr>
                <w:rFonts w:cs="Times New Roman"/>
                <w:sz w:val="18"/>
              </w:rPr>
              <w:t>Random forest</w:t>
            </w:r>
          </w:p>
        </w:tc>
        <w:tc>
          <w:tcPr>
            <w:tcW w:w="1224" w:type="dxa"/>
          </w:tcPr>
          <w:p w:rsidR="00EE20C8" w:rsidRDefault="00686E98">
            <w:pPr>
              <w:spacing w:after="40" w:line="240" w:lineRule="auto"/>
              <w:jc w:val="center"/>
            </w:pPr>
            <w:r>
              <w:rPr>
                <w:rFonts w:cs="Times New Roman"/>
                <w:sz w:val="18"/>
              </w:rPr>
              <w:t>67.2%</w:t>
            </w:r>
          </w:p>
        </w:tc>
        <w:tc>
          <w:tcPr>
            <w:tcW w:w="1152" w:type="dxa"/>
          </w:tcPr>
          <w:p w:rsidR="00EE20C8" w:rsidRDefault="00686E98">
            <w:pPr>
              <w:spacing w:after="40" w:line="240" w:lineRule="auto"/>
              <w:jc w:val="center"/>
            </w:pPr>
            <w:r>
              <w:rPr>
                <w:rFonts w:cs="Times New Roman"/>
                <w:sz w:val="18"/>
              </w:rPr>
              <w:t>99.7%</w:t>
            </w:r>
          </w:p>
        </w:tc>
        <w:tc>
          <w:tcPr>
            <w:tcW w:w="1224" w:type="dxa"/>
          </w:tcPr>
          <w:p w:rsidR="00EE20C8" w:rsidRDefault="00686E98">
            <w:pPr>
              <w:spacing w:after="40" w:line="240" w:lineRule="auto"/>
              <w:jc w:val="center"/>
            </w:pPr>
            <w:r>
              <w:rPr>
                <w:rFonts w:cs="Times New Roman"/>
                <w:sz w:val="18"/>
              </w:rPr>
              <w:t>0.623</w:t>
            </w:r>
          </w:p>
        </w:tc>
        <w:tc>
          <w:tcPr>
            <w:tcW w:w="1008" w:type="dxa"/>
          </w:tcPr>
          <w:p w:rsidR="00EE20C8" w:rsidRDefault="00686E98">
            <w:pPr>
              <w:spacing w:after="40" w:line="240" w:lineRule="auto"/>
              <w:jc w:val="center"/>
            </w:pPr>
            <w:r>
              <w:rPr>
                <w:rFonts w:cs="Times New Roman"/>
                <w:sz w:val="18"/>
              </w:rPr>
              <w:t>0.871</w:t>
            </w:r>
          </w:p>
        </w:tc>
        <w:tc>
          <w:tcPr>
            <w:tcW w:w="1080" w:type="dxa"/>
          </w:tcPr>
          <w:p w:rsidR="00EE20C8" w:rsidRDefault="00686E98">
            <w:pPr>
              <w:spacing w:after="40" w:line="240" w:lineRule="auto"/>
              <w:jc w:val="center"/>
            </w:pPr>
            <w:r>
              <w:rPr>
                <w:rFonts w:cs="Times New Roman"/>
                <w:sz w:val="18"/>
              </w:rPr>
              <w:t>95.1%</w:t>
            </w:r>
          </w:p>
        </w:tc>
        <w:tc>
          <w:tcPr>
            <w:tcW w:w="936" w:type="dxa"/>
          </w:tcPr>
          <w:p w:rsidR="00EE20C8" w:rsidRDefault="00686E98">
            <w:pPr>
              <w:spacing w:after="40" w:line="240" w:lineRule="auto"/>
              <w:jc w:val="center"/>
            </w:pPr>
            <w:r>
              <w:rPr>
                <w:rFonts w:cs="Times New Roman"/>
                <w:sz w:val="18"/>
              </w:rPr>
              <w:t>0.52</w:t>
            </w:r>
          </w:p>
        </w:tc>
      </w:tr>
      <w:tr w:rsidR="00EE20C8">
        <w:trPr>
          <w:cantSplit/>
          <w:jc w:val="center"/>
        </w:trPr>
        <w:tc>
          <w:tcPr>
            <w:tcW w:w="3168" w:type="dxa"/>
          </w:tcPr>
          <w:p w:rsidR="00EE20C8" w:rsidRDefault="00686E98">
            <w:pPr>
              <w:spacing w:after="40" w:line="240" w:lineRule="auto"/>
              <w:jc w:val="left"/>
            </w:pPr>
            <w:r>
              <w:rPr>
                <w:rFonts w:cs="Times New Roman"/>
                <w:sz w:val="18"/>
              </w:rPr>
              <w:t>Extra trees</w:t>
            </w:r>
          </w:p>
        </w:tc>
        <w:tc>
          <w:tcPr>
            <w:tcW w:w="1224" w:type="dxa"/>
          </w:tcPr>
          <w:p w:rsidR="00EE20C8" w:rsidRDefault="00686E98">
            <w:pPr>
              <w:spacing w:after="40" w:line="240" w:lineRule="auto"/>
              <w:jc w:val="center"/>
            </w:pPr>
            <w:r>
              <w:rPr>
                <w:rFonts w:cs="Times New Roman"/>
                <w:sz w:val="18"/>
              </w:rPr>
              <w:t>69.1%</w:t>
            </w:r>
          </w:p>
        </w:tc>
        <w:tc>
          <w:tcPr>
            <w:tcW w:w="1152" w:type="dxa"/>
          </w:tcPr>
          <w:p w:rsidR="00EE20C8" w:rsidRDefault="00686E98">
            <w:pPr>
              <w:spacing w:after="40" w:line="240" w:lineRule="auto"/>
              <w:jc w:val="center"/>
            </w:pPr>
            <w:r>
              <w:rPr>
                <w:rFonts w:cs="Times New Roman"/>
                <w:sz w:val="18"/>
              </w:rPr>
              <w:t>99.2%</w:t>
            </w:r>
          </w:p>
        </w:tc>
        <w:tc>
          <w:tcPr>
            <w:tcW w:w="1224" w:type="dxa"/>
          </w:tcPr>
          <w:p w:rsidR="00EE20C8" w:rsidRDefault="00686E98">
            <w:pPr>
              <w:spacing w:after="40" w:line="240" w:lineRule="auto"/>
              <w:jc w:val="center"/>
            </w:pPr>
            <w:r>
              <w:rPr>
                <w:rFonts w:cs="Times New Roman"/>
                <w:sz w:val="18"/>
              </w:rPr>
              <w:t>0.653</w:t>
            </w:r>
          </w:p>
        </w:tc>
        <w:tc>
          <w:tcPr>
            <w:tcW w:w="1008" w:type="dxa"/>
          </w:tcPr>
          <w:p w:rsidR="00EE20C8" w:rsidRDefault="00686E98">
            <w:pPr>
              <w:spacing w:after="40" w:line="240" w:lineRule="auto"/>
              <w:jc w:val="center"/>
            </w:pPr>
            <w:r>
              <w:rPr>
                <w:rFonts w:cs="Times New Roman"/>
                <w:sz w:val="18"/>
              </w:rPr>
              <w:t>0.872</w:t>
            </w:r>
          </w:p>
        </w:tc>
        <w:tc>
          <w:tcPr>
            <w:tcW w:w="1080" w:type="dxa"/>
          </w:tcPr>
          <w:p w:rsidR="00EE20C8" w:rsidRDefault="00686E98">
            <w:pPr>
              <w:spacing w:after="40" w:line="240" w:lineRule="auto"/>
              <w:jc w:val="center"/>
            </w:pPr>
            <w:r>
              <w:rPr>
                <w:rFonts w:cs="Times New Roman"/>
                <w:sz w:val="18"/>
              </w:rPr>
              <w:t>94.3%</w:t>
            </w:r>
          </w:p>
        </w:tc>
        <w:tc>
          <w:tcPr>
            <w:tcW w:w="936" w:type="dxa"/>
          </w:tcPr>
          <w:p w:rsidR="00EE20C8" w:rsidRDefault="00686E98">
            <w:pPr>
              <w:spacing w:after="40" w:line="240" w:lineRule="auto"/>
              <w:jc w:val="center"/>
            </w:pPr>
            <w:r>
              <w:rPr>
                <w:rFonts w:cs="Times New Roman"/>
                <w:sz w:val="18"/>
              </w:rPr>
              <w:t>0.50</w:t>
            </w:r>
          </w:p>
        </w:tc>
      </w:tr>
      <w:tr w:rsidR="00EE20C8">
        <w:trPr>
          <w:cantSplit/>
          <w:jc w:val="center"/>
        </w:trPr>
        <w:tc>
          <w:tcPr>
            <w:tcW w:w="3168" w:type="dxa"/>
          </w:tcPr>
          <w:p w:rsidR="00EE20C8" w:rsidRDefault="00686E98">
            <w:pPr>
              <w:spacing w:after="40" w:line="240" w:lineRule="auto"/>
              <w:jc w:val="left"/>
            </w:pPr>
            <w:r>
              <w:rPr>
                <w:rFonts w:cs="Times New Roman"/>
                <w:sz w:val="18"/>
              </w:rPr>
              <w:t>k-nearest neighbours</w:t>
            </w:r>
          </w:p>
        </w:tc>
        <w:tc>
          <w:tcPr>
            <w:tcW w:w="1224" w:type="dxa"/>
          </w:tcPr>
          <w:p w:rsidR="00EE20C8" w:rsidRDefault="00686E98">
            <w:pPr>
              <w:spacing w:after="40" w:line="240" w:lineRule="auto"/>
              <w:jc w:val="center"/>
            </w:pPr>
            <w:r>
              <w:rPr>
                <w:rFonts w:cs="Times New Roman"/>
                <w:sz w:val="18"/>
              </w:rPr>
              <w:t>62.6%</w:t>
            </w:r>
          </w:p>
        </w:tc>
        <w:tc>
          <w:tcPr>
            <w:tcW w:w="1152" w:type="dxa"/>
          </w:tcPr>
          <w:p w:rsidR="00EE20C8" w:rsidRDefault="00686E98">
            <w:pPr>
              <w:spacing w:after="40" w:line="240" w:lineRule="auto"/>
              <w:jc w:val="center"/>
            </w:pPr>
            <w:r>
              <w:rPr>
                <w:rFonts w:cs="Times New Roman"/>
                <w:sz w:val="18"/>
              </w:rPr>
              <w:t>97.8%</w:t>
            </w:r>
          </w:p>
        </w:tc>
        <w:tc>
          <w:tcPr>
            <w:tcW w:w="1224" w:type="dxa"/>
          </w:tcPr>
          <w:p w:rsidR="00EE20C8" w:rsidRDefault="00686E98">
            <w:pPr>
              <w:spacing w:after="40" w:line="240" w:lineRule="auto"/>
              <w:jc w:val="center"/>
            </w:pPr>
            <w:r>
              <w:rPr>
                <w:rFonts w:cs="Times New Roman"/>
                <w:sz w:val="18"/>
              </w:rPr>
              <w:t>0.564</w:t>
            </w:r>
          </w:p>
        </w:tc>
        <w:tc>
          <w:tcPr>
            <w:tcW w:w="1008" w:type="dxa"/>
          </w:tcPr>
          <w:p w:rsidR="00EE20C8" w:rsidRDefault="00686E98">
            <w:pPr>
              <w:spacing w:after="40" w:line="240" w:lineRule="auto"/>
              <w:jc w:val="center"/>
            </w:pPr>
            <w:r>
              <w:rPr>
                <w:rFonts w:cs="Times New Roman"/>
                <w:sz w:val="18"/>
              </w:rPr>
              <w:t>0.830</w:t>
            </w:r>
          </w:p>
        </w:tc>
        <w:tc>
          <w:tcPr>
            <w:tcW w:w="1080" w:type="dxa"/>
          </w:tcPr>
          <w:p w:rsidR="00EE20C8" w:rsidRDefault="00686E98">
            <w:pPr>
              <w:spacing w:after="40" w:line="240" w:lineRule="auto"/>
              <w:jc w:val="center"/>
            </w:pPr>
            <w:r>
              <w:rPr>
                <w:rFonts w:cs="Times New Roman"/>
                <w:sz w:val="18"/>
              </w:rPr>
              <w:t>89.2%</w:t>
            </w:r>
          </w:p>
        </w:tc>
        <w:tc>
          <w:tcPr>
            <w:tcW w:w="936" w:type="dxa"/>
          </w:tcPr>
          <w:p w:rsidR="00EE20C8" w:rsidRDefault="00686E98">
            <w:pPr>
              <w:spacing w:after="40" w:line="240" w:lineRule="auto"/>
              <w:jc w:val="center"/>
            </w:pPr>
            <w:r>
              <w:rPr>
                <w:rFonts w:cs="Times New Roman"/>
                <w:sz w:val="18"/>
              </w:rPr>
              <w:t>0.00</w:t>
            </w:r>
          </w:p>
        </w:tc>
      </w:tr>
      <w:tr w:rsidR="00EE20C8">
        <w:trPr>
          <w:cantSplit/>
          <w:jc w:val="center"/>
        </w:trPr>
        <w:tc>
          <w:tcPr>
            <w:tcW w:w="3168" w:type="dxa"/>
          </w:tcPr>
          <w:p w:rsidR="00EE20C8" w:rsidRDefault="00686E98">
            <w:pPr>
              <w:spacing w:after="40" w:line="240" w:lineRule="auto"/>
              <w:jc w:val="left"/>
            </w:pPr>
            <w:r>
              <w:rPr>
                <w:rFonts w:cs="Times New Roman"/>
                <w:sz w:val="18"/>
              </w:rPr>
              <w:t>MLP</w:t>
            </w:r>
          </w:p>
        </w:tc>
        <w:tc>
          <w:tcPr>
            <w:tcW w:w="1224" w:type="dxa"/>
          </w:tcPr>
          <w:p w:rsidR="00EE20C8" w:rsidRDefault="00686E98">
            <w:pPr>
              <w:spacing w:after="40" w:line="240" w:lineRule="auto"/>
              <w:jc w:val="center"/>
            </w:pPr>
            <w:r>
              <w:rPr>
                <w:rFonts w:cs="Times New Roman"/>
                <w:sz w:val="18"/>
              </w:rPr>
              <w:t>70.9%</w:t>
            </w:r>
          </w:p>
        </w:tc>
        <w:tc>
          <w:tcPr>
            <w:tcW w:w="1152" w:type="dxa"/>
          </w:tcPr>
          <w:p w:rsidR="00EE20C8" w:rsidRDefault="00686E98">
            <w:pPr>
              <w:spacing w:after="40" w:line="240" w:lineRule="auto"/>
              <w:jc w:val="center"/>
            </w:pPr>
            <w:r>
              <w:rPr>
                <w:rFonts w:cs="Times New Roman"/>
                <w:sz w:val="18"/>
              </w:rPr>
              <w:t>99.3%</w:t>
            </w:r>
          </w:p>
        </w:tc>
        <w:tc>
          <w:tcPr>
            <w:tcW w:w="1224" w:type="dxa"/>
          </w:tcPr>
          <w:p w:rsidR="00EE20C8" w:rsidRDefault="00686E98">
            <w:pPr>
              <w:spacing w:after="40" w:line="240" w:lineRule="auto"/>
              <w:jc w:val="center"/>
            </w:pPr>
            <w:r>
              <w:rPr>
                <w:rFonts w:cs="Times New Roman"/>
                <w:sz w:val="18"/>
              </w:rPr>
              <w:t>0.701</w:t>
            </w:r>
          </w:p>
        </w:tc>
        <w:tc>
          <w:tcPr>
            <w:tcW w:w="1008" w:type="dxa"/>
          </w:tcPr>
          <w:p w:rsidR="00EE20C8" w:rsidRDefault="00686E98">
            <w:pPr>
              <w:spacing w:after="40" w:line="240" w:lineRule="auto"/>
              <w:jc w:val="center"/>
            </w:pPr>
            <w:r>
              <w:rPr>
                <w:rFonts w:cs="Times New Roman"/>
                <w:sz w:val="18"/>
              </w:rPr>
              <w:t>0.888</w:t>
            </w:r>
          </w:p>
        </w:tc>
        <w:tc>
          <w:tcPr>
            <w:tcW w:w="1080" w:type="dxa"/>
          </w:tcPr>
          <w:p w:rsidR="00EE20C8" w:rsidRDefault="00686E98">
            <w:pPr>
              <w:spacing w:after="40" w:line="240" w:lineRule="auto"/>
              <w:jc w:val="center"/>
            </w:pPr>
            <w:r>
              <w:rPr>
                <w:rFonts w:cs="Times New Roman"/>
                <w:sz w:val="18"/>
              </w:rPr>
              <w:t>97.2%</w:t>
            </w:r>
          </w:p>
        </w:tc>
        <w:tc>
          <w:tcPr>
            <w:tcW w:w="936" w:type="dxa"/>
          </w:tcPr>
          <w:p w:rsidR="00EE20C8" w:rsidRDefault="00686E98">
            <w:pPr>
              <w:spacing w:after="40" w:line="240" w:lineRule="auto"/>
              <w:jc w:val="center"/>
            </w:pPr>
            <w:r>
              <w:rPr>
                <w:rFonts w:cs="Times New Roman"/>
                <w:sz w:val="18"/>
              </w:rPr>
              <w:t>6.07</w:t>
            </w:r>
          </w:p>
        </w:tc>
      </w:tr>
      <w:tr w:rsidR="00EE20C8">
        <w:trPr>
          <w:cantSplit/>
          <w:jc w:val="center"/>
        </w:trPr>
        <w:tc>
          <w:tcPr>
            <w:tcW w:w="3168" w:type="dxa"/>
          </w:tcPr>
          <w:p w:rsidR="00EE20C8" w:rsidRDefault="00686E98">
            <w:pPr>
              <w:spacing w:after="40" w:line="240" w:lineRule="auto"/>
              <w:jc w:val="left"/>
            </w:pPr>
            <w:r>
              <w:rPr>
                <w:rFonts w:cs="Times New Roman"/>
                <w:sz w:val="18"/>
              </w:rPr>
              <w:t>HistGradientBoosting</w:t>
            </w:r>
          </w:p>
        </w:tc>
        <w:tc>
          <w:tcPr>
            <w:tcW w:w="1224" w:type="dxa"/>
          </w:tcPr>
          <w:p w:rsidR="00EE20C8" w:rsidRDefault="00686E98">
            <w:pPr>
              <w:spacing w:after="40" w:line="240" w:lineRule="auto"/>
              <w:jc w:val="center"/>
            </w:pPr>
            <w:r>
              <w:rPr>
                <w:rFonts w:cs="Times New Roman"/>
                <w:sz w:val="18"/>
              </w:rPr>
              <w:t>70.3%</w:t>
            </w:r>
          </w:p>
        </w:tc>
        <w:tc>
          <w:tcPr>
            <w:tcW w:w="1152" w:type="dxa"/>
          </w:tcPr>
          <w:p w:rsidR="00EE20C8" w:rsidRDefault="00686E98">
            <w:pPr>
              <w:spacing w:after="40" w:line="240" w:lineRule="auto"/>
              <w:jc w:val="center"/>
            </w:pPr>
            <w:r>
              <w:rPr>
                <w:rFonts w:cs="Times New Roman"/>
                <w:sz w:val="18"/>
              </w:rPr>
              <w:t>99.6%</w:t>
            </w:r>
          </w:p>
        </w:tc>
        <w:tc>
          <w:tcPr>
            <w:tcW w:w="1224" w:type="dxa"/>
          </w:tcPr>
          <w:p w:rsidR="00EE20C8" w:rsidRDefault="00686E98">
            <w:pPr>
              <w:spacing w:after="40" w:line="240" w:lineRule="auto"/>
              <w:jc w:val="center"/>
            </w:pPr>
            <w:r>
              <w:rPr>
                <w:rFonts w:cs="Times New Roman"/>
                <w:sz w:val="18"/>
              </w:rPr>
              <w:t>0.669</w:t>
            </w:r>
          </w:p>
        </w:tc>
        <w:tc>
          <w:tcPr>
            <w:tcW w:w="1008" w:type="dxa"/>
          </w:tcPr>
          <w:p w:rsidR="00EE20C8" w:rsidRDefault="00686E98">
            <w:pPr>
              <w:spacing w:after="40" w:line="240" w:lineRule="auto"/>
              <w:jc w:val="center"/>
            </w:pPr>
            <w:r>
              <w:rPr>
                <w:rFonts w:cs="Times New Roman"/>
                <w:sz w:val="18"/>
              </w:rPr>
              <w:t>0.884</w:t>
            </w:r>
          </w:p>
        </w:tc>
        <w:tc>
          <w:tcPr>
            <w:tcW w:w="1080" w:type="dxa"/>
          </w:tcPr>
          <w:p w:rsidR="00EE20C8" w:rsidRDefault="00686E98">
            <w:pPr>
              <w:spacing w:after="40" w:line="240" w:lineRule="auto"/>
              <w:jc w:val="center"/>
            </w:pPr>
            <w:r>
              <w:rPr>
                <w:rFonts w:cs="Times New Roman"/>
                <w:sz w:val="18"/>
              </w:rPr>
              <w:t>95.6%</w:t>
            </w:r>
          </w:p>
        </w:tc>
        <w:tc>
          <w:tcPr>
            <w:tcW w:w="936" w:type="dxa"/>
          </w:tcPr>
          <w:p w:rsidR="00EE20C8" w:rsidRDefault="00686E98">
            <w:pPr>
              <w:spacing w:after="40" w:line="240" w:lineRule="auto"/>
              <w:jc w:val="center"/>
            </w:pPr>
            <w:r>
              <w:rPr>
                <w:rFonts w:cs="Times New Roman"/>
                <w:sz w:val="18"/>
              </w:rPr>
              <w:t>0.94</w:t>
            </w:r>
          </w:p>
        </w:tc>
      </w:tr>
      <w:tr w:rsidR="00EE20C8">
        <w:trPr>
          <w:cantSplit/>
          <w:jc w:val="center"/>
        </w:trPr>
        <w:tc>
          <w:tcPr>
            <w:tcW w:w="3168" w:type="dxa"/>
          </w:tcPr>
          <w:p w:rsidR="00EE20C8" w:rsidRDefault="00686E98">
            <w:pPr>
              <w:spacing w:after="40" w:line="240" w:lineRule="auto"/>
              <w:jc w:val="left"/>
            </w:pPr>
            <w:r>
              <w:rPr>
                <w:rFonts w:cs="Times New Roman"/>
                <w:sz w:val="18"/>
              </w:rPr>
              <w:t>XGBoost (shipped config)</w:t>
            </w:r>
          </w:p>
        </w:tc>
        <w:tc>
          <w:tcPr>
            <w:tcW w:w="1224" w:type="dxa"/>
          </w:tcPr>
          <w:p w:rsidR="00EE20C8" w:rsidRDefault="00686E98">
            <w:pPr>
              <w:spacing w:after="40" w:line="240" w:lineRule="auto"/>
              <w:jc w:val="center"/>
            </w:pPr>
            <w:r>
              <w:rPr>
                <w:rFonts w:cs="Times New Roman"/>
                <w:sz w:val="18"/>
              </w:rPr>
              <w:t>68.2%</w:t>
            </w:r>
          </w:p>
        </w:tc>
        <w:tc>
          <w:tcPr>
            <w:tcW w:w="1152" w:type="dxa"/>
          </w:tcPr>
          <w:p w:rsidR="00EE20C8" w:rsidRDefault="00686E98">
            <w:pPr>
              <w:spacing w:after="40" w:line="240" w:lineRule="auto"/>
              <w:jc w:val="center"/>
            </w:pPr>
            <w:r>
              <w:rPr>
                <w:rFonts w:cs="Times New Roman"/>
                <w:sz w:val="18"/>
              </w:rPr>
              <w:t>99.7%</w:t>
            </w:r>
          </w:p>
        </w:tc>
        <w:tc>
          <w:tcPr>
            <w:tcW w:w="1224" w:type="dxa"/>
          </w:tcPr>
          <w:p w:rsidR="00EE20C8" w:rsidRDefault="00686E98">
            <w:pPr>
              <w:spacing w:after="40" w:line="240" w:lineRule="auto"/>
              <w:jc w:val="center"/>
            </w:pPr>
            <w:r>
              <w:rPr>
                <w:rFonts w:cs="Times New Roman"/>
                <w:sz w:val="18"/>
              </w:rPr>
              <w:t>0.653</w:t>
            </w:r>
          </w:p>
        </w:tc>
        <w:tc>
          <w:tcPr>
            <w:tcW w:w="1008" w:type="dxa"/>
          </w:tcPr>
          <w:p w:rsidR="00EE20C8" w:rsidRDefault="00686E98">
            <w:pPr>
              <w:spacing w:after="40" w:line="240" w:lineRule="auto"/>
              <w:jc w:val="center"/>
            </w:pPr>
            <w:r>
              <w:rPr>
                <w:rFonts w:cs="Times New Roman"/>
                <w:sz w:val="18"/>
              </w:rPr>
              <w:t>0.877</w:t>
            </w:r>
          </w:p>
        </w:tc>
        <w:tc>
          <w:tcPr>
            <w:tcW w:w="1080" w:type="dxa"/>
          </w:tcPr>
          <w:p w:rsidR="00EE20C8" w:rsidRDefault="00686E98">
            <w:pPr>
              <w:spacing w:after="40" w:line="240" w:lineRule="auto"/>
              <w:jc w:val="center"/>
            </w:pPr>
            <w:r>
              <w:rPr>
                <w:rFonts w:cs="Times New Roman"/>
                <w:sz w:val="18"/>
              </w:rPr>
              <w:t>95.5%</w:t>
            </w:r>
          </w:p>
        </w:tc>
        <w:tc>
          <w:tcPr>
            <w:tcW w:w="936" w:type="dxa"/>
          </w:tcPr>
          <w:p w:rsidR="00EE20C8" w:rsidRDefault="00686E98">
            <w:pPr>
              <w:spacing w:after="40" w:line="240" w:lineRule="auto"/>
              <w:jc w:val="center"/>
            </w:pPr>
            <w:r>
              <w:rPr>
                <w:rFonts w:cs="Times New Roman"/>
                <w:sz w:val="18"/>
              </w:rPr>
              <w:t>0.48</w:t>
            </w:r>
          </w:p>
        </w:tc>
      </w:tr>
    </w:tbl>
    <w:p w:rsidR="00EE20C8" w:rsidRDefault="00EE20C8">
      <w:pPr>
        <w:spacing w:line="192" w:lineRule="auto"/>
      </w:pPr>
    </w:p>
    <w:p w:rsidR="00EE20C8" w:rsidRDefault="00686E98">
      <w:pPr>
        <w:keepNext/>
        <w:spacing w:after="80" w:line="240" w:lineRule="auto"/>
        <w:jc w:val="center"/>
      </w:pPr>
      <w:r>
        <w:rPr>
          <w:noProof/>
        </w:rPr>
        <w:drawing>
          <wp:inline distT="0" distB="0" distL="0" distR="0">
            <wp:extent cx="5120640" cy="29441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model_comparison.png"/>
                    <pic:cNvPicPr/>
                  </pic:nvPicPr>
                  <pic:blipFill>
                    <a:blip r:embed="rId17"/>
                    <a:stretch>
                      <a:fillRect/>
                    </a:stretch>
                  </pic:blipFill>
                  <pic:spPr>
                    <a:xfrm>
                      <a:off x="0" y="0"/>
                      <a:ext cx="5120640" cy="2944142"/>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Accuracy and macro F1 of eight model types on the synthetic hold-out set.</w:t>
      </w:r>
    </w:p>
    <w:p w:rsidR="00EE20C8" w:rsidRDefault="00686E98">
      <w:r>
        <w:rPr>
          <w:rFonts w:cs="Times New Roman"/>
        </w:rPr>
        <w:t xml:space="preserve">The ranking is not the one the design implies. </w:t>
      </w:r>
      <w:r>
        <w:rPr>
          <w:rFonts w:cs="Times New Roman"/>
          <w:b/>
        </w:rPr>
        <w:t>Logistic regression is the best single model</w:t>
      </w:r>
      <w:r>
        <w:rPr>
          <w:rFonts w:cs="Times New Roman"/>
        </w:rPr>
        <w:t xml:space="preserve"> (72.42% accuracy, macro F1 0.727) and the shipped gradient-bo</w:t>
      </w:r>
      <w:r>
        <w:rPr>
          <w:rFonts w:cs="Times New Roman"/>
        </w:rPr>
        <w:t xml:space="preserve">osted configuration reaches 68.25% uncalibrated (macro F1 0.653). The reason is in how the data were made: the label comes from an additive severity score, which a linear model can represent almost exactly, whereas trees must approximate it with steps. On </w:t>
      </w:r>
      <w:r>
        <w:rPr>
          <w:rFonts w:cs="Times New Roman"/>
        </w:rPr>
        <w:t>real triage records, where interactions and thresholds matter, the order could be different, but this experiment cannot say so. The comparison agrees with the literature that tree ensembles are strong on tabular data [21], but it does not show an advantage</w:t>
      </w:r>
      <w:r>
        <w:rPr>
          <w:rFonts w:cs="Times New Roman"/>
        </w:rPr>
        <w:t xml:space="preserve"> for them here. The choice of XGBoost for the product rested on three other reasons: an exact and fast per-patient explanation with </w:t>
      </w:r>
      <w:r>
        <w:rPr>
          <w:rFonts w:ascii="Consolas" w:eastAsia="Consolas" w:hAnsi="Consolas" w:cs="Consolas"/>
          <w:sz w:val="21"/>
        </w:rPr>
        <w:t>TreeExplainer</w:t>
      </w:r>
      <w:r>
        <w:rPr>
          <w:rFonts w:cs="Times New Roman"/>
        </w:rPr>
        <w:t xml:space="preserve"> [17], graceful handling of mixed binary and numeric inputs, and an established calibration recipe [18], [19]. A decision tree (54.7 %) </w:t>
      </w:r>
      <w:r>
        <w:rPr>
          <w:rFonts w:cs="Times New Roman"/>
        </w:rPr>
        <w:lastRenderedPageBreak/>
        <w:t>and k-nearest neighbours (62.6 %) were clearly worse; the random forest and extra trees sit near the shipped model.</w:t>
      </w:r>
    </w:p>
    <w:p w:rsidR="00EE20C8" w:rsidRDefault="00686E98">
      <w:r>
        <w:rPr>
          <w:rFonts w:cs="Times New Roman"/>
        </w:rPr>
        <w:t>Stab</w:t>
      </w:r>
      <w:r>
        <w:rPr>
          <w:rFonts w:cs="Times New Roman"/>
        </w:rPr>
        <w:t xml:space="preserve">ility was checked two ways. Five-fold cross-validation over all 6,000 rows gave 71.58% (sd 2.15%) for logistic regression, 71.12% (sd 0.91%) for the random forest and 72.37% (sd 1.52%) for XGBoost. Retraining the shipped recipe on five other splits gave a </w:t>
      </w:r>
      <w:r>
        <w:rPr>
          <w:rFonts w:cs="Times New Roman"/>
        </w:rPr>
        <w:t>mean accuracy of 71.57% (sd 0.93%) and a mean macro F1 of 0.682. The shipped split (seed 7307, 69.42%) is therefore a below-average draw by about two points; the honest summary is 'about 70 % to 72 % exact accuracy'. Differences of one to two points betwee</w:t>
      </w:r>
      <w:r>
        <w:rPr>
          <w:rFonts w:cs="Times New Roman"/>
        </w:rPr>
        <w:t>n model types are inside this spread.</w:t>
      </w:r>
    </w:p>
    <w:p w:rsidR="00EE20C8" w:rsidRDefault="00686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Accuracy of the shipped recipe on five other splits.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EE20C8">
        <w:trPr>
          <w:cantSplit/>
          <w:tblHeader/>
          <w:jc w:val="center"/>
        </w:trPr>
        <w:tc>
          <w:tcPr>
            <w:tcW w:w="1728" w:type="dxa"/>
            <w:shd w:val="clear" w:color="auto" w:fill="1B2A41"/>
          </w:tcPr>
          <w:p w:rsidR="00EE20C8" w:rsidRDefault="00686E98">
            <w:pPr>
              <w:spacing w:after="40" w:line="240" w:lineRule="auto"/>
              <w:jc w:val="center"/>
            </w:pPr>
            <w:r>
              <w:rPr>
                <w:rFonts w:cs="Times New Roman"/>
                <w:b/>
                <w:color w:val="FFFFFF"/>
                <w:sz w:val="19"/>
              </w:rPr>
              <w:t>Split seed</w:t>
            </w:r>
          </w:p>
        </w:tc>
        <w:tc>
          <w:tcPr>
            <w:tcW w:w="1728" w:type="dxa"/>
            <w:shd w:val="clear" w:color="auto" w:fill="1B2A41"/>
          </w:tcPr>
          <w:p w:rsidR="00EE20C8" w:rsidRDefault="00686E98">
            <w:pPr>
              <w:spacing w:after="40" w:line="240" w:lineRule="auto"/>
              <w:jc w:val="center"/>
            </w:pPr>
            <w:r>
              <w:rPr>
                <w:rFonts w:cs="Times New Roman"/>
                <w:b/>
                <w:color w:val="FFFFFF"/>
                <w:sz w:val="19"/>
              </w:rPr>
              <w:t>Accuracy</w:t>
            </w:r>
          </w:p>
        </w:tc>
        <w:tc>
          <w:tcPr>
            <w:tcW w:w="1728" w:type="dxa"/>
            <w:shd w:val="clear" w:color="auto" w:fill="1B2A41"/>
          </w:tcPr>
          <w:p w:rsidR="00EE20C8" w:rsidRDefault="00686E98">
            <w:pPr>
              <w:spacing w:after="40" w:line="240" w:lineRule="auto"/>
              <w:jc w:val="center"/>
            </w:pPr>
            <w:r>
              <w:rPr>
                <w:rFonts w:cs="Times New Roman"/>
                <w:b/>
                <w:color w:val="FFFFFF"/>
                <w:sz w:val="19"/>
              </w:rPr>
              <w:t>Within 1</w:t>
            </w:r>
          </w:p>
        </w:tc>
        <w:tc>
          <w:tcPr>
            <w:tcW w:w="1728" w:type="dxa"/>
            <w:shd w:val="clear" w:color="auto" w:fill="1B2A41"/>
          </w:tcPr>
          <w:p w:rsidR="00EE20C8" w:rsidRDefault="00686E98">
            <w:pPr>
              <w:spacing w:after="40" w:line="240" w:lineRule="auto"/>
              <w:jc w:val="center"/>
            </w:pPr>
            <w:r>
              <w:rPr>
                <w:rFonts w:cs="Times New Roman"/>
                <w:b/>
                <w:color w:val="FFFFFF"/>
                <w:sz w:val="19"/>
              </w:rPr>
              <w:t>Macro F1</w:t>
            </w:r>
          </w:p>
        </w:tc>
        <w:tc>
          <w:tcPr>
            <w:tcW w:w="1728" w:type="dxa"/>
            <w:shd w:val="clear" w:color="auto" w:fill="1B2A41"/>
          </w:tcPr>
          <w:p w:rsidR="00EE20C8" w:rsidRDefault="00686E98">
            <w:pPr>
              <w:spacing w:after="40" w:line="240" w:lineRule="auto"/>
              <w:jc w:val="center"/>
            </w:pPr>
            <w:r>
              <w:rPr>
                <w:rFonts w:cs="Times New Roman"/>
                <w:b/>
                <w:color w:val="FFFFFF"/>
                <w:sz w:val="19"/>
              </w:rPr>
              <w:t>QWK</w:t>
            </w:r>
          </w:p>
        </w:tc>
      </w:tr>
      <w:tr w:rsidR="00EE20C8">
        <w:trPr>
          <w:cantSplit/>
          <w:jc w:val="center"/>
        </w:trPr>
        <w:tc>
          <w:tcPr>
            <w:tcW w:w="1728" w:type="dxa"/>
          </w:tcPr>
          <w:p w:rsidR="00EE20C8" w:rsidRDefault="00686E98">
            <w:pPr>
              <w:spacing w:after="40" w:line="240" w:lineRule="auto"/>
              <w:jc w:val="center"/>
            </w:pPr>
            <w:r>
              <w:rPr>
                <w:rFonts w:cs="Times New Roman"/>
                <w:sz w:val="19"/>
              </w:rPr>
              <w:t>1</w:t>
            </w:r>
          </w:p>
        </w:tc>
        <w:tc>
          <w:tcPr>
            <w:tcW w:w="1728" w:type="dxa"/>
          </w:tcPr>
          <w:p w:rsidR="00EE20C8" w:rsidRDefault="00686E98">
            <w:pPr>
              <w:spacing w:after="40" w:line="240" w:lineRule="auto"/>
              <w:jc w:val="center"/>
            </w:pPr>
            <w:r>
              <w:rPr>
                <w:rFonts w:cs="Times New Roman"/>
                <w:sz w:val="19"/>
              </w:rPr>
              <w:t>72.50%</w:t>
            </w:r>
          </w:p>
        </w:tc>
        <w:tc>
          <w:tcPr>
            <w:tcW w:w="1728" w:type="dxa"/>
          </w:tcPr>
          <w:p w:rsidR="00EE20C8" w:rsidRDefault="00686E98">
            <w:pPr>
              <w:spacing w:after="40" w:line="240" w:lineRule="auto"/>
              <w:jc w:val="center"/>
            </w:pPr>
            <w:r>
              <w:rPr>
                <w:rFonts w:cs="Times New Roman"/>
                <w:sz w:val="19"/>
              </w:rPr>
              <w:t>98.83%</w:t>
            </w:r>
          </w:p>
        </w:tc>
        <w:tc>
          <w:tcPr>
            <w:tcW w:w="1728" w:type="dxa"/>
          </w:tcPr>
          <w:p w:rsidR="00EE20C8" w:rsidRDefault="00686E98">
            <w:pPr>
              <w:spacing w:after="40" w:line="240" w:lineRule="auto"/>
              <w:jc w:val="center"/>
            </w:pPr>
            <w:r>
              <w:rPr>
                <w:rFonts w:cs="Times New Roman"/>
                <w:sz w:val="19"/>
              </w:rPr>
              <w:t>0.696</w:t>
            </w:r>
          </w:p>
        </w:tc>
        <w:tc>
          <w:tcPr>
            <w:tcW w:w="1728" w:type="dxa"/>
          </w:tcPr>
          <w:p w:rsidR="00EE20C8" w:rsidRDefault="00686E98">
            <w:pPr>
              <w:spacing w:after="40" w:line="240" w:lineRule="auto"/>
              <w:jc w:val="center"/>
            </w:pPr>
            <w:r>
              <w:rPr>
                <w:rFonts w:cs="Times New Roman"/>
                <w:sz w:val="19"/>
              </w:rPr>
              <w:t>0.882</w:t>
            </w:r>
          </w:p>
        </w:tc>
      </w:tr>
      <w:tr w:rsidR="00EE20C8">
        <w:trPr>
          <w:cantSplit/>
          <w:jc w:val="center"/>
        </w:trPr>
        <w:tc>
          <w:tcPr>
            <w:tcW w:w="1728" w:type="dxa"/>
          </w:tcPr>
          <w:p w:rsidR="00EE20C8" w:rsidRDefault="00686E98">
            <w:pPr>
              <w:spacing w:after="40" w:line="240" w:lineRule="auto"/>
              <w:jc w:val="center"/>
            </w:pPr>
            <w:r>
              <w:rPr>
                <w:rFonts w:cs="Times New Roman"/>
                <w:sz w:val="19"/>
              </w:rPr>
              <w:t>2</w:t>
            </w:r>
          </w:p>
        </w:tc>
        <w:tc>
          <w:tcPr>
            <w:tcW w:w="1728" w:type="dxa"/>
          </w:tcPr>
          <w:p w:rsidR="00EE20C8" w:rsidRDefault="00686E98">
            <w:pPr>
              <w:spacing w:after="40" w:line="240" w:lineRule="auto"/>
              <w:jc w:val="center"/>
            </w:pPr>
            <w:r>
              <w:rPr>
                <w:rFonts w:cs="Times New Roman"/>
                <w:sz w:val="19"/>
              </w:rPr>
              <w:t>71.58%</w:t>
            </w:r>
          </w:p>
        </w:tc>
        <w:tc>
          <w:tcPr>
            <w:tcW w:w="1728" w:type="dxa"/>
          </w:tcPr>
          <w:p w:rsidR="00EE20C8" w:rsidRDefault="00686E98">
            <w:pPr>
              <w:spacing w:after="40" w:line="240" w:lineRule="auto"/>
              <w:jc w:val="center"/>
            </w:pPr>
            <w:r>
              <w:rPr>
                <w:rFonts w:cs="Times New Roman"/>
                <w:sz w:val="19"/>
              </w:rPr>
              <w:t>99.25%</w:t>
            </w:r>
          </w:p>
        </w:tc>
        <w:tc>
          <w:tcPr>
            <w:tcW w:w="1728" w:type="dxa"/>
          </w:tcPr>
          <w:p w:rsidR="00EE20C8" w:rsidRDefault="00686E98">
            <w:pPr>
              <w:spacing w:after="40" w:line="240" w:lineRule="auto"/>
              <w:jc w:val="center"/>
            </w:pPr>
            <w:r>
              <w:rPr>
                <w:rFonts w:cs="Times New Roman"/>
                <w:sz w:val="19"/>
              </w:rPr>
              <w:t>0.670</w:t>
            </w:r>
          </w:p>
        </w:tc>
        <w:tc>
          <w:tcPr>
            <w:tcW w:w="1728" w:type="dxa"/>
          </w:tcPr>
          <w:p w:rsidR="00EE20C8" w:rsidRDefault="00686E98">
            <w:pPr>
              <w:spacing w:after="40" w:line="240" w:lineRule="auto"/>
              <w:jc w:val="center"/>
            </w:pPr>
            <w:r>
              <w:rPr>
                <w:rFonts w:cs="Times New Roman"/>
                <w:sz w:val="19"/>
              </w:rPr>
              <w:t>0.887</w:t>
            </w:r>
          </w:p>
        </w:tc>
      </w:tr>
      <w:tr w:rsidR="00EE20C8">
        <w:trPr>
          <w:cantSplit/>
          <w:jc w:val="center"/>
        </w:trPr>
        <w:tc>
          <w:tcPr>
            <w:tcW w:w="1728" w:type="dxa"/>
          </w:tcPr>
          <w:p w:rsidR="00EE20C8" w:rsidRDefault="00686E98">
            <w:pPr>
              <w:spacing w:after="40" w:line="240" w:lineRule="auto"/>
              <w:jc w:val="center"/>
            </w:pPr>
            <w:r>
              <w:rPr>
                <w:rFonts w:cs="Times New Roman"/>
                <w:sz w:val="19"/>
              </w:rPr>
              <w:t>3</w:t>
            </w:r>
          </w:p>
        </w:tc>
        <w:tc>
          <w:tcPr>
            <w:tcW w:w="1728" w:type="dxa"/>
          </w:tcPr>
          <w:p w:rsidR="00EE20C8" w:rsidRDefault="00686E98">
            <w:pPr>
              <w:spacing w:after="40" w:line="240" w:lineRule="auto"/>
              <w:jc w:val="center"/>
            </w:pPr>
            <w:r>
              <w:rPr>
                <w:rFonts w:cs="Times New Roman"/>
                <w:sz w:val="19"/>
              </w:rPr>
              <w:t>72.50%</w:t>
            </w:r>
          </w:p>
        </w:tc>
        <w:tc>
          <w:tcPr>
            <w:tcW w:w="1728" w:type="dxa"/>
          </w:tcPr>
          <w:p w:rsidR="00EE20C8" w:rsidRDefault="00686E98">
            <w:pPr>
              <w:spacing w:after="40" w:line="240" w:lineRule="auto"/>
              <w:jc w:val="center"/>
            </w:pPr>
            <w:r>
              <w:rPr>
                <w:rFonts w:cs="Times New Roman"/>
                <w:sz w:val="19"/>
              </w:rPr>
              <w:t>99.75%</w:t>
            </w:r>
          </w:p>
        </w:tc>
        <w:tc>
          <w:tcPr>
            <w:tcW w:w="1728" w:type="dxa"/>
          </w:tcPr>
          <w:p w:rsidR="00EE20C8" w:rsidRDefault="00686E98">
            <w:pPr>
              <w:spacing w:after="40" w:line="240" w:lineRule="auto"/>
              <w:jc w:val="center"/>
            </w:pPr>
            <w:r>
              <w:rPr>
                <w:rFonts w:cs="Times New Roman"/>
                <w:sz w:val="19"/>
              </w:rPr>
              <w:t>0.706</w:t>
            </w:r>
          </w:p>
        </w:tc>
        <w:tc>
          <w:tcPr>
            <w:tcW w:w="1728" w:type="dxa"/>
          </w:tcPr>
          <w:p w:rsidR="00EE20C8" w:rsidRDefault="00686E98">
            <w:pPr>
              <w:spacing w:after="40" w:line="240" w:lineRule="auto"/>
              <w:jc w:val="center"/>
            </w:pPr>
            <w:r>
              <w:rPr>
                <w:rFonts w:cs="Times New Roman"/>
                <w:sz w:val="19"/>
              </w:rPr>
              <w:t>0.895</w:t>
            </w:r>
          </w:p>
        </w:tc>
      </w:tr>
      <w:tr w:rsidR="00EE20C8">
        <w:trPr>
          <w:cantSplit/>
          <w:jc w:val="center"/>
        </w:trPr>
        <w:tc>
          <w:tcPr>
            <w:tcW w:w="1728" w:type="dxa"/>
          </w:tcPr>
          <w:p w:rsidR="00EE20C8" w:rsidRDefault="00686E98">
            <w:pPr>
              <w:spacing w:after="40" w:line="240" w:lineRule="auto"/>
              <w:jc w:val="center"/>
            </w:pPr>
            <w:r>
              <w:rPr>
                <w:rFonts w:cs="Times New Roman"/>
                <w:sz w:val="19"/>
              </w:rPr>
              <w:t>4</w:t>
            </w:r>
          </w:p>
        </w:tc>
        <w:tc>
          <w:tcPr>
            <w:tcW w:w="1728" w:type="dxa"/>
          </w:tcPr>
          <w:p w:rsidR="00EE20C8" w:rsidRDefault="00686E98">
            <w:pPr>
              <w:spacing w:after="40" w:line="240" w:lineRule="auto"/>
              <w:jc w:val="center"/>
            </w:pPr>
            <w:r>
              <w:rPr>
                <w:rFonts w:cs="Times New Roman"/>
                <w:sz w:val="19"/>
              </w:rPr>
              <w:t>70.00%</w:t>
            </w:r>
          </w:p>
        </w:tc>
        <w:tc>
          <w:tcPr>
            <w:tcW w:w="1728" w:type="dxa"/>
          </w:tcPr>
          <w:p w:rsidR="00EE20C8" w:rsidRDefault="00686E98">
            <w:pPr>
              <w:spacing w:after="40" w:line="240" w:lineRule="auto"/>
              <w:jc w:val="center"/>
            </w:pPr>
            <w:r>
              <w:rPr>
                <w:rFonts w:cs="Times New Roman"/>
                <w:sz w:val="19"/>
              </w:rPr>
              <w:t>99.50%</w:t>
            </w:r>
          </w:p>
        </w:tc>
        <w:tc>
          <w:tcPr>
            <w:tcW w:w="1728" w:type="dxa"/>
          </w:tcPr>
          <w:p w:rsidR="00EE20C8" w:rsidRDefault="00686E98">
            <w:pPr>
              <w:spacing w:after="40" w:line="240" w:lineRule="auto"/>
              <w:jc w:val="center"/>
            </w:pPr>
            <w:r>
              <w:rPr>
                <w:rFonts w:cs="Times New Roman"/>
                <w:sz w:val="19"/>
              </w:rPr>
              <w:t>0.657</w:t>
            </w:r>
          </w:p>
        </w:tc>
        <w:tc>
          <w:tcPr>
            <w:tcW w:w="1728" w:type="dxa"/>
          </w:tcPr>
          <w:p w:rsidR="00EE20C8" w:rsidRDefault="00686E98">
            <w:pPr>
              <w:spacing w:after="40" w:line="240" w:lineRule="auto"/>
              <w:jc w:val="center"/>
            </w:pPr>
            <w:r>
              <w:rPr>
                <w:rFonts w:cs="Times New Roman"/>
                <w:sz w:val="19"/>
              </w:rPr>
              <w:t>0.883</w:t>
            </w:r>
          </w:p>
        </w:tc>
      </w:tr>
      <w:tr w:rsidR="00EE20C8">
        <w:trPr>
          <w:cantSplit/>
          <w:jc w:val="center"/>
        </w:trPr>
        <w:tc>
          <w:tcPr>
            <w:tcW w:w="1728" w:type="dxa"/>
          </w:tcPr>
          <w:p w:rsidR="00EE20C8" w:rsidRDefault="00686E98">
            <w:pPr>
              <w:spacing w:after="40" w:line="240" w:lineRule="auto"/>
              <w:jc w:val="center"/>
            </w:pPr>
            <w:r>
              <w:rPr>
                <w:rFonts w:cs="Times New Roman"/>
                <w:sz w:val="19"/>
              </w:rPr>
              <w:t>5</w:t>
            </w:r>
          </w:p>
        </w:tc>
        <w:tc>
          <w:tcPr>
            <w:tcW w:w="1728" w:type="dxa"/>
          </w:tcPr>
          <w:p w:rsidR="00EE20C8" w:rsidRDefault="00686E98">
            <w:pPr>
              <w:spacing w:after="40" w:line="240" w:lineRule="auto"/>
              <w:jc w:val="center"/>
            </w:pPr>
            <w:r>
              <w:rPr>
                <w:rFonts w:cs="Times New Roman"/>
                <w:sz w:val="19"/>
              </w:rPr>
              <w:t>71.25%</w:t>
            </w:r>
          </w:p>
        </w:tc>
        <w:tc>
          <w:tcPr>
            <w:tcW w:w="1728" w:type="dxa"/>
          </w:tcPr>
          <w:p w:rsidR="00EE20C8" w:rsidRDefault="00686E98">
            <w:pPr>
              <w:spacing w:after="40" w:line="240" w:lineRule="auto"/>
              <w:jc w:val="center"/>
            </w:pPr>
            <w:r>
              <w:rPr>
                <w:rFonts w:cs="Times New Roman"/>
                <w:sz w:val="19"/>
              </w:rPr>
              <w:t>99.25%</w:t>
            </w:r>
          </w:p>
        </w:tc>
        <w:tc>
          <w:tcPr>
            <w:tcW w:w="1728" w:type="dxa"/>
          </w:tcPr>
          <w:p w:rsidR="00EE20C8" w:rsidRDefault="00686E98">
            <w:pPr>
              <w:spacing w:after="40" w:line="240" w:lineRule="auto"/>
              <w:jc w:val="center"/>
            </w:pPr>
            <w:r>
              <w:rPr>
                <w:rFonts w:cs="Times New Roman"/>
                <w:sz w:val="19"/>
              </w:rPr>
              <w:t>0.679</w:t>
            </w:r>
          </w:p>
        </w:tc>
        <w:tc>
          <w:tcPr>
            <w:tcW w:w="1728" w:type="dxa"/>
          </w:tcPr>
          <w:p w:rsidR="00EE20C8" w:rsidRDefault="00686E98">
            <w:pPr>
              <w:spacing w:after="40" w:line="240" w:lineRule="auto"/>
              <w:jc w:val="center"/>
            </w:pPr>
            <w:r>
              <w:rPr>
                <w:rFonts w:cs="Times New Roman"/>
                <w:sz w:val="19"/>
              </w:rPr>
              <w:t>0.883</w:t>
            </w:r>
          </w:p>
        </w:tc>
      </w:tr>
    </w:tbl>
    <w:p w:rsidR="00EE20C8" w:rsidRDefault="00EE20C8">
      <w:pPr>
        <w:spacing w:line="192" w:lineRule="auto"/>
      </w:pPr>
    </w:p>
    <w:p w:rsidR="00EE20C8" w:rsidRDefault="00686E98">
      <w:r>
        <w:rPr>
          <w:rFonts w:cs="Times New Roman"/>
          <w:b/>
        </w:rPr>
        <w:t>A ceiling.</w:t>
      </w:r>
      <w:r>
        <w:rPr>
          <w:rFonts w:cs="Times New Roman"/>
        </w:rPr>
        <w:t xml:space="preserve"> Because the labels are the severity score plus noise, there is a best possible exact accuracy. A reader that knew the noiseless severity score would reproduce 86.25% of the recorded priorities (and 100% within one level). No model can exceed about 86%. Th</w:t>
      </w:r>
      <w:r>
        <w:rPr>
          <w:rFonts w:cs="Times New Roman"/>
        </w:rPr>
        <w:t>e shipped model's 69.4% is about 17 points below that ceiling; the gap is learning error, mostly on the rare urgent classes.</w:t>
      </w:r>
    </w:p>
    <w:p w:rsidR="00EE20C8" w:rsidRDefault="00686E98">
      <w:pPr>
        <w:pStyle w:val="Heading2"/>
      </w:pPr>
      <w:r>
        <w:t>1.5 What fusing the report with the vitals adds</w:t>
      </w:r>
    </w:p>
    <w:p w:rsidR="00EE20C8" w:rsidRDefault="00686E98">
      <w:r>
        <w:rPr>
          <w:rFonts w:cs="Times New Roman"/>
        </w:rPr>
        <w:t xml:space="preserve">The gap named in the literature survey is that surveyed models use one modality of </w:t>
      </w:r>
      <w:r>
        <w:rPr>
          <w:rFonts w:cs="Times New Roman"/>
        </w:rPr>
        <w:t>structured data. To measure what the second modality adds, the same XGBoost configuration was trained on subsets of the 36 inputs and scored on the same synthetic test cases.</w:t>
      </w:r>
    </w:p>
    <w:p w:rsidR="00EE20C8" w:rsidRDefault="00686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Modality ablation (XGBoost, uncalibrated, synthe</w:t>
      </w:r>
      <w:r>
        <w:rPr>
          <w:rFonts w:cs="Times New Roman"/>
        </w:rPr>
        <w:t>tic hold-out).</w:t>
      </w:r>
    </w:p>
    <w:tbl>
      <w:tblPr>
        <w:tblStyle w:val="TableGrid"/>
        <w:tblW w:w="0" w:type="auto"/>
        <w:jc w:val="center"/>
        <w:tblLook w:val="04A0" w:firstRow="1" w:lastRow="0" w:firstColumn="1" w:lastColumn="0" w:noHBand="0" w:noVBand="1"/>
      </w:tblPr>
      <w:tblGrid>
        <w:gridCol w:w="2565"/>
        <w:gridCol w:w="965"/>
        <w:gridCol w:w="1184"/>
        <w:gridCol w:w="1095"/>
        <w:gridCol w:w="1152"/>
        <w:gridCol w:w="960"/>
        <w:gridCol w:w="961"/>
      </w:tblGrid>
      <w:tr w:rsidR="00EE20C8">
        <w:trPr>
          <w:cantSplit/>
          <w:tblHeader/>
          <w:jc w:val="center"/>
        </w:trPr>
        <w:tc>
          <w:tcPr>
            <w:tcW w:w="2880" w:type="dxa"/>
            <w:shd w:val="clear" w:color="auto" w:fill="1B2A41"/>
          </w:tcPr>
          <w:p w:rsidR="00EE20C8" w:rsidRDefault="00686E98">
            <w:pPr>
              <w:spacing w:after="40" w:line="240" w:lineRule="auto"/>
              <w:jc w:val="center"/>
            </w:pPr>
            <w:r>
              <w:rPr>
                <w:rFonts w:cs="Times New Roman"/>
                <w:b/>
                <w:color w:val="FFFFFF"/>
                <w:sz w:val="18"/>
              </w:rPr>
              <w:t>Inputs used</w:t>
            </w:r>
          </w:p>
        </w:tc>
        <w:tc>
          <w:tcPr>
            <w:tcW w:w="1008" w:type="dxa"/>
            <w:shd w:val="clear" w:color="auto" w:fill="1B2A41"/>
          </w:tcPr>
          <w:p w:rsidR="00EE20C8" w:rsidRDefault="00686E98">
            <w:pPr>
              <w:spacing w:after="40" w:line="240" w:lineRule="auto"/>
              <w:jc w:val="center"/>
            </w:pPr>
            <w:r>
              <w:rPr>
                <w:rFonts w:cs="Times New Roman"/>
                <w:b/>
                <w:color w:val="FFFFFF"/>
                <w:sz w:val="18"/>
              </w:rPr>
              <w:t>Inputs</w:t>
            </w:r>
          </w:p>
        </w:tc>
        <w:tc>
          <w:tcPr>
            <w:tcW w:w="1224" w:type="dxa"/>
            <w:shd w:val="clear" w:color="auto" w:fill="1B2A41"/>
          </w:tcPr>
          <w:p w:rsidR="00EE20C8" w:rsidRDefault="00686E98">
            <w:pPr>
              <w:spacing w:after="40" w:line="240" w:lineRule="auto"/>
              <w:jc w:val="center"/>
            </w:pPr>
            <w:r>
              <w:rPr>
                <w:rFonts w:cs="Times New Roman"/>
                <w:b/>
                <w:color w:val="FFFFFF"/>
                <w:sz w:val="18"/>
              </w:rPr>
              <w:t>Accuracy</w:t>
            </w:r>
          </w:p>
        </w:tc>
        <w:tc>
          <w:tcPr>
            <w:tcW w:w="1152" w:type="dxa"/>
            <w:shd w:val="clear" w:color="auto" w:fill="1B2A41"/>
          </w:tcPr>
          <w:p w:rsidR="00EE20C8" w:rsidRDefault="00686E98">
            <w:pPr>
              <w:spacing w:after="40" w:line="240" w:lineRule="auto"/>
              <w:jc w:val="center"/>
            </w:pPr>
            <w:r>
              <w:rPr>
                <w:rFonts w:cs="Times New Roman"/>
                <w:b/>
                <w:color w:val="FFFFFF"/>
                <w:sz w:val="18"/>
              </w:rPr>
              <w:t>Within 1</w:t>
            </w:r>
          </w:p>
        </w:tc>
        <w:tc>
          <w:tcPr>
            <w:tcW w:w="1224" w:type="dxa"/>
            <w:shd w:val="clear" w:color="auto" w:fill="1B2A41"/>
          </w:tcPr>
          <w:p w:rsidR="00EE20C8" w:rsidRDefault="00686E98">
            <w:pPr>
              <w:spacing w:after="40" w:line="240" w:lineRule="auto"/>
              <w:jc w:val="center"/>
            </w:pPr>
            <w:r>
              <w:rPr>
                <w:rFonts w:cs="Times New Roman"/>
                <w:b/>
                <w:color w:val="FFFFFF"/>
                <w:sz w:val="18"/>
              </w:rPr>
              <w:t>Macro F1</w:t>
            </w:r>
          </w:p>
        </w:tc>
        <w:tc>
          <w:tcPr>
            <w:tcW w:w="1008" w:type="dxa"/>
            <w:shd w:val="clear" w:color="auto" w:fill="1B2A41"/>
          </w:tcPr>
          <w:p w:rsidR="00EE20C8" w:rsidRDefault="00686E98">
            <w:pPr>
              <w:spacing w:after="40" w:line="240" w:lineRule="auto"/>
              <w:jc w:val="center"/>
            </w:pPr>
            <w:r>
              <w:rPr>
                <w:rFonts w:cs="Times New Roman"/>
                <w:b/>
                <w:color w:val="FFFFFF"/>
                <w:sz w:val="18"/>
              </w:rPr>
              <w:t>QWK</w:t>
            </w:r>
          </w:p>
        </w:tc>
        <w:tc>
          <w:tcPr>
            <w:tcW w:w="1008" w:type="dxa"/>
            <w:shd w:val="clear" w:color="auto" w:fill="1B2A41"/>
          </w:tcPr>
          <w:p w:rsidR="00EE20C8" w:rsidRDefault="00686E98">
            <w:pPr>
              <w:spacing w:after="40" w:line="240" w:lineRule="auto"/>
              <w:jc w:val="center"/>
            </w:pPr>
            <w:r>
              <w:rPr>
                <w:rFonts w:cs="Times New Roman"/>
                <w:b/>
                <w:color w:val="FFFFFF"/>
                <w:sz w:val="18"/>
              </w:rPr>
              <w:t>Top-2</w:t>
            </w:r>
          </w:p>
        </w:tc>
      </w:tr>
      <w:tr w:rsidR="00EE20C8">
        <w:trPr>
          <w:cantSplit/>
          <w:jc w:val="center"/>
        </w:trPr>
        <w:tc>
          <w:tcPr>
            <w:tcW w:w="2880" w:type="dxa"/>
          </w:tcPr>
          <w:p w:rsidR="00EE20C8" w:rsidRDefault="00686E98">
            <w:pPr>
              <w:spacing w:after="40" w:line="240" w:lineRule="auto"/>
              <w:jc w:val="left"/>
            </w:pPr>
            <w:r>
              <w:rPr>
                <w:rFonts w:cs="Times New Roman"/>
                <w:sz w:val="18"/>
              </w:rPr>
              <w:t>Vitals only (8)</w:t>
            </w:r>
          </w:p>
        </w:tc>
        <w:tc>
          <w:tcPr>
            <w:tcW w:w="1008" w:type="dxa"/>
          </w:tcPr>
          <w:p w:rsidR="00EE20C8" w:rsidRDefault="00686E98">
            <w:pPr>
              <w:spacing w:after="40" w:line="240" w:lineRule="auto"/>
              <w:jc w:val="center"/>
            </w:pPr>
            <w:r>
              <w:rPr>
                <w:rFonts w:cs="Times New Roman"/>
                <w:sz w:val="18"/>
              </w:rPr>
              <w:t>8</w:t>
            </w:r>
          </w:p>
        </w:tc>
        <w:tc>
          <w:tcPr>
            <w:tcW w:w="1224" w:type="dxa"/>
          </w:tcPr>
          <w:p w:rsidR="00EE20C8" w:rsidRDefault="00686E98">
            <w:pPr>
              <w:spacing w:after="40" w:line="240" w:lineRule="auto"/>
              <w:jc w:val="center"/>
            </w:pPr>
            <w:r>
              <w:rPr>
                <w:rFonts w:cs="Times New Roman"/>
                <w:sz w:val="18"/>
              </w:rPr>
              <w:t>40.6%</w:t>
            </w:r>
          </w:p>
        </w:tc>
        <w:tc>
          <w:tcPr>
            <w:tcW w:w="1152" w:type="dxa"/>
          </w:tcPr>
          <w:p w:rsidR="00EE20C8" w:rsidRDefault="00686E98">
            <w:pPr>
              <w:spacing w:after="40" w:line="240" w:lineRule="auto"/>
              <w:jc w:val="center"/>
            </w:pPr>
            <w:r>
              <w:rPr>
                <w:rFonts w:cs="Times New Roman"/>
                <w:sz w:val="18"/>
              </w:rPr>
              <w:t>82.2%</w:t>
            </w:r>
          </w:p>
        </w:tc>
        <w:tc>
          <w:tcPr>
            <w:tcW w:w="1224" w:type="dxa"/>
          </w:tcPr>
          <w:p w:rsidR="00EE20C8" w:rsidRDefault="00686E98">
            <w:pPr>
              <w:spacing w:after="40" w:line="240" w:lineRule="auto"/>
              <w:jc w:val="center"/>
            </w:pPr>
            <w:r>
              <w:rPr>
                <w:rFonts w:cs="Times New Roman"/>
                <w:sz w:val="18"/>
              </w:rPr>
              <w:t>0.367</w:t>
            </w:r>
          </w:p>
        </w:tc>
        <w:tc>
          <w:tcPr>
            <w:tcW w:w="1008" w:type="dxa"/>
          </w:tcPr>
          <w:p w:rsidR="00EE20C8" w:rsidRDefault="00686E98">
            <w:pPr>
              <w:spacing w:after="40" w:line="240" w:lineRule="auto"/>
              <w:jc w:val="center"/>
            </w:pPr>
            <w:r>
              <w:rPr>
                <w:rFonts w:cs="Times New Roman"/>
                <w:sz w:val="18"/>
              </w:rPr>
              <w:t>0.489</w:t>
            </w:r>
          </w:p>
        </w:tc>
        <w:tc>
          <w:tcPr>
            <w:tcW w:w="1008" w:type="dxa"/>
          </w:tcPr>
          <w:p w:rsidR="00EE20C8" w:rsidRDefault="00686E98">
            <w:pPr>
              <w:spacing w:after="40" w:line="240" w:lineRule="auto"/>
              <w:jc w:val="center"/>
            </w:pPr>
            <w:r>
              <w:rPr>
                <w:rFonts w:cs="Times New Roman"/>
                <w:sz w:val="18"/>
              </w:rPr>
              <w:t>70.3%</w:t>
            </w:r>
          </w:p>
        </w:tc>
      </w:tr>
      <w:tr w:rsidR="00EE20C8">
        <w:trPr>
          <w:cantSplit/>
          <w:jc w:val="center"/>
        </w:trPr>
        <w:tc>
          <w:tcPr>
            <w:tcW w:w="2880" w:type="dxa"/>
          </w:tcPr>
          <w:p w:rsidR="00EE20C8" w:rsidRDefault="00686E98">
            <w:pPr>
              <w:spacing w:after="40" w:line="240" w:lineRule="auto"/>
              <w:jc w:val="left"/>
            </w:pPr>
            <w:r>
              <w:rPr>
                <w:rFonts w:cs="Times New Roman"/>
                <w:sz w:val="18"/>
              </w:rPr>
              <w:t>Vitals + lab flags (14)</w:t>
            </w:r>
          </w:p>
        </w:tc>
        <w:tc>
          <w:tcPr>
            <w:tcW w:w="1008" w:type="dxa"/>
          </w:tcPr>
          <w:p w:rsidR="00EE20C8" w:rsidRDefault="00686E98">
            <w:pPr>
              <w:spacing w:after="40" w:line="240" w:lineRule="auto"/>
              <w:jc w:val="center"/>
            </w:pPr>
            <w:r>
              <w:rPr>
                <w:rFonts w:cs="Times New Roman"/>
                <w:sz w:val="18"/>
              </w:rPr>
              <w:t>14</w:t>
            </w:r>
          </w:p>
        </w:tc>
        <w:tc>
          <w:tcPr>
            <w:tcW w:w="1224" w:type="dxa"/>
          </w:tcPr>
          <w:p w:rsidR="00EE20C8" w:rsidRDefault="00686E98">
            <w:pPr>
              <w:spacing w:after="40" w:line="240" w:lineRule="auto"/>
              <w:jc w:val="center"/>
            </w:pPr>
            <w:r>
              <w:rPr>
                <w:rFonts w:cs="Times New Roman"/>
                <w:sz w:val="18"/>
              </w:rPr>
              <w:t>46.9%</w:t>
            </w:r>
          </w:p>
        </w:tc>
        <w:tc>
          <w:tcPr>
            <w:tcW w:w="1152" w:type="dxa"/>
          </w:tcPr>
          <w:p w:rsidR="00EE20C8" w:rsidRDefault="00686E98">
            <w:pPr>
              <w:spacing w:after="40" w:line="240" w:lineRule="auto"/>
              <w:jc w:val="center"/>
            </w:pPr>
            <w:r>
              <w:rPr>
                <w:rFonts w:cs="Times New Roman"/>
                <w:sz w:val="18"/>
              </w:rPr>
              <w:t>87.9%</w:t>
            </w:r>
          </w:p>
        </w:tc>
        <w:tc>
          <w:tcPr>
            <w:tcW w:w="1224" w:type="dxa"/>
          </w:tcPr>
          <w:p w:rsidR="00EE20C8" w:rsidRDefault="00686E98">
            <w:pPr>
              <w:spacing w:after="40" w:line="240" w:lineRule="auto"/>
              <w:jc w:val="center"/>
            </w:pPr>
            <w:r>
              <w:rPr>
                <w:rFonts w:cs="Times New Roman"/>
                <w:sz w:val="18"/>
              </w:rPr>
              <w:t>0.429</w:t>
            </w:r>
          </w:p>
        </w:tc>
        <w:tc>
          <w:tcPr>
            <w:tcW w:w="1008" w:type="dxa"/>
          </w:tcPr>
          <w:p w:rsidR="00EE20C8" w:rsidRDefault="00686E98">
            <w:pPr>
              <w:spacing w:after="40" w:line="240" w:lineRule="auto"/>
              <w:jc w:val="center"/>
            </w:pPr>
            <w:r>
              <w:rPr>
                <w:rFonts w:cs="Times New Roman"/>
                <w:sz w:val="18"/>
              </w:rPr>
              <w:t>0.608</w:t>
            </w:r>
          </w:p>
        </w:tc>
        <w:tc>
          <w:tcPr>
            <w:tcW w:w="1008" w:type="dxa"/>
          </w:tcPr>
          <w:p w:rsidR="00EE20C8" w:rsidRDefault="00686E98">
            <w:pPr>
              <w:spacing w:after="40" w:line="240" w:lineRule="auto"/>
              <w:jc w:val="center"/>
            </w:pPr>
            <w:r>
              <w:rPr>
                <w:rFonts w:cs="Times New Roman"/>
                <w:sz w:val="18"/>
              </w:rPr>
              <w:t>77.8%</w:t>
            </w:r>
          </w:p>
        </w:tc>
      </w:tr>
      <w:tr w:rsidR="00EE20C8">
        <w:trPr>
          <w:cantSplit/>
          <w:jc w:val="center"/>
        </w:trPr>
        <w:tc>
          <w:tcPr>
            <w:tcW w:w="2880" w:type="dxa"/>
          </w:tcPr>
          <w:p w:rsidR="00EE20C8" w:rsidRDefault="00686E98">
            <w:pPr>
              <w:spacing w:after="40" w:line="240" w:lineRule="auto"/>
              <w:jc w:val="left"/>
            </w:pPr>
            <w:r>
              <w:rPr>
                <w:rFonts w:cs="Times New Roman"/>
                <w:sz w:val="18"/>
              </w:rPr>
              <w:t>Vitals + text flags (30)</w:t>
            </w:r>
          </w:p>
        </w:tc>
        <w:tc>
          <w:tcPr>
            <w:tcW w:w="1008" w:type="dxa"/>
          </w:tcPr>
          <w:p w:rsidR="00EE20C8" w:rsidRDefault="00686E98">
            <w:pPr>
              <w:spacing w:after="40" w:line="240" w:lineRule="auto"/>
              <w:jc w:val="center"/>
            </w:pPr>
            <w:r>
              <w:rPr>
                <w:rFonts w:cs="Times New Roman"/>
                <w:sz w:val="18"/>
              </w:rPr>
              <w:t>30</w:t>
            </w:r>
          </w:p>
        </w:tc>
        <w:tc>
          <w:tcPr>
            <w:tcW w:w="1224" w:type="dxa"/>
          </w:tcPr>
          <w:p w:rsidR="00EE20C8" w:rsidRDefault="00686E98">
            <w:pPr>
              <w:spacing w:after="40" w:line="240" w:lineRule="auto"/>
              <w:jc w:val="center"/>
            </w:pPr>
            <w:r>
              <w:rPr>
                <w:rFonts w:cs="Times New Roman"/>
                <w:sz w:val="18"/>
              </w:rPr>
              <w:t>61.5%</w:t>
            </w:r>
          </w:p>
        </w:tc>
        <w:tc>
          <w:tcPr>
            <w:tcW w:w="1152" w:type="dxa"/>
          </w:tcPr>
          <w:p w:rsidR="00EE20C8" w:rsidRDefault="00686E98">
            <w:pPr>
              <w:spacing w:after="40" w:line="240" w:lineRule="auto"/>
              <w:jc w:val="center"/>
            </w:pPr>
            <w:r>
              <w:rPr>
                <w:rFonts w:cs="Times New Roman"/>
                <w:sz w:val="18"/>
              </w:rPr>
              <w:t>96.9%</w:t>
            </w:r>
          </w:p>
        </w:tc>
        <w:tc>
          <w:tcPr>
            <w:tcW w:w="1224" w:type="dxa"/>
          </w:tcPr>
          <w:p w:rsidR="00EE20C8" w:rsidRDefault="00686E98">
            <w:pPr>
              <w:spacing w:after="40" w:line="240" w:lineRule="auto"/>
              <w:jc w:val="center"/>
            </w:pPr>
            <w:r>
              <w:rPr>
                <w:rFonts w:cs="Times New Roman"/>
                <w:sz w:val="18"/>
              </w:rPr>
              <w:t>0.577</w:t>
            </w:r>
          </w:p>
        </w:tc>
        <w:tc>
          <w:tcPr>
            <w:tcW w:w="1008" w:type="dxa"/>
          </w:tcPr>
          <w:p w:rsidR="00EE20C8" w:rsidRDefault="00686E98">
            <w:pPr>
              <w:spacing w:after="40" w:line="240" w:lineRule="auto"/>
              <w:jc w:val="center"/>
            </w:pPr>
            <w:r>
              <w:rPr>
                <w:rFonts w:cs="Times New Roman"/>
                <w:sz w:val="18"/>
              </w:rPr>
              <w:t>0.824</w:t>
            </w:r>
          </w:p>
        </w:tc>
        <w:tc>
          <w:tcPr>
            <w:tcW w:w="1008" w:type="dxa"/>
          </w:tcPr>
          <w:p w:rsidR="00EE20C8" w:rsidRDefault="00686E98">
            <w:pPr>
              <w:spacing w:after="40" w:line="240" w:lineRule="auto"/>
              <w:jc w:val="center"/>
            </w:pPr>
            <w:r>
              <w:rPr>
                <w:rFonts w:cs="Times New Roman"/>
                <w:sz w:val="18"/>
              </w:rPr>
              <w:t>89.7%</w:t>
            </w:r>
          </w:p>
        </w:tc>
      </w:tr>
      <w:tr w:rsidR="00EE20C8">
        <w:trPr>
          <w:cantSplit/>
          <w:jc w:val="center"/>
        </w:trPr>
        <w:tc>
          <w:tcPr>
            <w:tcW w:w="2880" w:type="dxa"/>
          </w:tcPr>
          <w:p w:rsidR="00EE20C8" w:rsidRDefault="00686E98">
            <w:pPr>
              <w:spacing w:after="40" w:line="240" w:lineRule="auto"/>
              <w:jc w:val="left"/>
            </w:pPr>
            <w:r>
              <w:rPr>
                <w:rFonts w:cs="Times New Roman"/>
                <w:sz w:val="18"/>
              </w:rPr>
              <w:t>Report only (28)</w:t>
            </w:r>
          </w:p>
        </w:tc>
        <w:tc>
          <w:tcPr>
            <w:tcW w:w="1008" w:type="dxa"/>
          </w:tcPr>
          <w:p w:rsidR="00EE20C8" w:rsidRDefault="00686E98">
            <w:pPr>
              <w:spacing w:after="40" w:line="240" w:lineRule="auto"/>
              <w:jc w:val="center"/>
            </w:pPr>
            <w:r>
              <w:rPr>
                <w:rFonts w:cs="Times New Roman"/>
                <w:sz w:val="18"/>
              </w:rPr>
              <w:t>28</w:t>
            </w:r>
          </w:p>
        </w:tc>
        <w:tc>
          <w:tcPr>
            <w:tcW w:w="1224" w:type="dxa"/>
          </w:tcPr>
          <w:p w:rsidR="00EE20C8" w:rsidRDefault="00686E98">
            <w:pPr>
              <w:spacing w:after="40" w:line="240" w:lineRule="auto"/>
              <w:jc w:val="center"/>
            </w:pPr>
            <w:r>
              <w:rPr>
                <w:rFonts w:cs="Times New Roman"/>
                <w:sz w:val="18"/>
              </w:rPr>
              <w:t>63.2%</w:t>
            </w:r>
          </w:p>
        </w:tc>
        <w:tc>
          <w:tcPr>
            <w:tcW w:w="1152" w:type="dxa"/>
          </w:tcPr>
          <w:p w:rsidR="00EE20C8" w:rsidRDefault="00686E98">
            <w:pPr>
              <w:spacing w:after="40" w:line="240" w:lineRule="auto"/>
              <w:jc w:val="center"/>
            </w:pPr>
            <w:r>
              <w:rPr>
                <w:rFonts w:cs="Times New Roman"/>
                <w:sz w:val="18"/>
              </w:rPr>
              <w:t>97.2%</w:t>
            </w:r>
          </w:p>
        </w:tc>
        <w:tc>
          <w:tcPr>
            <w:tcW w:w="1224" w:type="dxa"/>
          </w:tcPr>
          <w:p w:rsidR="00EE20C8" w:rsidRDefault="00686E98">
            <w:pPr>
              <w:spacing w:after="40" w:line="240" w:lineRule="auto"/>
              <w:jc w:val="center"/>
            </w:pPr>
            <w:r>
              <w:rPr>
                <w:rFonts w:cs="Times New Roman"/>
                <w:sz w:val="18"/>
              </w:rPr>
              <w:t>0.615</w:t>
            </w:r>
          </w:p>
        </w:tc>
        <w:tc>
          <w:tcPr>
            <w:tcW w:w="1008" w:type="dxa"/>
          </w:tcPr>
          <w:p w:rsidR="00EE20C8" w:rsidRDefault="00686E98">
            <w:pPr>
              <w:spacing w:after="40" w:line="240" w:lineRule="auto"/>
              <w:jc w:val="center"/>
            </w:pPr>
            <w:r>
              <w:rPr>
                <w:rFonts w:cs="Times New Roman"/>
                <w:sz w:val="18"/>
              </w:rPr>
              <w:t>0.835</w:t>
            </w:r>
          </w:p>
        </w:tc>
        <w:tc>
          <w:tcPr>
            <w:tcW w:w="1008" w:type="dxa"/>
          </w:tcPr>
          <w:p w:rsidR="00EE20C8" w:rsidRDefault="00686E98">
            <w:pPr>
              <w:spacing w:after="40" w:line="240" w:lineRule="auto"/>
              <w:jc w:val="center"/>
            </w:pPr>
            <w:r>
              <w:rPr>
                <w:rFonts w:cs="Times New Roman"/>
                <w:sz w:val="18"/>
              </w:rPr>
              <w:t>92.2%</w:t>
            </w:r>
          </w:p>
        </w:tc>
      </w:tr>
      <w:tr w:rsidR="00EE20C8">
        <w:trPr>
          <w:cantSplit/>
          <w:jc w:val="center"/>
        </w:trPr>
        <w:tc>
          <w:tcPr>
            <w:tcW w:w="2880" w:type="dxa"/>
          </w:tcPr>
          <w:p w:rsidR="00EE20C8" w:rsidRDefault="00686E98">
            <w:pPr>
              <w:spacing w:after="40" w:line="240" w:lineRule="auto"/>
              <w:jc w:val="left"/>
            </w:pPr>
            <w:r>
              <w:rPr>
                <w:rFonts w:cs="Times New Roman"/>
                <w:sz w:val="18"/>
              </w:rPr>
              <w:t>Fused (36)</w:t>
            </w:r>
          </w:p>
        </w:tc>
        <w:tc>
          <w:tcPr>
            <w:tcW w:w="1008" w:type="dxa"/>
          </w:tcPr>
          <w:p w:rsidR="00EE20C8" w:rsidRDefault="00686E98">
            <w:pPr>
              <w:spacing w:after="40" w:line="240" w:lineRule="auto"/>
              <w:jc w:val="center"/>
            </w:pPr>
            <w:r>
              <w:rPr>
                <w:rFonts w:cs="Times New Roman"/>
                <w:sz w:val="18"/>
              </w:rPr>
              <w:t>36</w:t>
            </w:r>
          </w:p>
        </w:tc>
        <w:tc>
          <w:tcPr>
            <w:tcW w:w="1224" w:type="dxa"/>
          </w:tcPr>
          <w:p w:rsidR="00EE20C8" w:rsidRDefault="00686E98">
            <w:pPr>
              <w:spacing w:after="40" w:line="240" w:lineRule="auto"/>
              <w:jc w:val="center"/>
            </w:pPr>
            <w:r>
              <w:rPr>
                <w:rFonts w:cs="Times New Roman"/>
                <w:sz w:val="18"/>
              </w:rPr>
              <w:t>68.2%</w:t>
            </w:r>
          </w:p>
        </w:tc>
        <w:tc>
          <w:tcPr>
            <w:tcW w:w="1152" w:type="dxa"/>
          </w:tcPr>
          <w:p w:rsidR="00EE20C8" w:rsidRDefault="00686E98">
            <w:pPr>
              <w:spacing w:after="40" w:line="240" w:lineRule="auto"/>
              <w:jc w:val="center"/>
            </w:pPr>
            <w:r>
              <w:rPr>
                <w:rFonts w:cs="Times New Roman"/>
                <w:sz w:val="18"/>
              </w:rPr>
              <w:t>99.7%</w:t>
            </w:r>
          </w:p>
        </w:tc>
        <w:tc>
          <w:tcPr>
            <w:tcW w:w="1224" w:type="dxa"/>
          </w:tcPr>
          <w:p w:rsidR="00EE20C8" w:rsidRDefault="00686E98">
            <w:pPr>
              <w:spacing w:after="40" w:line="240" w:lineRule="auto"/>
              <w:jc w:val="center"/>
            </w:pPr>
            <w:r>
              <w:rPr>
                <w:rFonts w:cs="Times New Roman"/>
                <w:sz w:val="18"/>
              </w:rPr>
              <w:t>0.653</w:t>
            </w:r>
          </w:p>
        </w:tc>
        <w:tc>
          <w:tcPr>
            <w:tcW w:w="1008" w:type="dxa"/>
          </w:tcPr>
          <w:p w:rsidR="00EE20C8" w:rsidRDefault="00686E98">
            <w:pPr>
              <w:spacing w:after="40" w:line="240" w:lineRule="auto"/>
              <w:jc w:val="center"/>
            </w:pPr>
            <w:r>
              <w:rPr>
                <w:rFonts w:cs="Times New Roman"/>
                <w:sz w:val="18"/>
              </w:rPr>
              <w:t>0.877</w:t>
            </w:r>
          </w:p>
        </w:tc>
        <w:tc>
          <w:tcPr>
            <w:tcW w:w="1008" w:type="dxa"/>
          </w:tcPr>
          <w:p w:rsidR="00EE20C8" w:rsidRDefault="00686E98">
            <w:pPr>
              <w:spacing w:after="40" w:line="240" w:lineRule="auto"/>
              <w:jc w:val="center"/>
            </w:pPr>
            <w:r>
              <w:rPr>
                <w:rFonts w:cs="Times New Roman"/>
                <w:sz w:val="18"/>
              </w:rPr>
              <w:t>95.5%</w:t>
            </w:r>
          </w:p>
        </w:tc>
      </w:tr>
    </w:tbl>
    <w:p w:rsidR="00EE20C8" w:rsidRDefault="00EE20C8">
      <w:pPr>
        <w:spacing w:line="192" w:lineRule="auto"/>
      </w:pPr>
    </w:p>
    <w:p w:rsidR="00EE20C8" w:rsidRDefault="00686E98">
      <w:pPr>
        <w:keepNext/>
        <w:spacing w:after="80" w:line="240" w:lineRule="auto"/>
        <w:jc w:val="center"/>
      </w:pPr>
      <w:r>
        <w:rPr>
          <w:noProof/>
        </w:rPr>
        <w:lastRenderedPageBreak/>
        <w:drawing>
          <wp:inline distT="0" distB="0" distL="0" distR="0">
            <wp:extent cx="4754880" cy="30329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modality_ablation.png"/>
                    <pic:cNvPicPr/>
                  </pic:nvPicPr>
                  <pic:blipFill>
                    <a:blip r:embed="rId18"/>
                    <a:stretch>
                      <a:fillRect/>
                    </a:stretch>
                  </pic:blipFill>
                  <pic:spPr>
                    <a:xfrm>
                      <a:off x="0" y="0"/>
                      <a:ext cx="4754880" cy="3032948"/>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Accuracy and macro F1 for vitals only, report only and the fused record (synthetic hold-out).</w:t>
      </w:r>
    </w:p>
    <w:p w:rsidR="00EE20C8" w:rsidRDefault="00686E98">
      <w:r>
        <w:rPr>
          <w:rFonts w:cs="Times New Roman"/>
        </w:rPr>
        <w:t xml:space="preserve">The fused record is 27.7 points more </w:t>
      </w:r>
      <w:r>
        <w:rPr>
          <w:rFonts w:cs="Times New Roman"/>
        </w:rPr>
        <w:t xml:space="preserve">accurate than the vitals alone (40.6%) and 5.1 points more accurate than the report alone (63.2%). Within-one accuracy tells the same story: 82.2% for vitals, 99.7% fused. The text flags carry most of the report's value (vitals plus text flags 61.5%); the </w:t>
      </w:r>
      <w:r>
        <w:rPr>
          <w:rFonts w:cs="Times New Roman"/>
        </w:rPr>
        <w:t>six laboratory flags add less on their own (vitals plus labs 46.9%). This supports the design, but with the same caveat as every result here: the synthetic generator draws the labels from both the vitals and the report flags, so the data were built to rewa</w:t>
      </w:r>
      <w:r>
        <w:rPr>
          <w:rFonts w:cs="Times New Roman"/>
        </w:rPr>
        <w:t>rd fusion. How much a real report adds is an open question that only real records can answer.</w:t>
      </w:r>
    </w:p>
    <w:p w:rsidR="00EE20C8" w:rsidRDefault="00686E98">
      <w:pPr>
        <w:pStyle w:val="Heading2"/>
      </w:pPr>
      <w:r>
        <w:t>1.6 Calibration and the confidence threshold</w:t>
      </w:r>
    </w:p>
    <w:p w:rsidR="00EE20C8" w:rsidRDefault="00686E98">
      <w:r>
        <w:rPr>
          <w:rFonts w:cs="Times New Roman"/>
        </w:rPr>
        <w:t xml:space="preserve">A triage tool shows a confidence next to the priority, so that number should mean something. Isotonic calibration on </w:t>
      </w:r>
      <w:r>
        <w:rPr>
          <w:rFonts w:cs="Times New Roman"/>
        </w:rPr>
        <w:t xml:space="preserve">a separate split lowered the expected calibration error (10 bins, top label) only modestly, from </w:t>
      </w:r>
      <w:r>
        <w:rPr>
          <w:rFonts w:cs="Times New Roman"/>
          <w:b/>
        </w:rPr>
        <w:t>0.0466 to 0.0412</w:t>
      </w:r>
      <w:r>
        <w:rPr>
          <w:rFonts w:cs="Times New Roman"/>
        </w:rPr>
        <w:t>, and the summed multiclass Brier score from 0.4187 to 0.4104. Mean confidence rose from 0.646 to 0.732, against an accuracy of 69.4%. The unca</w:t>
      </w:r>
      <w:r>
        <w:rPr>
          <w:rFonts w:cs="Times New Roman"/>
        </w:rPr>
        <w:t>librated model was already under-confident; calibration corrected that. The reliability bins show where it is still wrong:</w:t>
      </w:r>
    </w:p>
    <w:p w:rsidR="00EE20C8" w:rsidRDefault="00686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Reliability bins of the calibrated model (synthetic hold-out).</w:t>
      </w:r>
    </w:p>
    <w:tbl>
      <w:tblPr>
        <w:tblStyle w:val="TableGrid"/>
        <w:tblW w:w="0" w:type="auto"/>
        <w:jc w:val="center"/>
        <w:tblLook w:val="04A0" w:firstRow="1" w:lastRow="0" w:firstColumn="1" w:lastColumn="0" w:noHBand="0" w:noVBand="1"/>
      </w:tblPr>
      <w:tblGrid>
        <w:gridCol w:w="2304"/>
        <w:gridCol w:w="1440"/>
        <w:gridCol w:w="2304"/>
        <w:gridCol w:w="2304"/>
      </w:tblGrid>
      <w:tr w:rsidR="00EE20C8">
        <w:trPr>
          <w:cantSplit/>
          <w:tblHeader/>
          <w:jc w:val="center"/>
        </w:trPr>
        <w:tc>
          <w:tcPr>
            <w:tcW w:w="2304" w:type="dxa"/>
            <w:shd w:val="clear" w:color="auto" w:fill="1B2A41"/>
          </w:tcPr>
          <w:p w:rsidR="00EE20C8" w:rsidRDefault="00686E98">
            <w:pPr>
              <w:spacing w:after="40" w:line="240" w:lineRule="auto"/>
              <w:jc w:val="center"/>
            </w:pPr>
            <w:r>
              <w:rPr>
                <w:rFonts w:cs="Times New Roman"/>
                <w:b/>
                <w:color w:val="FFFFFF"/>
                <w:sz w:val="19"/>
              </w:rPr>
              <w:t>Confidence bin</w:t>
            </w:r>
          </w:p>
        </w:tc>
        <w:tc>
          <w:tcPr>
            <w:tcW w:w="1440" w:type="dxa"/>
            <w:shd w:val="clear" w:color="auto" w:fill="1B2A41"/>
          </w:tcPr>
          <w:p w:rsidR="00EE20C8" w:rsidRDefault="00686E98">
            <w:pPr>
              <w:spacing w:after="40" w:line="240" w:lineRule="auto"/>
              <w:jc w:val="center"/>
            </w:pPr>
            <w:r>
              <w:rPr>
                <w:rFonts w:cs="Times New Roman"/>
                <w:b/>
                <w:color w:val="FFFFFF"/>
                <w:sz w:val="19"/>
              </w:rPr>
              <w:t>Cases</w:t>
            </w:r>
          </w:p>
        </w:tc>
        <w:tc>
          <w:tcPr>
            <w:tcW w:w="2304" w:type="dxa"/>
            <w:shd w:val="clear" w:color="auto" w:fill="1B2A41"/>
          </w:tcPr>
          <w:p w:rsidR="00EE20C8" w:rsidRDefault="00686E98">
            <w:pPr>
              <w:spacing w:after="40" w:line="240" w:lineRule="auto"/>
              <w:jc w:val="center"/>
            </w:pPr>
            <w:r>
              <w:rPr>
                <w:rFonts w:cs="Times New Roman"/>
                <w:b/>
                <w:color w:val="FFFFFF"/>
                <w:sz w:val="19"/>
              </w:rPr>
              <w:t>Mean confidence</w:t>
            </w:r>
          </w:p>
        </w:tc>
        <w:tc>
          <w:tcPr>
            <w:tcW w:w="2304" w:type="dxa"/>
            <w:shd w:val="clear" w:color="auto" w:fill="1B2A41"/>
          </w:tcPr>
          <w:p w:rsidR="00EE20C8" w:rsidRDefault="00686E98">
            <w:pPr>
              <w:spacing w:after="40" w:line="240" w:lineRule="auto"/>
              <w:jc w:val="center"/>
            </w:pPr>
            <w:r>
              <w:rPr>
                <w:rFonts w:cs="Times New Roman"/>
                <w:b/>
                <w:color w:val="FFFFFF"/>
                <w:sz w:val="19"/>
              </w:rPr>
              <w:t>Observed accuracy</w:t>
            </w:r>
          </w:p>
        </w:tc>
      </w:tr>
      <w:tr w:rsidR="00EE20C8">
        <w:trPr>
          <w:cantSplit/>
          <w:jc w:val="center"/>
        </w:trPr>
        <w:tc>
          <w:tcPr>
            <w:tcW w:w="2304" w:type="dxa"/>
          </w:tcPr>
          <w:p w:rsidR="00EE20C8" w:rsidRDefault="00686E98">
            <w:pPr>
              <w:spacing w:after="40" w:line="240" w:lineRule="auto"/>
              <w:jc w:val="center"/>
            </w:pPr>
            <w:r>
              <w:rPr>
                <w:rFonts w:cs="Times New Roman"/>
                <w:sz w:val="19"/>
              </w:rPr>
              <w:t>0.3 to 0.4</w:t>
            </w:r>
          </w:p>
        </w:tc>
        <w:tc>
          <w:tcPr>
            <w:tcW w:w="1440" w:type="dxa"/>
          </w:tcPr>
          <w:p w:rsidR="00EE20C8" w:rsidRDefault="00686E98">
            <w:pPr>
              <w:spacing w:after="40" w:line="240" w:lineRule="auto"/>
              <w:jc w:val="center"/>
            </w:pPr>
            <w:r>
              <w:rPr>
                <w:rFonts w:cs="Times New Roman"/>
                <w:sz w:val="19"/>
              </w:rPr>
              <w:t>9</w:t>
            </w:r>
          </w:p>
        </w:tc>
        <w:tc>
          <w:tcPr>
            <w:tcW w:w="2304" w:type="dxa"/>
          </w:tcPr>
          <w:p w:rsidR="00EE20C8" w:rsidRDefault="00686E98">
            <w:pPr>
              <w:spacing w:after="40" w:line="240" w:lineRule="auto"/>
              <w:jc w:val="center"/>
            </w:pPr>
            <w:r>
              <w:rPr>
                <w:rFonts w:cs="Times New Roman"/>
                <w:sz w:val="19"/>
              </w:rPr>
              <w:t>0.383</w:t>
            </w:r>
          </w:p>
        </w:tc>
        <w:tc>
          <w:tcPr>
            <w:tcW w:w="2304" w:type="dxa"/>
          </w:tcPr>
          <w:p w:rsidR="00EE20C8" w:rsidRDefault="00686E98">
            <w:pPr>
              <w:spacing w:after="40" w:line="240" w:lineRule="auto"/>
              <w:jc w:val="center"/>
            </w:pPr>
            <w:r>
              <w:rPr>
                <w:rFonts w:cs="Times New Roman"/>
                <w:sz w:val="19"/>
              </w:rPr>
              <w:t>0.222</w:t>
            </w:r>
          </w:p>
        </w:tc>
      </w:tr>
      <w:tr w:rsidR="00EE20C8">
        <w:trPr>
          <w:cantSplit/>
          <w:jc w:val="center"/>
        </w:trPr>
        <w:tc>
          <w:tcPr>
            <w:tcW w:w="2304" w:type="dxa"/>
          </w:tcPr>
          <w:p w:rsidR="00EE20C8" w:rsidRDefault="00686E98">
            <w:pPr>
              <w:spacing w:after="40" w:line="240" w:lineRule="auto"/>
              <w:jc w:val="center"/>
            </w:pPr>
            <w:r>
              <w:rPr>
                <w:rFonts w:cs="Times New Roman"/>
                <w:sz w:val="19"/>
              </w:rPr>
              <w:t>0.4 to 0.5</w:t>
            </w:r>
          </w:p>
        </w:tc>
        <w:tc>
          <w:tcPr>
            <w:tcW w:w="1440" w:type="dxa"/>
          </w:tcPr>
          <w:p w:rsidR="00EE20C8" w:rsidRDefault="00686E98">
            <w:pPr>
              <w:spacing w:after="40" w:line="240" w:lineRule="auto"/>
              <w:jc w:val="center"/>
            </w:pPr>
            <w:r>
              <w:rPr>
                <w:rFonts w:cs="Times New Roman"/>
                <w:sz w:val="19"/>
              </w:rPr>
              <w:t>57</w:t>
            </w:r>
          </w:p>
        </w:tc>
        <w:tc>
          <w:tcPr>
            <w:tcW w:w="2304" w:type="dxa"/>
          </w:tcPr>
          <w:p w:rsidR="00EE20C8" w:rsidRDefault="00686E98">
            <w:pPr>
              <w:spacing w:after="40" w:line="240" w:lineRule="auto"/>
              <w:jc w:val="center"/>
            </w:pPr>
            <w:r>
              <w:rPr>
                <w:rFonts w:cs="Times New Roman"/>
                <w:sz w:val="19"/>
              </w:rPr>
              <w:t>0.471</w:t>
            </w:r>
          </w:p>
        </w:tc>
        <w:tc>
          <w:tcPr>
            <w:tcW w:w="2304" w:type="dxa"/>
          </w:tcPr>
          <w:p w:rsidR="00EE20C8" w:rsidRDefault="00686E98">
            <w:pPr>
              <w:spacing w:after="40" w:line="240" w:lineRule="auto"/>
              <w:jc w:val="center"/>
            </w:pPr>
            <w:r>
              <w:rPr>
                <w:rFonts w:cs="Times New Roman"/>
                <w:sz w:val="19"/>
              </w:rPr>
              <w:t>0.404</w:t>
            </w:r>
          </w:p>
        </w:tc>
      </w:tr>
      <w:tr w:rsidR="00EE20C8">
        <w:trPr>
          <w:cantSplit/>
          <w:jc w:val="center"/>
        </w:trPr>
        <w:tc>
          <w:tcPr>
            <w:tcW w:w="2304" w:type="dxa"/>
          </w:tcPr>
          <w:p w:rsidR="00EE20C8" w:rsidRDefault="00686E98">
            <w:pPr>
              <w:spacing w:after="40" w:line="240" w:lineRule="auto"/>
              <w:jc w:val="center"/>
            </w:pPr>
            <w:r>
              <w:rPr>
                <w:rFonts w:cs="Times New Roman"/>
                <w:sz w:val="19"/>
              </w:rPr>
              <w:t>0.5 to 0.6</w:t>
            </w:r>
          </w:p>
        </w:tc>
        <w:tc>
          <w:tcPr>
            <w:tcW w:w="1440" w:type="dxa"/>
          </w:tcPr>
          <w:p w:rsidR="00EE20C8" w:rsidRDefault="00686E98">
            <w:pPr>
              <w:spacing w:after="40" w:line="240" w:lineRule="auto"/>
              <w:jc w:val="center"/>
            </w:pPr>
            <w:r>
              <w:rPr>
                <w:rFonts w:cs="Times New Roman"/>
                <w:sz w:val="19"/>
              </w:rPr>
              <w:t>189</w:t>
            </w:r>
          </w:p>
        </w:tc>
        <w:tc>
          <w:tcPr>
            <w:tcW w:w="2304" w:type="dxa"/>
          </w:tcPr>
          <w:p w:rsidR="00EE20C8" w:rsidRDefault="00686E98">
            <w:pPr>
              <w:spacing w:after="40" w:line="240" w:lineRule="auto"/>
              <w:jc w:val="center"/>
            </w:pPr>
            <w:r>
              <w:rPr>
                <w:rFonts w:cs="Times New Roman"/>
                <w:sz w:val="19"/>
              </w:rPr>
              <w:t>0.542</w:t>
            </w:r>
          </w:p>
        </w:tc>
        <w:tc>
          <w:tcPr>
            <w:tcW w:w="2304" w:type="dxa"/>
          </w:tcPr>
          <w:p w:rsidR="00EE20C8" w:rsidRDefault="00686E98">
            <w:pPr>
              <w:spacing w:after="40" w:line="240" w:lineRule="auto"/>
              <w:jc w:val="center"/>
            </w:pPr>
            <w:r>
              <w:rPr>
                <w:rFonts w:cs="Times New Roman"/>
                <w:sz w:val="19"/>
              </w:rPr>
              <w:t>0.524</w:t>
            </w:r>
          </w:p>
        </w:tc>
      </w:tr>
      <w:tr w:rsidR="00EE20C8">
        <w:trPr>
          <w:cantSplit/>
          <w:jc w:val="center"/>
        </w:trPr>
        <w:tc>
          <w:tcPr>
            <w:tcW w:w="2304" w:type="dxa"/>
          </w:tcPr>
          <w:p w:rsidR="00EE20C8" w:rsidRDefault="00686E98">
            <w:pPr>
              <w:spacing w:after="40" w:line="240" w:lineRule="auto"/>
              <w:jc w:val="center"/>
            </w:pPr>
            <w:r>
              <w:rPr>
                <w:rFonts w:cs="Times New Roman"/>
                <w:sz w:val="19"/>
              </w:rPr>
              <w:lastRenderedPageBreak/>
              <w:t>0.6 to 0.7</w:t>
            </w:r>
          </w:p>
        </w:tc>
        <w:tc>
          <w:tcPr>
            <w:tcW w:w="1440" w:type="dxa"/>
          </w:tcPr>
          <w:p w:rsidR="00EE20C8" w:rsidRDefault="00686E98">
            <w:pPr>
              <w:spacing w:after="40" w:line="240" w:lineRule="auto"/>
              <w:jc w:val="center"/>
            </w:pPr>
            <w:r>
              <w:rPr>
                <w:rFonts w:cs="Times New Roman"/>
                <w:sz w:val="19"/>
              </w:rPr>
              <w:t>240</w:t>
            </w:r>
          </w:p>
        </w:tc>
        <w:tc>
          <w:tcPr>
            <w:tcW w:w="2304" w:type="dxa"/>
          </w:tcPr>
          <w:p w:rsidR="00EE20C8" w:rsidRDefault="00686E98">
            <w:pPr>
              <w:spacing w:after="40" w:line="240" w:lineRule="auto"/>
              <w:jc w:val="center"/>
            </w:pPr>
            <w:r>
              <w:rPr>
                <w:rFonts w:cs="Times New Roman"/>
                <w:sz w:val="19"/>
              </w:rPr>
              <w:t>0.650</w:t>
            </w:r>
          </w:p>
        </w:tc>
        <w:tc>
          <w:tcPr>
            <w:tcW w:w="2304" w:type="dxa"/>
          </w:tcPr>
          <w:p w:rsidR="00EE20C8" w:rsidRDefault="00686E98">
            <w:pPr>
              <w:spacing w:after="40" w:line="240" w:lineRule="auto"/>
              <w:jc w:val="center"/>
            </w:pPr>
            <w:r>
              <w:rPr>
                <w:rFonts w:cs="Times New Roman"/>
                <w:sz w:val="19"/>
              </w:rPr>
              <w:t>0.658</w:t>
            </w:r>
          </w:p>
        </w:tc>
      </w:tr>
      <w:tr w:rsidR="00EE20C8">
        <w:trPr>
          <w:cantSplit/>
          <w:jc w:val="center"/>
        </w:trPr>
        <w:tc>
          <w:tcPr>
            <w:tcW w:w="2304" w:type="dxa"/>
          </w:tcPr>
          <w:p w:rsidR="00EE20C8" w:rsidRDefault="00686E98">
            <w:pPr>
              <w:spacing w:after="40" w:line="240" w:lineRule="auto"/>
              <w:jc w:val="center"/>
            </w:pPr>
            <w:r>
              <w:rPr>
                <w:rFonts w:cs="Times New Roman"/>
                <w:sz w:val="19"/>
              </w:rPr>
              <w:t>0.7 to 0.8</w:t>
            </w:r>
          </w:p>
        </w:tc>
        <w:tc>
          <w:tcPr>
            <w:tcW w:w="1440" w:type="dxa"/>
          </w:tcPr>
          <w:p w:rsidR="00EE20C8" w:rsidRDefault="00686E98">
            <w:pPr>
              <w:spacing w:after="40" w:line="240" w:lineRule="auto"/>
              <w:jc w:val="center"/>
            </w:pPr>
            <w:r>
              <w:rPr>
                <w:rFonts w:cs="Times New Roman"/>
                <w:sz w:val="19"/>
              </w:rPr>
              <w:t>325</w:t>
            </w:r>
          </w:p>
        </w:tc>
        <w:tc>
          <w:tcPr>
            <w:tcW w:w="2304" w:type="dxa"/>
          </w:tcPr>
          <w:p w:rsidR="00EE20C8" w:rsidRDefault="00686E98">
            <w:pPr>
              <w:spacing w:after="40" w:line="240" w:lineRule="auto"/>
              <w:jc w:val="center"/>
            </w:pPr>
            <w:r>
              <w:rPr>
                <w:rFonts w:cs="Times New Roman"/>
                <w:sz w:val="19"/>
              </w:rPr>
              <w:t>0.745</w:t>
            </w:r>
          </w:p>
        </w:tc>
        <w:tc>
          <w:tcPr>
            <w:tcW w:w="2304" w:type="dxa"/>
          </w:tcPr>
          <w:p w:rsidR="00EE20C8" w:rsidRDefault="00686E98">
            <w:pPr>
              <w:spacing w:after="40" w:line="240" w:lineRule="auto"/>
              <w:jc w:val="center"/>
            </w:pPr>
            <w:r>
              <w:rPr>
                <w:rFonts w:cs="Times New Roman"/>
                <w:sz w:val="19"/>
              </w:rPr>
              <w:t>0.714</w:t>
            </w:r>
          </w:p>
        </w:tc>
      </w:tr>
      <w:tr w:rsidR="00EE20C8">
        <w:trPr>
          <w:cantSplit/>
          <w:jc w:val="center"/>
        </w:trPr>
        <w:tc>
          <w:tcPr>
            <w:tcW w:w="2304" w:type="dxa"/>
          </w:tcPr>
          <w:p w:rsidR="00EE20C8" w:rsidRDefault="00686E98">
            <w:pPr>
              <w:spacing w:after="40" w:line="240" w:lineRule="auto"/>
              <w:jc w:val="center"/>
            </w:pPr>
            <w:r>
              <w:rPr>
                <w:rFonts w:cs="Times New Roman"/>
                <w:sz w:val="19"/>
              </w:rPr>
              <w:t>0.8 to 0.9</w:t>
            </w:r>
          </w:p>
        </w:tc>
        <w:tc>
          <w:tcPr>
            <w:tcW w:w="1440" w:type="dxa"/>
          </w:tcPr>
          <w:p w:rsidR="00EE20C8" w:rsidRDefault="00686E98">
            <w:pPr>
              <w:spacing w:after="40" w:line="240" w:lineRule="auto"/>
              <w:jc w:val="center"/>
            </w:pPr>
            <w:r>
              <w:rPr>
                <w:rFonts w:cs="Times New Roman"/>
                <w:sz w:val="19"/>
              </w:rPr>
              <w:t>138</w:t>
            </w:r>
          </w:p>
        </w:tc>
        <w:tc>
          <w:tcPr>
            <w:tcW w:w="2304" w:type="dxa"/>
          </w:tcPr>
          <w:p w:rsidR="00EE20C8" w:rsidRDefault="00686E98">
            <w:pPr>
              <w:spacing w:after="40" w:line="240" w:lineRule="auto"/>
              <w:jc w:val="center"/>
            </w:pPr>
            <w:r>
              <w:rPr>
                <w:rFonts w:cs="Times New Roman"/>
                <w:sz w:val="19"/>
              </w:rPr>
              <w:t>0.847</w:t>
            </w:r>
          </w:p>
        </w:tc>
        <w:tc>
          <w:tcPr>
            <w:tcW w:w="2304" w:type="dxa"/>
          </w:tcPr>
          <w:p w:rsidR="00EE20C8" w:rsidRDefault="00686E98">
            <w:pPr>
              <w:spacing w:after="40" w:line="240" w:lineRule="auto"/>
              <w:jc w:val="center"/>
            </w:pPr>
            <w:r>
              <w:rPr>
                <w:rFonts w:cs="Times New Roman"/>
                <w:sz w:val="19"/>
              </w:rPr>
              <w:t>0.659</w:t>
            </w:r>
          </w:p>
        </w:tc>
      </w:tr>
      <w:tr w:rsidR="00EE20C8">
        <w:trPr>
          <w:cantSplit/>
          <w:jc w:val="center"/>
        </w:trPr>
        <w:tc>
          <w:tcPr>
            <w:tcW w:w="2304" w:type="dxa"/>
          </w:tcPr>
          <w:p w:rsidR="00EE20C8" w:rsidRDefault="00686E98">
            <w:pPr>
              <w:spacing w:after="40" w:line="240" w:lineRule="auto"/>
              <w:jc w:val="center"/>
            </w:pPr>
            <w:r>
              <w:rPr>
                <w:rFonts w:cs="Times New Roman"/>
                <w:sz w:val="19"/>
              </w:rPr>
              <w:t>0.9 to 1.0</w:t>
            </w:r>
          </w:p>
        </w:tc>
        <w:tc>
          <w:tcPr>
            <w:tcW w:w="1440" w:type="dxa"/>
          </w:tcPr>
          <w:p w:rsidR="00EE20C8" w:rsidRDefault="00686E98">
            <w:pPr>
              <w:spacing w:after="40" w:line="240" w:lineRule="auto"/>
              <w:jc w:val="center"/>
            </w:pPr>
            <w:r>
              <w:rPr>
                <w:rFonts w:cs="Times New Roman"/>
                <w:sz w:val="19"/>
              </w:rPr>
              <w:t>242</w:t>
            </w:r>
          </w:p>
        </w:tc>
        <w:tc>
          <w:tcPr>
            <w:tcW w:w="2304" w:type="dxa"/>
          </w:tcPr>
          <w:p w:rsidR="00EE20C8" w:rsidRDefault="00686E98">
            <w:pPr>
              <w:spacing w:after="40" w:line="240" w:lineRule="auto"/>
              <w:jc w:val="center"/>
            </w:pPr>
            <w:r>
              <w:rPr>
                <w:rFonts w:cs="Times New Roman"/>
                <w:sz w:val="19"/>
              </w:rPr>
              <w:t>0.953</w:t>
            </w:r>
          </w:p>
        </w:tc>
        <w:tc>
          <w:tcPr>
            <w:tcW w:w="2304" w:type="dxa"/>
          </w:tcPr>
          <w:p w:rsidR="00EE20C8" w:rsidRDefault="00686E98">
            <w:pPr>
              <w:spacing w:after="40" w:line="240" w:lineRule="auto"/>
              <w:jc w:val="center"/>
            </w:pPr>
            <w:r>
              <w:rPr>
                <w:rFonts w:cs="Times New Roman"/>
                <w:sz w:val="19"/>
              </w:rPr>
              <w:t>0.942</w:t>
            </w:r>
          </w:p>
        </w:tc>
      </w:tr>
    </w:tbl>
    <w:p w:rsidR="00EE20C8" w:rsidRDefault="00EE20C8">
      <w:pPr>
        <w:spacing w:line="192" w:lineRule="auto"/>
      </w:pPr>
    </w:p>
    <w:p w:rsidR="00EE20C8" w:rsidRDefault="00686E98">
      <w:pPr>
        <w:keepNext/>
        <w:spacing w:after="80" w:line="240" w:lineRule="auto"/>
        <w:jc w:val="center"/>
      </w:pPr>
      <w:r>
        <w:rPr>
          <w:noProof/>
        </w:rPr>
        <w:drawing>
          <wp:inline distT="0" distB="0" distL="0" distR="0">
            <wp:extent cx="4206240" cy="39367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calibration_reliability.png"/>
                    <pic:cNvPicPr/>
                  </pic:nvPicPr>
                  <pic:blipFill>
                    <a:blip r:embed="rId19"/>
                    <a:stretch>
                      <a:fillRect/>
                    </a:stretch>
                  </pic:blipFill>
                  <pic:spPr>
                    <a:xfrm>
                      <a:off x="0" y="0"/>
                      <a:ext cx="4206240" cy="3936745"/>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w:t>
      </w:r>
      <w:r>
        <w:rPr>
          <w:rFonts w:cs="Times New Roman"/>
        </w:rPr>
        <w:t>Reliability diagram of the calibrated and uncalibrated model on the synthetic hold-out set.</w:t>
      </w:r>
    </w:p>
    <w:p w:rsidR="00EE20C8" w:rsidRDefault="00686E98">
      <w:r>
        <w:rPr>
          <w:rFonts w:cs="Times New Roman"/>
        </w:rPr>
        <w:t>The bins from 0.5 to 0.8 are close to the diagonal. The 0.8 to 0.9 bin is over-confident: 138 cases with a mean confidence of 0.847 were right only 65.9% of the tim</w:t>
      </w:r>
      <w:r>
        <w:rPr>
          <w:rFonts w:cs="Times New Roman"/>
        </w:rPr>
        <w:t>e. Confidence is therefore a useful ranking signal, not a probability to quote to a patient. This is the modest end of what calibration literature reports for non-neural models [20].</w:t>
      </w:r>
    </w:p>
    <w:p w:rsidR="00EE20C8" w:rsidRDefault="00686E98">
      <w:pPr>
        <w:pStyle w:val="Heading3"/>
      </w:pPr>
      <w:r>
        <w:t>1.6.1 Accuracy against coverage</w:t>
      </w:r>
    </w:p>
    <w:p w:rsidR="00EE20C8" w:rsidRDefault="00686E98">
      <w:r>
        <w:rPr>
          <w:rFonts w:cs="Times New Roman"/>
        </w:rPr>
        <w:t>The base paper accepts a diagnosis as hig</w:t>
      </w:r>
      <w:r>
        <w:rPr>
          <w:rFonts w:cs="Times New Roman"/>
        </w:rPr>
        <w:t>hly probable when its probability exceeds 0.85 and reports that such predictions are more accurate than the average [1]. The same analysis was made here: how accurate is the model on the cases where it is more confident, and how many cases are left?</w:t>
      </w:r>
    </w:p>
    <w:p w:rsidR="00EE20C8" w:rsidRDefault="00686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Accuracy of the calibrated model when only cases above a confidence threshold are kept (synthetic hold-out).</w:t>
      </w:r>
    </w:p>
    <w:tbl>
      <w:tblPr>
        <w:tblStyle w:val="TableGrid"/>
        <w:tblW w:w="0" w:type="auto"/>
        <w:jc w:val="center"/>
        <w:tblLook w:val="04A0" w:firstRow="1" w:lastRow="0" w:firstColumn="1" w:lastColumn="0" w:noHBand="0" w:noVBand="1"/>
      </w:tblPr>
      <w:tblGrid>
        <w:gridCol w:w="1584"/>
        <w:gridCol w:w="1584"/>
        <w:gridCol w:w="1296"/>
        <w:gridCol w:w="1584"/>
        <w:gridCol w:w="1584"/>
      </w:tblGrid>
      <w:tr w:rsidR="00EE20C8">
        <w:trPr>
          <w:cantSplit/>
          <w:tblHeader/>
          <w:jc w:val="center"/>
        </w:trPr>
        <w:tc>
          <w:tcPr>
            <w:tcW w:w="1584" w:type="dxa"/>
            <w:shd w:val="clear" w:color="auto" w:fill="1B2A41"/>
          </w:tcPr>
          <w:p w:rsidR="00EE20C8" w:rsidRDefault="00686E98">
            <w:pPr>
              <w:spacing w:after="40" w:line="240" w:lineRule="auto"/>
              <w:jc w:val="center"/>
            </w:pPr>
            <w:r>
              <w:rPr>
                <w:rFonts w:cs="Times New Roman"/>
                <w:b/>
                <w:color w:val="FFFFFF"/>
                <w:sz w:val="19"/>
              </w:rPr>
              <w:t>Threshold</w:t>
            </w:r>
          </w:p>
        </w:tc>
        <w:tc>
          <w:tcPr>
            <w:tcW w:w="1584" w:type="dxa"/>
            <w:shd w:val="clear" w:color="auto" w:fill="1B2A41"/>
          </w:tcPr>
          <w:p w:rsidR="00EE20C8" w:rsidRDefault="00686E98">
            <w:pPr>
              <w:spacing w:after="40" w:line="240" w:lineRule="auto"/>
              <w:jc w:val="center"/>
            </w:pPr>
            <w:r>
              <w:rPr>
                <w:rFonts w:cs="Times New Roman"/>
                <w:b/>
                <w:color w:val="FFFFFF"/>
                <w:sz w:val="19"/>
              </w:rPr>
              <w:t>Coverage</w:t>
            </w:r>
          </w:p>
        </w:tc>
        <w:tc>
          <w:tcPr>
            <w:tcW w:w="1296" w:type="dxa"/>
            <w:shd w:val="clear" w:color="auto" w:fill="1B2A41"/>
          </w:tcPr>
          <w:p w:rsidR="00EE20C8" w:rsidRDefault="00686E98">
            <w:pPr>
              <w:spacing w:after="40" w:line="240" w:lineRule="auto"/>
              <w:jc w:val="center"/>
            </w:pPr>
            <w:r>
              <w:rPr>
                <w:rFonts w:cs="Times New Roman"/>
                <w:b/>
                <w:color w:val="FFFFFF"/>
                <w:sz w:val="19"/>
              </w:rPr>
              <w:t>Cases</w:t>
            </w:r>
          </w:p>
        </w:tc>
        <w:tc>
          <w:tcPr>
            <w:tcW w:w="1584" w:type="dxa"/>
            <w:shd w:val="clear" w:color="auto" w:fill="1B2A41"/>
          </w:tcPr>
          <w:p w:rsidR="00EE20C8" w:rsidRDefault="00686E98">
            <w:pPr>
              <w:spacing w:after="40" w:line="240" w:lineRule="auto"/>
              <w:jc w:val="center"/>
            </w:pPr>
            <w:r>
              <w:rPr>
                <w:rFonts w:cs="Times New Roman"/>
                <w:b/>
                <w:color w:val="FFFFFF"/>
                <w:sz w:val="19"/>
              </w:rPr>
              <w:t>Accuracy</w:t>
            </w:r>
          </w:p>
        </w:tc>
        <w:tc>
          <w:tcPr>
            <w:tcW w:w="1584" w:type="dxa"/>
            <w:shd w:val="clear" w:color="auto" w:fill="1B2A41"/>
          </w:tcPr>
          <w:p w:rsidR="00EE20C8" w:rsidRDefault="00686E98">
            <w:pPr>
              <w:spacing w:after="40" w:line="240" w:lineRule="auto"/>
              <w:jc w:val="center"/>
            </w:pPr>
            <w:r>
              <w:rPr>
                <w:rFonts w:cs="Times New Roman"/>
                <w:b/>
                <w:color w:val="FFFFFF"/>
                <w:sz w:val="19"/>
              </w:rPr>
              <w:t>Within 1</w:t>
            </w:r>
          </w:p>
        </w:tc>
      </w:tr>
      <w:tr w:rsidR="00EE20C8">
        <w:trPr>
          <w:cantSplit/>
          <w:jc w:val="center"/>
        </w:trPr>
        <w:tc>
          <w:tcPr>
            <w:tcW w:w="1584" w:type="dxa"/>
          </w:tcPr>
          <w:p w:rsidR="00EE20C8" w:rsidRDefault="00686E98">
            <w:pPr>
              <w:spacing w:after="40" w:line="240" w:lineRule="auto"/>
              <w:jc w:val="center"/>
            </w:pPr>
            <w:r>
              <w:rPr>
                <w:rFonts w:cs="Times New Roman"/>
                <w:sz w:val="19"/>
              </w:rPr>
              <w:lastRenderedPageBreak/>
              <w:t>0.00</w:t>
            </w:r>
          </w:p>
        </w:tc>
        <w:tc>
          <w:tcPr>
            <w:tcW w:w="1584" w:type="dxa"/>
          </w:tcPr>
          <w:p w:rsidR="00EE20C8" w:rsidRDefault="00686E98">
            <w:pPr>
              <w:spacing w:after="40" w:line="240" w:lineRule="auto"/>
              <w:jc w:val="center"/>
            </w:pPr>
            <w:r>
              <w:rPr>
                <w:rFonts w:cs="Times New Roman"/>
                <w:sz w:val="19"/>
              </w:rPr>
              <w:t>100.0%</w:t>
            </w:r>
          </w:p>
        </w:tc>
        <w:tc>
          <w:tcPr>
            <w:tcW w:w="1296" w:type="dxa"/>
          </w:tcPr>
          <w:p w:rsidR="00EE20C8" w:rsidRDefault="00686E98">
            <w:pPr>
              <w:spacing w:after="40" w:line="240" w:lineRule="auto"/>
              <w:jc w:val="center"/>
            </w:pPr>
            <w:r>
              <w:rPr>
                <w:rFonts w:cs="Times New Roman"/>
                <w:sz w:val="19"/>
              </w:rPr>
              <w:t>1200</w:t>
            </w:r>
          </w:p>
        </w:tc>
        <w:tc>
          <w:tcPr>
            <w:tcW w:w="1584" w:type="dxa"/>
          </w:tcPr>
          <w:p w:rsidR="00EE20C8" w:rsidRDefault="00686E98">
            <w:pPr>
              <w:spacing w:after="40" w:line="240" w:lineRule="auto"/>
              <w:jc w:val="center"/>
            </w:pPr>
            <w:r>
              <w:rPr>
                <w:rFonts w:cs="Times New Roman"/>
                <w:sz w:val="19"/>
              </w:rPr>
              <w:t>69.4%</w:t>
            </w:r>
          </w:p>
        </w:tc>
        <w:tc>
          <w:tcPr>
            <w:tcW w:w="1584" w:type="dxa"/>
          </w:tcPr>
          <w:p w:rsidR="00EE20C8" w:rsidRDefault="00686E98">
            <w:pPr>
              <w:spacing w:after="40" w:line="240" w:lineRule="auto"/>
              <w:jc w:val="center"/>
            </w:pPr>
            <w:r>
              <w:rPr>
                <w:rFonts w:cs="Times New Roman"/>
                <w:sz w:val="19"/>
              </w:rPr>
              <w:t>99.7%</w:t>
            </w:r>
          </w:p>
        </w:tc>
      </w:tr>
      <w:tr w:rsidR="00EE20C8">
        <w:trPr>
          <w:cantSplit/>
          <w:jc w:val="center"/>
        </w:trPr>
        <w:tc>
          <w:tcPr>
            <w:tcW w:w="1584" w:type="dxa"/>
          </w:tcPr>
          <w:p w:rsidR="00EE20C8" w:rsidRDefault="00686E98">
            <w:pPr>
              <w:spacing w:after="40" w:line="240" w:lineRule="auto"/>
              <w:jc w:val="center"/>
            </w:pPr>
            <w:r>
              <w:rPr>
                <w:rFonts w:cs="Times New Roman"/>
                <w:sz w:val="19"/>
              </w:rPr>
              <w:t>0.50</w:t>
            </w:r>
          </w:p>
        </w:tc>
        <w:tc>
          <w:tcPr>
            <w:tcW w:w="1584" w:type="dxa"/>
          </w:tcPr>
          <w:p w:rsidR="00EE20C8" w:rsidRDefault="00686E98">
            <w:pPr>
              <w:spacing w:after="40" w:line="240" w:lineRule="auto"/>
              <w:jc w:val="center"/>
            </w:pPr>
            <w:r>
              <w:rPr>
                <w:rFonts w:cs="Times New Roman"/>
                <w:sz w:val="19"/>
              </w:rPr>
              <w:t>94.7%</w:t>
            </w:r>
          </w:p>
        </w:tc>
        <w:tc>
          <w:tcPr>
            <w:tcW w:w="1296" w:type="dxa"/>
          </w:tcPr>
          <w:p w:rsidR="00EE20C8" w:rsidRDefault="00686E98">
            <w:pPr>
              <w:spacing w:after="40" w:line="240" w:lineRule="auto"/>
              <w:jc w:val="center"/>
            </w:pPr>
            <w:r>
              <w:rPr>
                <w:rFonts w:cs="Times New Roman"/>
                <w:sz w:val="19"/>
              </w:rPr>
              <w:t>1136</w:t>
            </w:r>
          </w:p>
        </w:tc>
        <w:tc>
          <w:tcPr>
            <w:tcW w:w="1584" w:type="dxa"/>
          </w:tcPr>
          <w:p w:rsidR="00EE20C8" w:rsidRDefault="00686E98">
            <w:pPr>
              <w:spacing w:after="40" w:line="240" w:lineRule="auto"/>
              <w:jc w:val="center"/>
            </w:pPr>
            <w:r>
              <w:rPr>
                <w:rFonts w:cs="Times New Roman"/>
                <w:sz w:val="19"/>
              </w:rPr>
              <w:t>71.2%</w:t>
            </w:r>
          </w:p>
        </w:tc>
        <w:tc>
          <w:tcPr>
            <w:tcW w:w="1584" w:type="dxa"/>
          </w:tcPr>
          <w:p w:rsidR="00EE20C8" w:rsidRDefault="00686E98">
            <w:pPr>
              <w:spacing w:after="40" w:line="240" w:lineRule="auto"/>
              <w:jc w:val="center"/>
            </w:pPr>
            <w:r>
              <w:rPr>
                <w:rFonts w:cs="Times New Roman"/>
                <w:sz w:val="19"/>
              </w:rPr>
              <w:t>99.8%</w:t>
            </w:r>
          </w:p>
        </w:tc>
      </w:tr>
      <w:tr w:rsidR="00EE20C8">
        <w:trPr>
          <w:cantSplit/>
          <w:jc w:val="center"/>
        </w:trPr>
        <w:tc>
          <w:tcPr>
            <w:tcW w:w="1584" w:type="dxa"/>
          </w:tcPr>
          <w:p w:rsidR="00EE20C8" w:rsidRDefault="00686E98">
            <w:pPr>
              <w:spacing w:after="40" w:line="240" w:lineRule="auto"/>
              <w:jc w:val="center"/>
            </w:pPr>
            <w:r>
              <w:rPr>
                <w:rFonts w:cs="Times New Roman"/>
                <w:sz w:val="19"/>
              </w:rPr>
              <w:t>0.60</w:t>
            </w:r>
          </w:p>
        </w:tc>
        <w:tc>
          <w:tcPr>
            <w:tcW w:w="1584" w:type="dxa"/>
          </w:tcPr>
          <w:p w:rsidR="00EE20C8" w:rsidRDefault="00686E98">
            <w:pPr>
              <w:spacing w:after="40" w:line="240" w:lineRule="auto"/>
              <w:jc w:val="center"/>
            </w:pPr>
            <w:r>
              <w:rPr>
                <w:rFonts w:cs="Times New Roman"/>
                <w:sz w:val="19"/>
              </w:rPr>
              <w:t>78.8%</w:t>
            </w:r>
          </w:p>
        </w:tc>
        <w:tc>
          <w:tcPr>
            <w:tcW w:w="1296" w:type="dxa"/>
          </w:tcPr>
          <w:p w:rsidR="00EE20C8" w:rsidRDefault="00686E98">
            <w:pPr>
              <w:spacing w:after="40" w:line="240" w:lineRule="auto"/>
              <w:jc w:val="center"/>
            </w:pPr>
            <w:r>
              <w:rPr>
                <w:rFonts w:cs="Times New Roman"/>
                <w:sz w:val="19"/>
              </w:rPr>
              <w:t>945</w:t>
            </w:r>
          </w:p>
        </w:tc>
        <w:tc>
          <w:tcPr>
            <w:tcW w:w="1584" w:type="dxa"/>
          </w:tcPr>
          <w:p w:rsidR="00EE20C8" w:rsidRDefault="00686E98">
            <w:pPr>
              <w:spacing w:after="40" w:line="240" w:lineRule="auto"/>
              <w:jc w:val="center"/>
            </w:pPr>
            <w:r>
              <w:rPr>
                <w:rFonts w:cs="Times New Roman"/>
                <w:sz w:val="19"/>
              </w:rPr>
              <w:t>75.0%</w:t>
            </w:r>
          </w:p>
        </w:tc>
        <w:tc>
          <w:tcPr>
            <w:tcW w:w="1584" w:type="dxa"/>
          </w:tcPr>
          <w:p w:rsidR="00EE20C8" w:rsidRDefault="00686E98">
            <w:pPr>
              <w:spacing w:after="40" w:line="240" w:lineRule="auto"/>
              <w:jc w:val="center"/>
            </w:pPr>
            <w:r>
              <w:rPr>
                <w:rFonts w:cs="Times New Roman"/>
                <w:sz w:val="19"/>
              </w:rPr>
              <w:t>99.8%</w:t>
            </w:r>
          </w:p>
        </w:tc>
      </w:tr>
      <w:tr w:rsidR="00EE20C8">
        <w:trPr>
          <w:cantSplit/>
          <w:jc w:val="center"/>
        </w:trPr>
        <w:tc>
          <w:tcPr>
            <w:tcW w:w="1584" w:type="dxa"/>
          </w:tcPr>
          <w:p w:rsidR="00EE20C8" w:rsidRDefault="00686E98">
            <w:pPr>
              <w:spacing w:after="40" w:line="240" w:lineRule="auto"/>
              <w:jc w:val="center"/>
            </w:pPr>
            <w:r>
              <w:rPr>
                <w:rFonts w:cs="Times New Roman"/>
                <w:sz w:val="19"/>
              </w:rPr>
              <w:t>0.70</w:t>
            </w:r>
          </w:p>
        </w:tc>
        <w:tc>
          <w:tcPr>
            <w:tcW w:w="1584" w:type="dxa"/>
          </w:tcPr>
          <w:p w:rsidR="00EE20C8" w:rsidRDefault="00686E98">
            <w:pPr>
              <w:spacing w:after="40" w:line="240" w:lineRule="auto"/>
              <w:jc w:val="center"/>
            </w:pPr>
            <w:r>
              <w:rPr>
                <w:rFonts w:cs="Times New Roman"/>
                <w:sz w:val="19"/>
              </w:rPr>
              <w:t>58.8%</w:t>
            </w:r>
          </w:p>
        </w:tc>
        <w:tc>
          <w:tcPr>
            <w:tcW w:w="1296" w:type="dxa"/>
          </w:tcPr>
          <w:p w:rsidR="00EE20C8" w:rsidRDefault="00686E98">
            <w:pPr>
              <w:spacing w:after="40" w:line="240" w:lineRule="auto"/>
              <w:jc w:val="center"/>
            </w:pPr>
            <w:r>
              <w:rPr>
                <w:rFonts w:cs="Times New Roman"/>
                <w:sz w:val="19"/>
              </w:rPr>
              <w:t>705</w:t>
            </w:r>
          </w:p>
        </w:tc>
        <w:tc>
          <w:tcPr>
            <w:tcW w:w="1584" w:type="dxa"/>
          </w:tcPr>
          <w:p w:rsidR="00EE20C8" w:rsidRDefault="00686E98">
            <w:pPr>
              <w:spacing w:after="40" w:line="240" w:lineRule="auto"/>
              <w:jc w:val="center"/>
            </w:pPr>
            <w:r>
              <w:rPr>
                <w:rFonts w:cs="Times New Roman"/>
                <w:sz w:val="19"/>
              </w:rPr>
              <w:t>78.2%</w:t>
            </w:r>
          </w:p>
        </w:tc>
        <w:tc>
          <w:tcPr>
            <w:tcW w:w="1584" w:type="dxa"/>
          </w:tcPr>
          <w:p w:rsidR="00EE20C8" w:rsidRDefault="00686E98">
            <w:pPr>
              <w:spacing w:after="40" w:line="240" w:lineRule="auto"/>
              <w:jc w:val="center"/>
            </w:pPr>
            <w:r>
              <w:rPr>
                <w:rFonts w:cs="Times New Roman"/>
                <w:sz w:val="19"/>
              </w:rPr>
              <w:t>99.7%</w:t>
            </w:r>
          </w:p>
        </w:tc>
      </w:tr>
      <w:tr w:rsidR="00EE20C8">
        <w:trPr>
          <w:cantSplit/>
          <w:jc w:val="center"/>
        </w:trPr>
        <w:tc>
          <w:tcPr>
            <w:tcW w:w="1584" w:type="dxa"/>
          </w:tcPr>
          <w:p w:rsidR="00EE20C8" w:rsidRDefault="00686E98">
            <w:pPr>
              <w:spacing w:after="40" w:line="240" w:lineRule="auto"/>
              <w:jc w:val="center"/>
            </w:pPr>
            <w:r>
              <w:rPr>
                <w:rFonts w:cs="Times New Roman"/>
                <w:sz w:val="19"/>
              </w:rPr>
              <w:t>0.80</w:t>
            </w:r>
          </w:p>
        </w:tc>
        <w:tc>
          <w:tcPr>
            <w:tcW w:w="1584" w:type="dxa"/>
          </w:tcPr>
          <w:p w:rsidR="00EE20C8" w:rsidRDefault="00686E98">
            <w:pPr>
              <w:spacing w:after="40" w:line="240" w:lineRule="auto"/>
              <w:jc w:val="center"/>
            </w:pPr>
            <w:r>
              <w:rPr>
                <w:rFonts w:cs="Times New Roman"/>
                <w:sz w:val="19"/>
              </w:rPr>
              <w:t>31.8%</w:t>
            </w:r>
          </w:p>
        </w:tc>
        <w:tc>
          <w:tcPr>
            <w:tcW w:w="1296" w:type="dxa"/>
          </w:tcPr>
          <w:p w:rsidR="00EE20C8" w:rsidRDefault="00686E98">
            <w:pPr>
              <w:spacing w:after="40" w:line="240" w:lineRule="auto"/>
              <w:jc w:val="center"/>
            </w:pPr>
            <w:r>
              <w:rPr>
                <w:rFonts w:cs="Times New Roman"/>
                <w:sz w:val="19"/>
              </w:rPr>
              <w:t>382</w:t>
            </w:r>
          </w:p>
        </w:tc>
        <w:tc>
          <w:tcPr>
            <w:tcW w:w="1584" w:type="dxa"/>
          </w:tcPr>
          <w:p w:rsidR="00EE20C8" w:rsidRDefault="00686E98">
            <w:pPr>
              <w:spacing w:after="40" w:line="240" w:lineRule="auto"/>
              <w:jc w:val="center"/>
            </w:pPr>
            <w:r>
              <w:rPr>
                <w:rFonts w:cs="Times New Roman"/>
                <w:sz w:val="19"/>
              </w:rPr>
              <w:t>84.0%</w:t>
            </w:r>
          </w:p>
        </w:tc>
        <w:tc>
          <w:tcPr>
            <w:tcW w:w="1584" w:type="dxa"/>
          </w:tcPr>
          <w:p w:rsidR="00EE20C8" w:rsidRDefault="00686E98">
            <w:pPr>
              <w:spacing w:after="40" w:line="240" w:lineRule="auto"/>
              <w:jc w:val="center"/>
            </w:pPr>
            <w:r>
              <w:rPr>
                <w:rFonts w:cs="Times New Roman"/>
                <w:sz w:val="19"/>
              </w:rPr>
              <w:t>100.0%</w:t>
            </w:r>
          </w:p>
        </w:tc>
      </w:tr>
      <w:tr w:rsidR="00EE20C8">
        <w:trPr>
          <w:cantSplit/>
          <w:jc w:val="center"/>
        </w:trPr>
        <w:tc>
          <w:tcPr>
            <w:tcW w:w="1584" w:type="dxa"/>
          </w:tcPr>
          <w:p w:rsidR="00EE20C8" w:rsidRDefault="00686E98">
            <w:pPr>
              <w:spacing w:after="40" w:line="240" w:lineRule="auto"/>
              <w:jc w:val="center"/>
            </w:pPr>
            <w:r>
              <w:rPr>
                <w:rFonts w:cs="Times New Roman"/>
                <w:sz w:val="19"/>
              </w:rPr>
              <w:t>0.85</w:t>
            </w:r>
          </w:p>
        </w:tc>
        <w:tc>
          <w:tcPr>
            <w:tcW w:w="1584" w:type="dxa"/>
          </w:tcPr>
          <w:p w:rsidR="00EE20C8" w:rsidRDefault="00686E98">
            <w:pPr>
              <w:spacing w:after="40" w:line="240" w:lineRule="auto"/>
              <w:jc w:val="center"/>
            </w:pPr>
            <w:r>
              <w:rPr>
                <w:rFonts w:cs="Times New Roman"/>
                <w:sz w:val="19"/>
              </w:rPr>
              <w:t>25.5%</w:t>
            </w:r>
          </w:p>
        </w:tc>
        <w:tc>
          <w:tcPr>
            <w:tcW w:w="1296" w:type="dxa"/>
          </w:tcPr>
          <w:p w:rsidR="00EE20C8" w:rsidRDefault="00686E98">
            <w:pPr>
              <w:spacing w:after="40" w:line="240" w:lineRule="auto"/>
              <w:jc w:val="center"/>
            </w:pPr>
            <w:r>
              <w:rPr>
                <w:rFonts w:cs="Times New Roman"/>
                <w:sz w:val="19"/>
              </w:rPr>
              <w:t>306</w:t>
            </w:r>
          </w:p>
        </w:tc>
        <w:tc>
          <w:tcPr>
            <w:tcW w:w="1584" w:type="dxa"/>
          </w:tcPr>
          <w:p w:rsidR="00EE20C8" w:rsidRDefault="00686E98">
            <w:pPr>
              <w:spacing w:after="40" w:line="240" w:lineRule="auto"/>
              <w:jc w:val="center"/>
            </w:pPr>
            <w:r>
              <w:rPr>
                <w:rFonts w:cs="Times New Roman"/>
                <w:sz w:val="19"/>
              </w:rPr>
              <w:t>87.6%</w:t>
            </w:r>
          </w:p>
        </w:tc>
        <w:tc>
          <w:tcPr>
            <w:tcW w:w="1584" w:type="dxa"/>
          </w:tcPr>
          <w:p w:rsidR="00EE20C8" w:rsidRDefault="00686E98">
            <w:pPr>
              <w:spacing w:after="40" w:line="240" w:lineRule="auto"/>
              <w:jc w:val="center"/>
            </w:pPr>
            <w:r>
              <w:rPr>
                <w:rFonts w:cs="Times New Roman"/>
                <w:sz w:val="19"/>
              </w:rPr>
              <w:t>100.0%</w:t>
            </w:r>
          </w:p>
        </w:tc>
      </w:tr>
      <w:tr w:rsidR="00EE20C8">
        <w:trPr>
          <w:cantSplit/>
          <w:jc w:val="center"/>
        </w:trPr>
        <w:tc>
          <w:tcPr>
            <w:tcW w:w="1584" w:type="dxa"/>
          </w:tcPr>
          <w:p w:rsidR="00EE20C8" w:rsidRDefault="00686E98">
            <w:pPr>
              <w:spacing w:after="40" w:line="240" w:lineRule="auto"/>
              <w:jc w:val="center"/>
            </w:pPr>
            <w:r>
              <w:rPr>
                <w:rFonts w:cs="Times New Roman"/>
                <w:sz w:val="19"/>
              </w:rPr>
              <w:t>0.90</w:t>
            </w:r>
          </w:p>
        </w:tc>
        <w:tc>
          <w:tcPr>
            <w:tcW w:w="1584" w:type="dxa"/>
          </w:tcPr>
          <w:p w:rsidR="00EE20C8" w:rsidRDefault="00686E98">
            <w:pPr>
              <w:spacing w:after="40" w:line="240" w:lineRule="auto"/>
              <w:jc w:val="center"/>
            </w:pPr>
            <w:r>
              <w:rPr>
                <w:rFonts w:cs="Times New Roman"/>
                <w:sz w:val="19"/>
              </w:rPr>
              <w:t>20.2%</w:t>
            </w:r>
          </w:p>
        </w:tc>
        <w:tc>
          <w:tcPr>
            <w:tcW w:w="1296" w:type="dxa"/>
          </w:tcPr>
          <w:p w:rsidR="00EE20C8" w:rsidRDefault="00686E98">
            <w:pPr>
              <w:spacing w:after="40" w:line="240" w:lineRule="auto"/>
              <w:jc w:val="center"/>
            </w:pPr>
            <w:r>
              <w:rPr>
                <w:rFonts w:cs="Times New Roman"/>
                <w:sz w:val="19"/>
              </w:rPr>
              <w:t>242</w:t>
            </w:r>
          </w:p>
        </w:tc>
        <w:tc>
          <w:tcPr>
            <w:tcW w:w="1584" w:type="dxa"/>
          </w:tcPr>
          <w:p w:rsidR="00EE20C8" w:rsidRDefault="00686E98">
            <w:pPr>
              <w:spacing w:after="40" w:line="240" w:lineRule="auto"/>
              <w:jc w:val="center"/>
            </w:pPr>
            <w:r>
              <w:rPr>
                <w:rFonts w:cs="Times New Roman"/>
                <w:sz w:val="19"/>
              </w:rPr>
              <w:t>94.2%</w:t>
            </w:r>
          </w:p>
        </w:tc>
        <w:tc>
          <w:tcPr>
            <w:tcW w:w="1584" w:type="dxa"/>
          </w:tcPr>
          <w:p w:rsidR="00EE20C8" w:rsidRDefault="00686E98">
            <w:pPr>
              <w:spacing w:after="40" w:line="240" w:lineRule="auto"/>
              <w:jc w:val="center"/>
            </w:pPr>
            <w:r>
              <w:rPr>
                <w:rFonts w:cs="Times New Roman"/>
                <w:sz w:val="19"/>
              </w:rPr>
              <w:t>100.0%</w:t>
            </w:r>
          </w:p>
        </w:tc>
      </w:tr>
      <w:tr w:rsidR="00EE20C8">
        <w:trPr>
          <w:cantSplit/>
          <w:jc w:val="center"/>
        </w:trPr>
        <w:tc>
          <w:tcPr>
            <w:tcW w:w="1584" w:type="dxa"/>
          </w:tcPr>
          <w:p w:rsidR="00EE20C8" w:rsidRDefault="00686E98">
            <w:pPr>
              <w:spacing w:after="40" w:line="240" w:lineRule="auto"/>
              <w:jc w:val="center"/>
            </w:pPr>
            <w:r>
              <w:rPr>
                <w:rFonts w:cs="Times New Roman"/>
                <w:sz w:val="19"/>
              </w:rPr>
              <w:t>0.95</w:t>
            </w:r>
          </w:p>
        </w:tc>
        <w:tc>
          <w:tcPr>
            <w:tcW w:w="1584" w:type="dxa"/>
          </w:tcPr>
          <w:p w:rsidR="00EE20C8" w:rsidRDefault="00686E98">
            <w:pPr>
              <w:spacing w:after="40" w:line="240" w:lineRule="auto"/>
              <w:jc w:val="center"/>
            </w:pPr>
            <w:r>
              <w:rPr>
                <w:rFonts w:cs="Times New Roman"/>
                <w:sz w:val="19"/>
              </w:rPr>
              <w:t>9.7%</w:t>
            </w:r>
          </w:p>
        </w:tc>
        <w:tc>
          <w:tcPr>
            <w:tcW w:w="1296" w:type="dxa"/>
          </w:tcPr>
          <w:p w:rsidR="00EE20C8" w:rsidRDefault="00686E98">
            <w:pPr>
              <w:spacing w:after="40" w:line="240" w:lineRule="auto"/>
              <w:jc w:val="center"/>
            </w:pPr>
            <w:r>
              <w:rPr>
                <w:rFonts w:cs="Times New Roman"/>
                <w:sz w:val="19"/>
              </w:rPr>
              <w:t>116</w:t>
            </w:r>
          </w:p>
        </w:tc>
        <w:tc>
          <w:tcPr>
            <w:tcW w:w="1584" w:type="dxa"/>
          </w:tcPr>
          <w:p w:rsidR="00EE20C8" w:rsidRDefault="00686E98">
            <w:pPr>
              <w:spacing w:after="40" w:line="240" w:lineRule="auto"/>
              <w:jc w:val="center"/>
            </w:pPr>
            <w:r>
              <w:rPr>
                <w:rFonts w:cs="Times New Roman"/>
                <w:sz w:val="19"/>
              </w:rPr>
              <w:t>94.8%</w:t>
            </w:r>
          </w:p>
        </w:tc>
        <w:tc>
          <w:tcPr>
            <w:tcW w:w="1584" w:type="dxa"/>
          </w:tcPr>
          <w:p w:rsidR="00EE20C8" w:rsidRDefault="00686E98">
            <w:pPr>
              <w:spacing w:after="40" w:line="240" w:lineRule="auto"/>
              <w:jc w:val="center"/>
            </w:pPr>
            <w:r>
              <w:rPr>
                <w:rFonts w:cs="Times New Roman"/>
                <w:sz w:val="19"/>
              </w:rPr>
              <w:t>100.0%</w:t>
            </w:r>
          </w:p>
        </w:tc>
      </w:tr>
    </w:tbl>
    <w:p w:rsidR="00EE20C8" w:rsidRDefault="00EE20C8">
      <w:pPr>
        <w:spacing w:line="192" w:lineRule="auto"/>
      </w:pPr>
    </w:p>
    <w:p w:rsidR="00EE20C8" w:rsidRDefault="00686E98">
      <w:pPr>
        <w:keepNext/>
        <w:spacing w:after="80" w:line="240" w:lineRule="auto"/>
        <w:jc w:val="center"/>
      </w:pPr>
      <w:r>
        <w:rPr>
          <w:noProof/>
        </w:rPr>
        <w:drawing>
          <wp:inline distT="0" distB="0" distL="0" distR="0">
            <wp:extent cx="4572000" cy="32716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threshold_coverage.png"/>
                    <pic:cNvPicPr/>
                  </pic:nvPicPr>
                  <pic:blipFill>
                    <a:blip r:embed="rId20"/>
                    <a:stretch>
                      <a:fillRect/>
                    </a:stretch>
                  </pic:blipFill>
                  <pic:spPr>
                    <a:xfrm>
                      <a:off x="0" y="0"/>
                      <a:ext cx="4572000" cy="3271659"/>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Exact accuracy and coverage as the confidence threshold is </w:t>
      </w:r>
      <w:r>
        <w:rPr>
          <w:rFonts w:cs="Times New Roman"/>
        </w:rPr>
        <w:t>raised (synthetic hold-out).</w:t>
      </w:r>
    </w:p>
    <w:p w:rsidR="00EE20C8" w:rsidRDefault="00686E98">
      <w:r>
        <w:rPr>
          <w:rFonts w:cs="Times New Roman"/>
        </w:rPr>
        <w:t>Accuracy rises from 69.4% for all cases to 87.6% at a threshold of 0.85, but that threshold keeps only 25.5% of the cases; at 0.9 the figures are 94.2% and 20.2%. ATHENA does not apply any threshold: every case gets a priority.</w:t>
      </w:r>
      <w:r>
        <w:rPr>
          <w:rFonts w:cs="Times New Roman"/>
        </w:rPr>
        <w:t xml:space="preserve"> The table shows what a 'confident cases first, others to a senior nurse' rule could look like. It was computed on the test set, so it describes the trade-off and is not a tuned operating point.</w:t>
      </w:r>
    </w:p>
    <w:p w:rsidR="00EE20C8" w:rsidRDefault="00686E98">
      <w:pPr>
        <w:pStyle w:val="Heading2"/>
      </w:pPr>
      <w:r>
        <w:t>1.7 The safety view: under-triage and missed high-risk cases</w:t>
      </w:r>
    </w:p>
    <w:p w:rsidR="00EE20C8" w:rsidRDefault="00686E98">
      <w:r>
        <w:rPr>
          <w:rFonts w:cs="Times New Roman"/>
        </w:rPr>
        <w:t>Accuracy treats every error alike, but in triage an error that sends a sicker patient down the queue is worse than one that moves a well patient up. The errors were therefore split by direction.</w:t>
      </w:r>
    </w:p>
    <w:p w:rsidR="00EE20C8" w:rsidRDefault="00686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Direction and size of the m</w:t>
      </w:r>
      <w:r>
        <w:rPr>
          <w:rFonts w:cs="Times New Roman"/>
        </w:rPr>
        <w:t>odel's errors (synthetic hold-out, 1,200 cases).</w:t>
      </w:r>
    </w:p>
    <w:tbl>
      <w:tblPr>
        <w:tblStyle w:val="TableGrid"/>
        <w:tblW w:w="0" w:type="auto"/>
        <w:jc w:val="center"/>
        <w:tblLook w:val="04A0" w:firstRow="1" w:lastRow="0" w:firstColumn="1" w:lastColumn="0" w:noHBand="0" w:noVBand="1"/>
      </w:tblPr>
      <w:tblGrid>
        <w:gridCol w:w="6502"/>
        <w:gridCol w:w="2380"/>
      </w:tblGrid>
      <w:tr w:rsidR="00EE20C8">
        <w:trPr>
          <w:cantSplit/>
          <w:tblHeader/>
          <w:jc w:val="center"/>
        </w:trPr>
        <w:tc>
          <w:tcPr>
            <w:tcW w:w="7200" w:type="dxa"/>
            <w:shd w:val="clear" w:color="auto" w:fill="1B2A41"/>
          </w:tcPr>
          <w:p w:rsidR="00EE20C8" w:rsidRDefault="00686E98">
            <w:pPr>
              <w:spacing w:after="40" w:line="240" w:lineRule="auto"/>
              <w:jc w:val="center"/>
            </w:pPr>
            <w:r>
              <w:rPr>
                <w:rFonts w:cs="Times New Roman"/>
                <w:b/>
                <w:color w:val="FFFFFF"/>
                <w:sz w:val="19"/>
              </w:rPr>
              <w:t>Measure</w:t>
            </w:r>
          </w:p>
        </w:tc>
        <w:tc>
          <w:tcPr>
            <w:tcW w:w="2592" w:type="dxa"/>
            <w:shd w:val="clear" w:color="auto" w:fill="1B2A41"/>
          </w:tcPr>
          <w:p w:rsidR="00EE20C8" w:rsidRDefault="00686E98">
            <w:pPr>
              <w:spacing w:after="40" w:line="240" w:lineRule="auto"/>
              <w:jc w:val="center"/>
            </w:pPr>
            <w:r>
              <w:rPr>
                <w:rFonts w:cs="Times New Roman"/>
                <w:b/>
                <w:color w:val="FFFFFF"/>
                <w:sz w:val="19"/>
              </w:rPr>
              <w:t>Value</w:t>
            </w:r>
          </w:p>
        </w:tc>
      </w:tr>
      <w:tr w:rsidR="00EE20C8">
        <w:trPr>
          <w:cantSplit/>
          <w:jc w:val="center"/>
        </w:trPr>
        <w:tc>
          <w:tcPr>
            <w:tcW w:w="7200" w:type="dxa"/>
          </w:tcPr>
          <w:p w:rsidR="00EE20C8" w:rsidRDefault="00686E98">
            <w:pPr>
              <w:spacing w:after="40" w:line="240" w:lineRule="auto"/>
              <w:jc w:val="left"/>
            </w:pPr>
            <w:r>
              <w:rPr>
                <w:rFonts w:cs="Times New Roman"/>
                <w:sz w:val="19"/>
              </w:rPr>
              <w:t>Under-triage: model less urgent than recorded</w:t>
            </w:r>
          </w:p>
        </w:tc>
        <w:tc>
          <w:tcPr>
            <w:tcW w:w="2592" w:type="dxa"/>
          </w:tcPr>
          <w:p w:rsidR="00EE20C8" w:rsidRDefault="00686E98">
            <w:pPr>
              <w:spacing w:after="40" w:line="240" w:lineRule="auto"/>
              <w:jc w:val="center"/>
            </w:pPr>
            <w:r>
              <w:rPr>
                <w:rFonts w:cs="Times New Roman"/>
                <w:sz w:val="19"/>
              </w:rPr>
              <w:t>21.33%</w:t>
            </w:r>
          </w:p>
        </w:tc>
      </w:tr>
      <w:tr w:rsidR="00EE20C8">
        <w:trPr>
          <w:cantSplit/>
          <w:jc w:val="center"/>
        </w:trPr>
        <w:tc>
          <w:tcPr>
            <w:tcW w:w="7200" w:type="dxa"/>
          </w:tcPr>
          <w:p w:rsidR="00EE20C8" w:rsidRDefault="00686E98">
            <w:pPr>
              <w:spacing w:after="40" w:line="240" w:lineRule="auto"/>
              <w:jc w:val="left"/>
            </w:pPr>
            <w:r>
              <w:rPr>
                <w:rFonts w:cs="Times New Roman"/>
                <w:sz w:val="19"/>
              </w:rPr>
              <w:lastRenderedPageBreak/>
              <w:t>Over-triage: model more urgent than recorded</w:t>
            </w:r>
          </w:p>
        </w:tc>
        <w:tc>
          <w:tcPr>
            <w:tcW w:w="2592" w:type="dxa"/>
          </w:tcPr>
          <w:p w:rsidR="00EE20C8" w:rsidRDefault="00686E98">
            <w:pPr>
              <w:spacing w:after="40" w:line="240" w:lineRule="auto"/>
              <w:jc w:val="center"/>
            </w:pPr>
            <w:r>
              <w:rPr>
                <w:rFonts w:cs="Times New Roman"/>
                <w:sz w:val="19"/>
              </w:rPr>
              <w:t>9.25%</w:t>
            </w:r>
          </w:p>
        </w:tc>
      </w:tr>
      <w:tr w:rsidR="00EE20C8">
        <w:trPr>
          <w:cantSplit/>
          <w:jc w:val="center"/>
        </w:trPr>
        <w:tc>
          <w:tcPr>
            <w:tcW w:w="7200" w:type="dxa"/>
          </w:tcPr>
          <w:p w:rsidR="00EE20C8" w:rsidRDefault="00686E98">
            <w:pPr>
              <w:spacing w:after="40" w:line="240" w:lineRule="auto"/>
              <w:jc w:val="left"/>
            </w:pPr>
            <w:r>
              <w:rPr>
                <w:rFonts w:cs="Times New Roman"/>
                <w:sz w:val="19"/>
              </w:rPr>
              <w:t>Under-triage by two or more levels</w:t>
            </w:r>
          </w:p>
        </w:tc>
        <w:tc>
          <w:tcPr>
            <w:tcW w:w="2592" w:type="dxa"/>
          </w:tcPr>
          <w:p w:rsidR="00EE20C8" w:rsidRDefault="00686E98">
            <w:pPr>
              <w:spacing w:after="40" w:line="240" w:lineRule="auto"/>
              <w:jc w:val="center"/>
            </w:pPr>
            <w:r>
              <w:rPr>
                <w:rFonts w:cs="Times New Roman"/>
                <w:sz w:val="19"/>
              </w:rPr>
              <w:t>0.33% (4 cases)</w:t>
            </w:r>
          </w:p>
        </w:tc>
      </w:tr>
      <w:tr w:rsidR="00EE20C8">
        <w:trPr>
          <w:cantSplit/>
          <w:jc w:val="center"/>
        </w:trPr>
        <w:tc>
          <w:tcPr>
            <w:tcW w:w="7200" w:type="dxa"/>
          </w:tcPr>
          <w:p w:rsidR="00EE20C8" w:rsidRDefault="00686E98">
            <w:pPr>
              <w:spacing w:after="40" w:line="240" w:lineRule="auto"/>
              <w:jc w:val="left"/>
            </w:pPr>
            <w:r>
              <w:rPr>
                <w:rFonts w:cs="Times New Roman"/>
                <w:sz w:val="19"/>
              </w:rPr>
              <w:t>Over-triage by two or more levels</w:t>
            </w:r>
          </w:p>
        </w:tc>
        <w:tc>
          <w:tcPr>
            <w:tcW w:w="2592" w:type="dxa"/>
          </w:tcPr>
          <w:p w:rsidR="00EE20C8" w:rsidRDefault="00686E98">
            <w:pPr>
              <w:spacing w:after="40" w:line="240" w:lineRule="auto"/>
              <w:jc w:val="center"/>
            </w:pPr>
            <w:r>
              <w:rPr>
                <w:rFonts w:cs="Times New Roman"/>
                <w:sz w:val="19"/>
              </w:rPr>
              <w:t>0.00%</w:t>
            </w:r>
          </w:p>
        </w:tc>
      </w:tr>
      <w:tr w:rsidR="00EE20C8">
        <w:trPr>
          <w:cantSplit/>
          <w:jc w:val="center"/>
        </w:trPr>
        <w:tc>
          <w:tcPr>
            <w:tcW w:w="7200" w:type="dxa"/>
          </w:tcPr>
          <w:p w:rsidR="00EE20C8" w:rsidRDefault="00686E98">
            <w:pPr>
              <w:spacing w:after="40" w:line="240" w:lineRule="auto"/>
              <w:jc w:val="left"/>
            </w:pPr>
            <w:r>
              <w:rPr>
                <w:rFonts w:cs="Times New Roman"/>
                <w:sz w:val="19"/>
              </w:rPr>
              <w:t>Recorded priority 1 placed at priority 3 or less urgent</w:t>
            </w:r>
          </w:p>
        </w:tc>
        <w:tc>
          <w:tcPr>
            <w:tcW w:w="2592" w:type="dxa"/>
          </w:tcPr>
          <w:p w:rsidR="00EE20C8" w:rsidRDefault="00686E98">
            <w:pPr>
              <w:spacing w:after="40" w:line="240" w:lineRule="auto"/>
              <w:jc w:val="center"/>
            </w:pPr>
            <w:r>
              <w:rPr>
                <w:rFonts w:cs="Times New Roman"/>
                <w:sz w:val="19"/>
              </w:rPr>
              <w:t>2 of 66</w:t>
            </w:r>
          </w:p>
        </w:tc>
      </w:tr>
      <w:tr w:rsidR="00EE20C8">
        <w:trPr>
          <w:cantSplit/>
          <w:jc w:val="center"/>
        </w:trPr>
        <w:tc>
          <w:tcPr>
            <w:tcW w:w="7200" w:type="dxa"/>
          </w:tcPr>
          <w:p w:rsidR="00EE20C8" w:rsidRDefault="00686E98">
            <w:pPr>
              <w:spacing w:after="40" w:line="240" w:lineRule="auto"/>
              <w:jc w:val="left"/>
            </w:pPr>
            <w:r>
              <w:rPr>
                <w:rFonts w:cs="Times New Roman"/>
                <w:sz w:val="19"/>
              </w:rPr>
              <w:t>High risk (P1 or P2) found at arg-max: recall / precision (305 cases)</w:t>
            </w:r>
          </w:p>
        </w:tc>
        <w:tc>
          <w:tcPr>
            <w:tcW w:w="2592" w:type="dxa"/>
          </w:tcPr>
          <w:p w:rsidR="00EE20C8" w:rsidRDefault="00686E98">
            <w:pPr>
              <w:spacing w:after="40" w:line="240" w:lineRule="auto"/>
              <w:jc w:val="center"/>
            </w:pPr>
            <w:r>
              <w:rPr>
                <w:rFonts w:cs="Times New Roman"/>
                <w:sz w:val="19"/>
              </w:rPr>
              <w:t>66.2% / 90.6%</w:t>
            </w:r>
          </w:p>
        </w:tc>
      </w:tr>
      <w:tr w:rsidR="00EE20C8">
        <w:trPr>
          <w:cantSplit/>
          <w:jc w:val="center"/>
        </w:trPr>
        <w:tc>
          <w:tcPr>
            <w:tcW w:w="7200" w:type="dxa"/>
          </w:tcPr>
          <w:p w:rsidR="00EE20C8" w:rsidRDefault="00686E98">
            <w:pPr>
              <w:spacing w:after="40" w:line="240" w:lineRule="auto"/>
              <w:jc w:val="left"/>
            </w:pPr>
            <w:r>
              <w:rPr>
                <w:rFonts w:cs="Times New Roman"/>
                <w:sz w:val="19"/>
              </w:rPr>
              <w:t>High risk found when P(1) + P(2) is at least 0.4 (not implemented): recall / precision</w:t>
            </w:r>
          </w:p>
        </w:tc>
        <w:tc>
          <w:tcPr>
            <w:tcW w:w="2592" w:type="dxa"/>
          </w:tcPr>
          <w:p w:rsidR="00EE20C8" w:rsidRDefault="00686E98">
            <w:pPr>
              <w:spacing w:after="40" w:line="240" w:lineRule="auto"/>
              <w:jc w:val="center"/>
            </w:pPr>
            <w:r>
              <w:rPr>
                <w:rFonts w:cs="Times New Roman"/>
                <w:sz w:val="19"/>
              </w:rPr>
              <w:t>84.3% / 81.6</w:t>
            </w:r>
            <w:r>
              <w:rPr>
                <w:rFonts w:cs="Times New Roman"/>
                <w:sz w:val="19"/>
              </w:rPr>
              <w:t>%</w:t>
            </w:r>
          </w:p>
        </w:tc>
      </w:tr>
    </w:tbl>
    <w:p w:rsidR="00EE20C8" w:rsidRDefault="00EE20C8">
      <w:pPr>
        <w:spacing w:line="192" w:lineRule="auto"/>
      </w:pPr>
    </w:p>
    <w:p w:rsidR="00EE20C8" w:rsidRDefault="00686E98">
      <w:pPr>
        <w:keepNext/>
        <w:spacing w:after="80" w:line="240" w:lineRule="auto"/>
        <w:jc w:val="center"/>
      </w:pPr>
      <w:r>
        <w:rPr>
          <w:noProof/>
        </w:rPr>
        <w:drawing>
          <wp:inline distT="0" distB="0" distL="0" distR="0">
            <wp:extent cx="4206240" cy="28705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triage_direction.png"/>
                    <pic:cNvPicPr/>
                  </pic:nvPicPr>
                  <pic:blipFill>
                    <a:blip r:embed="rId21"/>
                    <a:stretch>
                      <a:fillRect/>
                    </a:stretch>
                  </pic:blipFill>
                  <pic:spPr>
                    <a:xfrm>
                      <a:off x="0" y="0"/>
                      <a:ext cx="4206240" cy="2870566"/>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Under-triage and over-triage rates of the shipped model on the synthetic hold-out set.</w:t>
      </w:r>
    </w:p>
    <w:p w:rsidR="00EE20C8" w:rsidRDefault="00686E98">
      <w:r>
        <w:rPr>
          <w:rFonts w:cs="Times New Roman"/>
        </w:rPr>
        <w:t xml:space="preserve">The model under-triages 21.3% of cases and over-triages 9.2%: it errs toward the less urgent side more than twice as often as </w:t>
      </w:r>
      <w:r>
        <w:rPr>
          <w:rFonts w:cs="Times New Roman"/>
        </w:rPr>
        <w:t>toward the more urgent. Almost all of this is one level. For the question that matters most, 'is this patient high risk?', recall at arg-max is only 66.2% with precision 90.6%, so about one high-risk case in three is labelled Moderate or Low. Raising an al</w:t>
      </w:r>
      <w:r>
        <w:rPr>
          <w:rFonts w:cs="Times New Roman"/>
        </w:rPr>
        <w:t>arm whenever the combined probability of priorities 1 and 2 reaches 0.4 would lift recall to 84.3% at a precision of 81.6%. That rule is not in the product; it is the most direct improvement the results suggest (Chapter 10). Until then, a clinician must re</w:t>
      </w:r>
      <w:r>
        <w:rPr>
          <w:rFonts w:cs="Times New Roman"/>
        </w:rPr>
        <w:t>view every priority, which is what the override loop is for. These figures are on synthetic data and are consistent with the known tendency of triage scales themselves to miss critical illness [9].</w:t>
      </w:r>
    </w:p>
    <w:p w:rsidR="00EE20C8" w:rsidRDefault="00686E98">
      <w:pPr>
        <w:pStyle w:val="Heading2"/>
      </w:pPr>
      <w:r>
        <w:t>1.8 Robustness to missed report findings</w:t>
      </w:r>
    </w:p>
    <w:p w:rsidR="00EE20C8" w:rsidRDefault="00686E98">
      <w:r>
        <w:rPr>
          <w:rFonts w:cs="Times New Roman"/>
        </w:rPr>
        <w:t>The base paper st</w:t>
      </w:r>
      <w:r>
        <w:rPr>
          <w:rFonts w:cs="Times New Roman"/>
        </w:rPr>
        <w:t xml:space="preserve">resses that clinical records are incomplete and treats an unreported symptom as absent rather than imputing it [1]. ATHENA follows the same rule: a report flag that the reader does not find is 0. To see what that costs, each positive report flag in </w:t>
      </w:r>
      <w:r>
        <w:rPr>
          <w:rFonts w:cs="Times New Roman"/>
        </w:rPr>
        <w:lastRenderedPageBreak/>
        <w:t>the tes</w:t>
      </w:r>
      <w:r>
        <w:rPr>
          <w:rFonts w:cs="Times New Roman"/>
        </w:rPr>
        <w:t>t set was removed with a given probability before scoring, imitating a reader that misses findings. The vitals were left intact.</w:t>
      </w:r>
    </w:p>
    <w:p w:rsidR="00EE20C8" w:rsidRDefault="00686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Accuracy when report findings are dropped at random (shipped model, synthetic hold-out).</w:t>
      </w:r>
    </w:p>
    <w:tbl>
      <w:tblPr>
        <w:tblStyle w:val="TableGrid"/>
        <w:tblW w:w="0" w:type="auto"/>
        <w:jc w:val="center"/>
        <w:tblLook w:val="04A0" w:firstRow="1" w:lastRow="0" w:firstColumn="1" w:lastColumn="0" w:noHBand="0" w:noVBand="1"/>
      </w:tblPr>
      <w:tblGrid>
        <w:gridCol w:w="3296"/>
        <w:gridCol w:w="1409"/>
        <w:gridCol w:w="1395"/>
        <w:gridCol w:w="1393"/>
        <w:gridCol w:w="1389"/>
      </w:tblGrid>
      <w:tr w:rsidR="00EE20C8">
        <w:trPr>
          <w:cantSplit/>
          <w:tblHeader/>
          <w:jc w:val="center"/>
        </w:trPr>
        <w:tc>
          <w:tcPr>
            <w:tcW w:w="3456" w:type="dxa"/>
            <w:shd w:val="clear" w:color="auto" w:fill="1B2A41"/>
          </w:tcPr>
          <w:p w:rsidR="00EE20C8" w:rsidRDefault="00686E98">
            <w:pPr>
              <w:spacing w:after="40" w:line="240" w:lineRule="auto"/>
              <w:jc w:val="center"/>
            </w:pPr>
            <w:r>
              <w:rPr>
                <w:rFonts w:cs="Times New Roman"/>
                <w:b/>
                <w:color w:val="FFFFFF"/>
                <w:sz w:val="19"/>
              </w:rPr>
              <w:t>Prob</w:t>
            </w:r>
            <w:r>
              <w:rPr>
                <w:rFonts w:cs="Times New Roman"/>
                <w:b/>
                <w:color w:val="FFFFFF"/>
                <w:sz w:val="19"/>
              </w:rPr>
              <w:t>ability a finding is dropped</w:t>
            </w:r>
          </w:p>
        </w:tc>
        <w:tc>
          <w:tcPr>
            <w:tcW w:w="1440" w:type="dxa"/>
            <w:shd w:val="clear" w:color="auto" w:fill="1B2A41"/>
          </w:tcPr>
          <w:p w:rsidR="00EE20C8" w:rsidRDefault="00686E98">
            <w:pPr>
              <w:spacing w:after="40" w:line="240" w:lineRule="auto"/>
              <w:jc w:val="center"/>
            </w:pPr>
            <w:r>
              <w:rPr>
                <w:rFonts w:cs="Times New Roman"/>
                <w:b/>
                <w:color w:val="FFFFFF"/>
                <w:sz w:val="19"/>
              </w:rPr>
              <w:t>Accuracy</w:t>
            </w:r>
          </w:p>
        </w:tc>
        <w:tc>
          <w:tcPr>
            <w:tcW w:w="1440" w:type="dxa"/>
            <w:shd w:val="clear" w:color="auto" w:fill="1B2A41"/>
          </w:tcPr>
          <w:p w:rsidR="00EE20C8" w:rsidRDefault="00686E98">
            <w:pPr>
              <w:spacing w:after="40" w:line="240" w:lineRule="auto"/>
              <w:jc w:val="center"/>
            </w:pPr>
            <w:r>
              <w:rPr>
                <w:rFonts w:cs="Times New Roman"/>
                <w:b/>
                <w:color w:val="FFFFFF"/>
                <w:sz w:val="19"/>
              </w:rPr>
              <w:t>Within 1</w:t>
            </w:r>
          </w:p>
        </w:tc>
        <w:tc>
          <w:tcPr>
            <w:tcW w:w="1440" w:type="dxa"/>
            <w:shd w:val="clear" w:color="auto" w:fill="1B2A41"/>
          </w:tcPr>
          <w:p w:rsidR="00EE20C8" w:rsidRDefault="00686E98">
            <w:pPr>
              <w:spacing w:after="40" w:line="240" w:lineRule="auto"/>
              <w:jc w:val="center"/>
            </w:pPr>
            <w:r>
              <w:rPr>
                <w:rFonts w:cs="Times New Roman"/>
                <w:b/>
                <w:color w:val="FFFFFF"/>
                <w:sz w:val="19"/>
              </w:rPr>
              <w:t>Macro F1</w:t>
            </w:r>
          </w:p>
        </w:tc>
        <w:tc>
          <w:tcPr>
            <w:tcW w:w="1440" w:type="dxa"/>
            <w:shd w:val="clear" w:color="auto" w:fill="1B2A41"/>
          </w:tcPr>
          <w:p w:rsidR="00EE20C8" w:rsidRDefault="00686E98">
            <w:pPr>
              <w:spacing w:after="40" w:line="240" w:lineRule="auto"/>
              <w:jc w:val="center"/>
            </w:pPr>
            <w:r>
              <w:rPr>
                <w:rFonts w:cs="Times New Roman"/>
                <w:b/>
                <w:color w:val="FFFFFF"/>
                <w:sz w:val="19"/>
              </w:rPr>
              <w:t>Top-2</w:t>
            </w:r>
          </w:p>
        </w:tc>
      </w:tr>
      <w:tr w:rsidR="00EE20C8">
        <w:trPr>
          <w:cantSplit/>
          <w:jc w:val="center"/>
        </w:trPr>
        <w:tc>
          <w:tcPr>
            <w:tcW w:w="3456" w:type="dxa"/>
          </w:tcPr>
          <w:p w:rsidR="00EE20C8" w:rsidRDefault="00686E98">
            <w:pPr>
              <w:spacing w:after="40" w:line="240" w:lineRule="auto"/>
              <w:jc w:val="center"/>
            </w:pPr>
            <w:r>
              <w:rPr>
                <w:rFonts w:cs="Times New Roman"/>
                <w:sz w:val="19"/>
              </w:rPr>
              <w:t>0.0</w:t>
            </w:r>
          </w:p>
        </w:tc>
        <w:tc>
          <w:tcPr>
            <w:tcW w:w="1440" w:type="dxa"/>
          </w:tcPr>
          <w:p w:rsidR="00EE20C8" w:rsidRDefault="00686E98">
            <w:pPr>
              <w:spacing w:after="40" w:line="240" w:lineRule="auto"/>
              <w:jc w:val="center"/>
            </w:pPr>
            <w:r>
              <w:rPr>
                <w:rFonts w:cs="Times New Roman"/>
                <w:sz w:val="19"/>
              </w:rPr>
              <w:t>69.4%</w:t>
            </w:r>
          </w:p>
        </w:tc>
        <w:tc>
          <w:tcPr>
            <w:tcW w:w="1440" w:type="dxa"/>
          </w:tcPr>
          <w:p w:rsidR="00EE20C8" w:rsidRDefault="00686E98">
            <w:pPr>
              <w:spacing w:after="40" w:line="240" w:lineRule="auto"/>
              <w:jc w:val="center"/>
            </w:pPr>
            <w:r>
              <w:rPr>
                <w:rFonts w:cs="Times New Roman"/>
                <w:sz w:val="19"/>
              </w:rPr>
              <w:t>99.7%</w:t>
            </w:r>
          </w:p>
        </w:tc>
        <w:tc>
          <w:tcPr>
            <w:tcW w:w="1440" w:type="dxa"/>
          </w:tcPr>
          <w:p w:rsidR="00EE20C8" w:rsidRDefault="00686E98">
            <w:pPr>
              <w:spacing w:after="40" w:line="240" w:lineRule="auto"/>
              <w:jc w:val="center"/>
            </w:pPr>
            <w:r>
              <w:rPr>
                <w:rFonts w:cs="Times New Roman"/>
                <w:sz w:val="19"/>
              </w:rPr>
              <w:t>0.670</w:t>
            </w:r>
          </w:p>
        </w:tc>
        <w:tc>
          <w:tcPr>
            <w:tcW w:w="1440" w:type="dxa"/>
          </w:tcPr>
          <w:p w:rsidR="00EE20C8" w:rsidRDefault="00686E98">
            <w:pPr>
              <w:spacing w:after="40" w:line="240" w:lineRule="auto"/>
              <w:jc w:val="center"/>
            </w:pPr>
            <w:r>
              <w:rPr>
                <w:rFonts w:cs="Times New Roman"/>
                <w:sz w:val="19"/>
              </w:rPr>
              <w:t>95.3%</w:t>
            </w:r>
          </w:p>
        </w:tc>
      </w:tr>
      <w:tr w:rsidR="00EE20C8">
        <w:trPr>
          <w:cantSplit/>
          <w:jc w:val="center"/>
        </w:trPr>
        <w:tc>
          <w:tcPr>
            <w:tcW w:w="3456" w:type="dxa"/>
          </w:tcPr>
          <w:p w:rsidR="00EE20C8" w:rsidRDefault="00686E98">
            <w:pPr>
              <w:spacing w:after="40" w:line="240" w:lineRule="auto"/>
              <w:jc w:val="center"/>
            </w:pPr>
            <w:r>
              <w:rPr>
                <w:rFonts w:cs="Times New Roman"/>
                <w:sz w:val="19"/>
              </w:rPr>
              <w:t>0.1</w:t>
            </w:r>
          </w:p>
        </w:tc>
        <w:tc>
          <w:tcPr>
            <w:tcW w:w="1440" w:type="dxa"/>
          </w:tcPr>
          <w:p w:rsidR="00EE20C8" w:rsidRDefault="00686E98">
            <w:pPr>
              <w:spacing w:after="40" w:line="240" w:lineRule="auto"/>
              <w:jc w:val="center"/>
            </w:pPr>
            <w:r>
              <w:rPr>
                <w:rFonts w:cs="Times New Roman"/>
                <w:sz w:val="19"/>
              </w:rPr>
              <w:t>66.2%</w:t>
            </w:r>
          </w:p>
        </w:tc>
        <w:tc>
          <w:tcPr>
            <w:tcW w:w="1440" w:type="dxa"/>
          </w:tcPr>
          <w:p w:rsidR="00EE20C8" w:rsidRDefault="00686E98">
            <w:pPr>
              <w:spacing w:after="40" w:line="240" w:lineRule="auto"/>
              <w:jc w:val="center"/>
            </w:pPr>
            <w:r>
              <w:rPr>
                <w:rFonts w:cs="Times New Roman"/>
                <w:sz w:val="19"/>
              </w:rPr>
              <w:t>98.1%</w:t>
            </w:r>
          </w:p>
        </w:tc>
        <w:tc>
          <w:tcPr>
            <w:tcW w:w="1440" w:type="dxa"/>
          </w:tcPr>
          <w:p w:rsidR="00EE20C8" w:rsidRDefault="00686E98">
            <w:pPr>
              <w:spacing w:after="40" w:line="240" w:lineRule="auto"/>
              <w:jc w:val="center"/>
            </w:pPr>
            <w:r>
              <w:rPr>
                <w:rFonts w:cs="Times New Roman"/>
                <w:sz w:val="19"/>
              </w:rPr>
              <w:t>0.633</w:t>
            </w:r>
          </w:p>
        </w:tc>
        <w:tc>
          <w:tcPr>
            <w:tcW w:w="1440" w:type="dxa"/>
          </w:tcPr>
          <w:p w:rsidR="00EE20C8" w:rsidRDefault="00686E98">
            <w:pPr>
              <w:spacing w:after="40" w:line="240" w:lineRule="auto"/>
              <w:jc w:val="center"/>
            </w:pPr>
            <w:r>
              <w:rPr>
                <w:rFonts w:cs="Times New Roman"/>
                <w:sz w:val="19"/>
              </w:rPr>
              <w:t>93.1%</w:t>
            </w:r>
          </w:p>
        </w:tc>
      </w:tr>
      <w:tr w:rsidR="00EE20C8">
        <w:trPr>
          <w:cantSplit/>
          <w:jc w:val="center"/>
        </w:trPr>
        <w:tc>
          <w:tcPr>
            <w:tcW w:w="3456" w:type="dxa"/>
          </w:tcPr>
          <w:p w:rsidR="00EE20C8" w:rsidRDefault="00686E98">
            <w:pPr>
              <w:spacing w:after="40" w:line="240" w:lineRule="auto"/>
              <w:jc w:val="center"/>
            </w:pPr>
            <w:r>
              <w:rPr>
                <w:rFonts w:cs="Times New Roman"/>
                <w:sz w:val="19"/>
              </w:rPr>
              <w:t>0.2</w:t>
            </w:r>
          </w:p>
        </w:tc>
        <w:tc>
          <w:tcPr>
            <w:tcW w:w="1440" w:type="dxa"/>
          </w:tcPr>
          <w:p w:rsidR="00EE20C8" w:rsidRDefault="00686E98">
            <w:pPr>
              <w:spacing w:after="40" w:line="240" w:lineRule="auto"/>
              <w:jc w:val="center"/>
            </w:pPr>
            <w:r>
              <w:rPr>
                <w:rFonts w:cs="Times New Roman"/>
                <w:sz w:val="19"/>
              </w:rPr>
              <w:t>62.1%</w:t>
            </w:r>
          </w:p>
        </w:tc>
        <w:tc>
          <w:tcPr>
            <w:tcW w:w="1440" w:type="dxa"/>
          </w:tcPr>
          <w:p w:rsidR="00EE20C8" w:rsidRDefault="00686E98">
            <w:pPr>
              <w:spacing w:after="40" w:line="240" w:lineRule="auto"/>
              <w:jc w:val="center"/>
            </w:pPr>
            <w:r>
              <w:rPr>
                <w:rFonts w:cs="Times New Roman"/>
                <w:sz w:val="19"/>
              </w:rPr>
              <w:t>96.3%</w:t>
            </w:r>
          </w:p>
        </w:tc>
        <w:tc>
          <w:tcPr>
            <w:tcW w:w="1440" w:type="dxa"/>
          </w:tcPr>
          <w:p w:rsidR="00EE20C8" w:rsidRDefault="00686E98">
            <w:pPr>
              <w:spacing w:after="40" w:line="240" w:lineRule="auto"/>
              <w:jc w:val="center"/>
            </w:pPr>
            <w:r>
              <w:rPr>
                <w:rFonts w:cs="Times New Roman"/>
                <w:sz w:val="19"/>
              </w:rPr>
              <w:t>0.594</w:t>
            </w:r>
          </w:p>
        </w:tc>
        <w:tc>
          <w:tcPr>
            <w:tcW w:w="1440" w:type="dxa"/>
          </w:tcPr>
          <w:p w:rsidR="00EE20C8" w:rsidRDefault="00686E98">
            <w:pPr>
              <w:spacing w:after="40" w:line="240" w:lineRule="auto"/>
              <w:jc w:val="center"/>
            </w:pPr>
            <w:r>
              <w:rPr>
                <w:rFonts w:cs="Times New Roman"/>
                <w:sz w:val="19"/>
              </w:rPr>
              <w:t>90.1%</w:t>
            </w:r>
          </w:p>
        </w:tc>
      </w:tr>
      <w:tr w:rsidR="00EE20C8">
        <w:trPr>
          <w:cantSplit/>
          <w:jc w:val="center"/>
        </w:trPr>
        <w:tc>
          <w:tcPr>
            <w:tcW w:w="3456" w:type="dxa"/>
          </w:tcPr>
          <w:p w:rsidR="00EE20C8" w:rsidRDefault="00686E98">
            <w:pPr>
              <w:spacing w:after="40" w:line="240" w:lineRule="auto"/>
              <w:jc w:val="center"/>
            </w:pPr>
            <w:r>
              <w:rPr>
                <w:rFonts w:cs="Times New Roman"/>
                <w:sz w:val="19"/>
              </w:rPr>
              <w:t>0.3</w:t>
            </w:r>
          </w:p>
        </w:tc>
        <w:tc>
          <w:tcPr>
            <w:tcW w:w="1440" w:type="dxa"/>
          </w:tcPr>
          <w:p w:rsidR="00EE20C8" w:rsidRDefault="00686E98">
            <w:pPr>
              <w:spacing w:after="40" w:line="240" w:lineRule="auto"/>
              <w:jc w:val="center"/>
            </w:pPr>
            <w:r>
              <w:rPr>
                <w:rFonts w:cs="Times New Roman"/>
                <w:sz w:val="19"/>
              </w:rPr>
              <w:t>59.5%</w:t>
            </w:r>
          </w:p>
        </w:tc>
        <w:tc>
          <w:tcPr>
            <w:tcW w:w="1440" w:type="dxa"/>
          </w:tcPr>
          <w:p w:rsidR="00EE20C8" w:rsidRDefault="00686E98">
            <w:pPr>
              <w:spacing w:after="40" w:line="240" w:lineRule="auto"/>
              <w:jc w:val="center"/>
            </w:pPr>
            <w:r>
              <w:rPr>
                <w:rFonts w:cs="Times New Roman"/>
                <w:sz w:val="19"/>
              </w:rPr>
              <w:t>95.0%</w:t>
            </w:r>
          </w:p>
        </w:tc>
        <w:tc>
          <w:tcPr>
            <w:tcW w:w="1440" w:type="dxa"/>
          </w:tcPr>
          <w:p w:rsidR="00EE20C8" w:rsidRDefault="00686E98">
            <w:pPr>
              <w:spacing w:after="40" w:line="240" w:lineRule="auto"/>
              <w:jc w:val="center"/>
            </w:pPr>
            <w:r>
              <w:rPr>
                <w:rFonts w:cs="Times New Roman"/>
                <w:sz w:val="19"/>
              </w:rPr>
              <w:t>0.565</w:t>
            </w:r>
          </w:p>
        </w:tc>
        <w:tc>
          <w:tcPr>
            <w:tcW w:w="1440" w:type="dxa"/>
          </w:tcPr>
          <w:p w:rsidR="00EE20C8" w:rsidRDefault="00686E98">
            <w:pPr>
              <w:spacing w:after="40" w:line="240" w:lineRule="auto"/>
              <w:jc w:val="center"/>
            </w:pPr>
            <w:r>
              <w:rPr>
                <w:rFonts w:cs="Times New Roman"/>
                <w:sz w:val="19"/>
              </w:rPr>
              <w:t>88.4%</w:t>
            </w:r>
          </w:p>
        </w:tc>
      </w:tr>
      <w:tr w:rsidR="00EE20C8">
        <w:trPr>
          <w:cantSplit/>
          <w:jc w:val="center"/>
        </w:trPr>
        <w:tc>
          <w:tcPr>
            <w:tcW w:w="3456" w:type="dxa"/>
          </w:tcPr>
          <w:p w:rsidR="00EE20C8" w:rsidRDefault="00686E98">
            <w:pPr>
              <w:spacing w:after="40" w:line="240" w:lineRule="auto"/>
              <w:jc w:val="center"/>
            </w:pPr>
            <w:r>
              <w:rPr>
                <w:rFonts w:cs="Times New Roman"/>
                <w:sz w:val="19"/>
              </w:rPr>
              <w:t>0.5</w:t>
            </w:r>
          </w:p>
        </w:tc>
        <w:tc>
          <w:tcPr>
            <w:tcW w:w="1440" w:type="dxa"/>
          </w:tcPr>
          <w:p w:rsidR="00EE20C8" w:rsidRDefault="00686E98">
            <w:pPr>
              <w:spacing w:after="40" w:line="240" w:lineRule="auto"/>
              <w:jc w:val="center"/>
            </w:pPr>
            <w:r>
              <w:rPr>
                <w:rFonts w:cs="Times New Roman"/>
                <w:sz w:val="19"/>
              </w:rPr>
              <w:t>50.9%</w:t>
            </w:r>
          </w:p>
        </w:tc>
        <w:tc>
          <w:tcPr>
            <w:tcW w:w="1440" w:type="dxa"/>
          </w:tcPr>
          <w:p w:rsidR="00EE20C8" w:rsidRDefault="00686E98">
            <w:pPr>
              <w:spacing w:after="40" w:line="240" w:lineRule="auto"/>
              <w:jc w:val="center"/>
            </w:pPr>
            <w:r>
              <w:rPr>
                <w:rFonts w:cs="Times New Roman"/>
                <w:sz w:val="19"/>
              </w:rPr>
              <w:t>89.5%</w:t>
            </w:r>
          </w:p>
        </w:tc>
        <w:tc>
          <w:tcPr>
            <w:tcW w:w="1440" w:type="dxa"/>
          </w:tcPr>
          <w:p w:rsidR="00EE20C8" w:rsidRDefault="00686E98">
            <w:pPr>
              <w:spacing w:after="40" w:line="240" w:lineRule="auto"/>
              <w:jc w:val="center"/>
            </w:pPr>
            <w:r>
              <w:rPr>
                <w:rFonts w:cs="Times New Roman"/>
                <w:sz w:val="19"/>
              </w:rPr>
              <w:t>0.465</w:t>
            </w:r>
          </w:p>
        </w:tc>
        <w:tc>
          <w:tcPr>
            <w:tcW w:w="1440" w:type="dxa"/>
          </w:tcPr>
          <w:p w:rsidR="00EE20C8" w:rsidRDefault="00686E98">
            <w:pPr>
              <w:spacing w:after="40" w:line="240" w:lineRule="auto"/>
              <w:jc w:val="center"/>
            </w:pPr>
            <w:r>
              <w:rPr>
                <w:rFonts w:cs="Times New Roman"/>
                <w:sz w:val="19"/>
              </w:rPr>
              <w:t>81.8%</w:t>
            </w:r>
          </w:p>
        </w:tc>
      </w:tr>
      <w:tr w:rsidR="00EE20C8">
        <w:trPr>
          <w:cantSplit/>
          <w:jc w:val="center"/>
        </w:trPr>
        <w:tc>
          <w:tcPr>
            <w:tcW w:w="3456" w:type="dxa"/>
          </w:tcPr>
          <w:p w:rsidR="00EE20C8" w:rsidRDefault="00686E98">
            <w:pPr>
              <w:spacing w:after="40" w:line="240" w:lineRule="auto"/>
              <w:jc w:val="center"/>
            </w:pPr>
            <w:r>
              <w:rPr>
                <w:rFonts w:cs="Times New Roman"/>
                <w:sz w:val="19"/>
              </w:rPr>
              <w:t>1.0 (no report)</w:t>
            </w:r>
          </w:p>
        </w:tc>
        <w:tc>
          <w:tcPr>
            <w:tcW w:w="1440" w:type="dxa"/>
          </w:tcPr>
          <w:p w:rsidR="00EE20C8" w:rsidRDefault="00686E98">
            <w:pPr>
              <w:spacing w:after="40" w:line="240" w:lineRule="auto"/>
              <w:jc w:val="center"/>
            </w:pPr>
            <w:r>
              <w:rPr>
                <w:rFonts w:cs="Times New Roman"/>
                <w:sz w:val="19"/>
              </w:rPr>
              <w:t>33.9%</w:t>
            </w:r>
          </w:p>
        </w:tc>
        <w:tc>
          <w:tcPr>
            <w:tcW w:w="1440" w:type="dxa"/>
          </w:tcPr>
          <w:p w:rsidR="00EE20C8" w:rsidRDefault="00686E98">
            <w:pPr>
              <w:spacing w:after="40" w:line="240" w:lineRule="auto"/>
              <w:jc w:val="center"/>
            </w:pPr>
            <w:r>
              <w:rPr>
                <w:rFonts w:cs="Times New Roman"/>
                <w:sz w:val="19"/>
              </w:rPr>
              <w:t>70.4%</w:t>
            </w:r>
          </w:p>
        </w:tc>
        <w:tc>
          <w:tcPr>
            <w:tcW w:w="1440" w:type="dxa"/>
          </w:tcPr>
          <w:p w:rsidR="00EE20C8" w:rsidRDefault="00686E98">
            <w:pPr>
              <w:spacing w:after="40" w:line="240" w:lineRule="auto"/>
              <w:jc w:val="center"/>
            </w:pPr>
            <w:r>
              <w:rPr>
                <w:rFonts w:cs="Times New Roman"/>
                <w:sz w:val="19"/>
              </w:rPr>
              <w:t>0.246</w:t>
            </w:r>
          </w:p>
        </w:tc>
        <w:tc>
          <w:tcPr>
            <w:tcW w:w="1440" w:type="dxa"/>
          </w:tcPr>
          <w:p w:rsidR="00EE20C8" w:rsidRDefault="00686E98">
            <w:pPr>
              <w:spacing w:after="40" w:line="240" w:lineRule="auto"/>
              <w:jc w:val="center"/>
            </w:pPr>
            <w:r>
              <w:rPr>
                <w:rFonts w:cs="Times New Roman"/>
                <w:sz w:val="19"/>
              </w:rPr>
              <w:t>64.0%</w:t>
            </w:r>
          </w:p>
        </w:tc>
      </w:tr>
    </w:tbl>
    <w:p w:rsidR="00EE20C8" w:rsidRDefault="00EE20C8">
      <w:pPr>
        <w:spacing w:line="192" w:lineRule="auto"/>
      </w:pPr>
    </w:p>
    <w:p w:rsidR="00EE20C8" w:rsidRDefault="00686E98">
      <w:pPr>
        <w:keepNext/>
        <w:spacing w:after="80" w:line="240" w:lineRule="auto"/>
        <w:jc w:val="center"/>
      </w:pPr>
      <w:r>
        <w:rPr>
          <w:noProof/>
        </w:rPr>
        <w:drawing>
          <wp:inline distT="0" distB="0" distL="0" distR="0">
            <wp:extent cx="4572000" cy="32144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robustness_dropped_flags.png"/>
                    <pic:cNvPicPr/>
                  </pic:nvPicPr>
                  <pic:blipFill>
                    <a:blip r:embed="rId22"/>
                    <a:stretch>
                      <a:fillRect/>
                    </a:stretch>
                  </pic:blipFill>
                  <pic:spPr>
                    <a:xfrm>
                      <a:off x="0" y="0"/>
                      <a:ext cx="4572000" cy="3214444"/>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Accuracy and within-one accuracy as report findings are dropped at random.</w:t>
      </w:r>
    </w:p>
    <w:p w:rsidR="00EE20C8" w:rsidRDefault="00686E98">
      <w:r>
        <w:rPr>
          <w:rFonts w:cs="Times New Roman"/>
        </w:rPr>
        <w:t>The model degrades gradually: 66.2% accuracy when one finding in ten is missed, 62.1% at one in five, and 33.9% with no report at all (within-one</w:t>
      </w:r>
      <w:r>
        <w:rPr>
          <w:rFonts w:cs="Times New Roman"/>
        </w:rPr>
        <w:t xml:space="preserve"> 70.4%). A missed finding is costly. The report reader's recall on the stress fragments is 84.3%, which puts real use nearer the 0.1 to 0.2 rows than the 0.0 row; on wording outside the lexicon it is far lower. The result also shows why the reader is the p</w:t>
      </w:r>
      <w:r>
        <w:rPr>
          <w:rFonts w:cs="Times New Roman"/>
        </w:rPr>
        <w:t>art of the system to improve first (Chapter 10).</w:t>
      </w:r>
    </w:p>
    <w:p w:rsidR="00EE20C8" w:rsidRDefault="00686E98">
      <w:pPr>
        <w:pStyle w:val="Heading2"/>
      </w:pPr>
      <w:r>
        <w:t>1.9 What the model relies on</w:t>
      </w:r>
    </w:p>
    <w:p w:rsidR="00EE20C8" w:rsidRDefault="00686E98">
      <w:r>
        <w:rPr>
          <w:rFonts w:cs="Times New Roman"/>
        </w:rPr>
        <w:t>Averaging the absolute SHAP attribution over all test cases and classes gives a global picture of the inputs the model uses [16], [17].</w:t>
      </w:r>
    </w:p>
    <w:p w:rsidR="00EE20C8" w:rsidRDefault="00686E98">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Ten larg</w:t>
      </w:r>
      <w:r>
        <w:rPr>
          <w:rFonts w:cs="Times New Roman"/>
        </w:rPr>
        <w:t>est mean absolute SHAP values (synthetic hold-out).</w:t>
      </w:r>
    </w:p>
    <w:tbl>
      <w:tblPr>
        <w:tblStyle w:val="TableGrid"/>
        <w:tblW w:w="0" w:type="auto"/>
        <w:jc w:val="center"/>
        <w:tblLook w:val="04A0" w:firstRow="1" w:lastRow="0" w:firstColumn="1" w:lastColumn="0" w:noHBand="0" w:noVBand="1"/>
      </w:tblPr>
      <w:tblGrid>
        <w:gridCol w:w="1152"/>
        <w:gridCol w:w="5184"/>
        <w:gridCol w:w="2016"/>
      </w:tblGrid>
      <w:tr w:rsidR="00EE20C8">
        <w:trPr>
          <w:cantSplit/>
          <w:tblHeader/>
          <w:jc w:val="center"/>
        </w:trPr>
        <w:tc>
          <w:tcPr>
            <w:tcW w:w="1152" w:type="dxa"/>
            <w:shd w:val="clear" w:color="auto" w:fill="1B2A41"/>
          </w:tcPr>
          <w:p w:rsidR="00EE20C8" w:rsidRDefault="00686E98">
            <w:pPr>
              <w:spacing w:after="40" w:line="240" w:lineRule="auto"/>
              <w:jc w:val="center"/>
            </w:pPr>
            <w:r>
              <w:rPr>
                <w:rFonts w:cs="Times New Roman"/>
                <w:b/>
                <w:color w:val="FFFFFF"/>
                <w:sz w:val="19"/>
              </w:rPr>
              <w:t>Rank</w:t>
            </w:r>
          </w:p>
        </w:tc>
        <w:tc>
          <w:tcPr>
            <w:tcW w:w="5184" w:type="dxa"/>
            <w:shd w:val="clear" w:color="auto" w:fill="1B2A41"/>
          </w:tcPr>
          <w:p w:rsidR="00EE20C8" w:rsidRDefault="00686E98">
            <w:pPr>
              <w:spacing w:after="40" w:line="240" w:lineRule="auto"/>
              <w:jc w:val="center"/>
            </w:pPr>
            <w:r>
              <w:rPr>
                <w:rFonts w:cs="Times New Roman"/>
                <w:b/>
                <w:color w:val="FFFFFF"/>
                <w:sz w:val="19"/>
              </w:rPr>
              <w:t>Input</w:t>
            </w:r>
          </w:p>
        </w:tc>
        <w:tc>
          <w:tcPr>
            <w:tcW w:w="2016" w:type="dxa"/>
            <w:shd w:val="clear" w:color="auto" w:fill="1B2A41"/>
          </w:tcPr>
          <w:p w:rsidR="00EE20C8" w:rsidRDefault="00686E98">
            <w:pPr>
              <w:spacing w:after="40" w:line="240" w:lineRule="auto"/>
              <w:jc w:val="center"/>
            </w:pPr>
            <w:r>
              <w:rPr>
                <w:rFonts w:cs="Times New Roman"/>
                <w:b/>
                <w:color w:val="FFFFFF"/>
                <w:sz w:val="19"/>
              </w:rPr>
              <w:t>Mean |SHAP|</w:t>
            </w:r>
          </w:p>
        </w:tc>
      </w:tr>
      <w:tr w:rsidR="00EE20C8">
        <w:trPr>
          <w:cantSplit/>
          <w:jc w:val="center"/>
        </w:trPr>
        <w:tc>
          <w:tcPr>
            <w:tcW w:w="1152" w:type="dxa"/>
          </w:tcPr>
          <w:p w:rsidR="00EE20C8" w:rsidRDefault="00686E98">
            <w:pPr>
              <w:spacing w:after="40" w:line="240" w:lineRule="auto"/>
              <w:jc w:val="center"/>
            </w:pPr>
            <w:r>
              <w:rPr>
                <w:rFonts w:cs="Times New Roman"/>
                <w:sz w:val="19"/>
              </w:rPr>
              <w:t>1</w:t>
            </w:r>
          </w:p>
        </w:tc>
        <w:tc>
          <w:tcPr>
            <w:tcW w:w="5184" w:type="dxa"/>
          </w:tcPr>
          <w:p w:rsidR="00EE20C8" w:rsidRDefault="00686E98">
            <w:pPr>
              <w:spacing w:after="40" w:line="240" w:lineRule="auto"/>
              <w:jc w:val="left"/>
            </w:pPr>
            <w:r>
              <w:rPr>
                <w:rFonts w:cs="Times New Roman"/>
                <w:sz w:val="19"/>
              </w:rPr>
              <w:t>SpO2</w:t>
            </w:r>
          </w:p>
        </w:tc>
        <w:tc>
          <w:tcPr>
            <w:tcW w:w="2016" w:type="dxa"/>
          </w:tcPr>
          <w:p w:rsidR="00EE20C8" w:rsidRDefault="00686E98">
            <w:pPr>
              <w:spacing w:after="40" w:line="240" w:lineRule="auto"/>
              <w:jc w:val="center"/>
            </w:pPr>
            <w:r>
              <w:rPr>
                <w:rFonts w:cs="Times New Roman"/>
                <w:sz w:val="19"/>
              </w:rPr>
              <w:t>0.422</w:t>
            </w:r>
          </w:p>
        </w:tc>
      </w:tr>
      <w:tr w:rsidR="00EE20C8">
        <w:trPr>
          <w:cantSplit/>
          <w:jc w:val="center"/>
        </w:trPr>
        <w:tc>
          <w:tcPr>
            <w:tcW w:w="1152" w:type="dxa"/>
          </w:tcPr>
          <w:p w:rsidR="00EE20C8" w:rsidRDefault="00686E98">
            <w:pPr>
              <w:spacing w:after="40" w:line="240" w:lineRule="auto"/>
              <w:jc w:val="center"/>
            </w:pPr>
            <w:r>
              <w:rPr>
                <w:rFonts w:cs="Times New Roman"/>
                <w:sz w:val="19"/>
              </w:rPr>
              <w:t>2</w:t>
            </w:r>
          </w:p>
        </w:tc>
        <w:tc>
          <w:tcPr>
            <w:tcW w:w="5184" w:type="dxa"/>
          </w:tcPr>
          <w:p w:rsidR="00EE20C8" w:rsidRDefault="00686E98">
            <w:pPr>
              <w:spacing w:after="40" w:line="240" w:lineRule="auto"/>
              <w:jc w:val="left"/>
            </w:pPr>
            <w:r>
              <w:rPr>
                <w:rFonts w:cs="Times New Roman"/>
                <w:sz w:val="19"/>
              </w:rPr>
              <w:t>Arrival mode</w:t>
            </w:r>
          </w:p>
        </w:tc>
        <w:tc>
          <w:tcPr>
            <w:tcW w:w="2016" w:type="dxa"/>
          </w:tcPr>
          <w:p w:rsidR="00EE20C8" w:rsidRDefault="00686E98">
            <w:pPr>
              <w:spacing w:after="40" w:line="240" w:lineRule="auto"/>
              <w:jc w:val="center"/>
            </w:pPr>
            <w:r>
              <w:rPr>
                <w:rFonts w:cs="Times New Roman"/>
                <w:sz w:val="19"/>
              </w:rPr>
              <w:t>0.325</w:t>
            </w:r>
          </w:p>
        </w:tc>
      </w:tr>
      <w:tr w:rsidR="00EE20C8">
        <w:trPr>
          <w:cantSplit/>
          <w:jc w:val="center"/>
        </w:trPr>
        <w:tc>
          <w:tcPr>
            <w:tcW w:w="1152" w:type="dxa"/>
          </w:tcPr>
          <w:p w:rsidR="00EE20C8" w:rsidRDefault="00686E98">
            <w:pPr>
              <w:spacing w:after="40" w:line="240" w:lineRule="auto"/>
              <w:jc w:val="center"/>
            </w:pPr>
            <w:r>
              <w:rPr>
                <w:rFonts w:cs="Times New Roman"/>
                <w:sz w:val="19"/>
              </w:rPr>
              <w:t>3</w:t>
            </w:r>
          </w:p>
        </w:tc>
        <w:tc>
          <w:tcPr>
            <w:tcW w:w="5184" w:type="dxa"/>
          </w:tcPr>
          <w:p w:rsidR="00EE20C8" w:rsidRDefault="00686E98">
            <w:pPr>
              <w:spacing w:after="40" w:line="240" w:lineRule="auto"/>
              <w:jc w:val="left"/>
            </w:pPr>
            <w:r>
              <w:rPr>
                <w:rFonts w:cs="Times New Roman"/>
                <w:sz w:val="19"/>
              </w:rPr>
              <w:t>Shortness of breath</w:t>
            </w:r>
          </w:p>
        </w:tc>
        <w:tc>
          <w:tcPr>
            <w:tcW w:w="2016" w:type="dxa"/>
          </w:tcPr>
          <w:p w:rsidR="00EE20C8" w:rsidRDefault="00686E98">
            <w:pPr>
              <w:spacing w:after="40" w:line="240" w:lineRule="auto"/>
              <w:jc w:val="center"/>
            </w:pPr>
            <w:r>
              <w:rPr>
                <w:rFonts w:cs="Times New Roman"/>
                <w:sz w:val="19"/>
              </w:rPr>
              <w:t>0.271</w:t>
            </w:r>
          </w:p>
        </w:tc>
      </w:tr>
      <w:tr w:rsidR="00EE20C8">
        <w:trPr>
          <w:cantSplit/>
          <w:jc w:val="center"/>
        </w:trPr>
        <w:tc>
          <w:tcPr>
            <w:tcW w:w="1152" w:type="dxa"/>
          </w:tcPr>
          <w:p w:rsidR="00EE20C8" w:rsidRDefault="00686E98">
            <w:pPr>
              <w:spacing w:after="40" w:line="240" w:lineRule="auto"/>
              <w:jc w:val="center"/>
            </w:pPr>
            <w:r>
              <w:rPr>
                <w:rFonts w:cs="Times New Roman"/>
                <w:sz w:val="19"/>
              </w:rPr>
              <w:t>4</w:t>
            </w:r>
          </w:p>
        </w:tc>
        <w:tc>
          <w:tcPr>
            <w:tcW w:w="5184" w:type="dxa"/>
          </w:tcPr>
          <w:p w:rsidR="00EE20C8" w:rsidRDefault="00686E98">
            <w:pPr>
              <w:spacing w:after="40" w:line="240" w:lineRule="auto"/>
              <w:jc w:val="left"/>
            </w:pPr>
            <w:r>
              <w:rPr>
                <w:rFonts w:cs="Times New Roman"/>
                <w:sz w:val="19"/>
              </w:rPr>
              <w:t>Systolic BP</w:t>
            </w:r>
          </w:p>
        </w:tc>
        <w:tc>
          <w:tcPr>
            <w:tcW w:w="2016" w:type="dxa"/>
          </w:tcPr>
          <w:p w:rsidR="00EE20C8" w:rsidRDefault="00686E98">
            <w:pPr>
              <w:spacing w:after="40" w:line="240" w:lineRule="auto"/>
              <w:jc w:val="center"/>
            </w:pPr>
            <w:r>
              <w:rPr>
                <w:rFonts w:cs="Times New Roman"/>
                <w:sz w:val="19"/>
              </w:rPr>
              <w:t>0.237</w:t>
            </w:r>
          </w:p>
        </w:tc>
      </w:tr>
      <w:tr w:rsidR="00EE20C8">
        <w:trPr>
          <w:cantSplit/>
          <w:jc w:val="center"/>
        </w:trPr>
        <w:tc>
          <w:tcPr>
            <w:tcW w:w="1152" w:type="dxa"/>
          </w:tcPr>
          <w:p w:rsidR="00EE20C8" w:rsidRDefault="00686E98">
            <w:pPr>
              <w:spacing w:after="40" w:line="240" w:lineRule="auto"/>
              <w:jc w:val="center"/>
            </w:pPr>
            <w:r>
              <w:rPr>
                <w:rFonts w:cs="Times New Roman"/>
                <w:sz w:val="19"/>
              </w:rPr>
              <w:t>5</w:t>
            </w:r>
          </w:p>
        </w:tc>
        <w:tc>
          <w:tcPr>
            <w:tcW w:w="5184" w:type="dxa"/>
          </w:tcPr>
          <w:p w:rsidR="00EE20C8" w:rsidRDefault="00686E98">
            <w:pPr>
              <w:spacing w:after="40" w:line="240" w:lineRule="auto"/>
              <w:jc w:val="left"/>
            </w:pPr>
            <w:r>
              <w:rPr>
                <w:rFonts w:cs="Times New Roman"/>
                <w:sz w:val="19"/>
              </w:rPr>
              <w:t>Respiratory rate</w:t>
            </w:r>
          </w:p>
        </w:tc>
        <w:tc>
          <w:tcPr>
            <w:tcW w:w="2016" w:type="dxa"/>
          </w:tcPr>
          <w:p w:rsidR="00EE20C8" w:rsidRDefault="00686E98">
            <w:pPr>
              <w:spacing w:after="40" w:line="240" w:lineRule="auto"/>
              <w:jc w:val="center"/>
            </w:pPr>
            <w:r>
              <w:rPr>
                <w:rFonts w:cs="Times New Roman"/>
                <w:sz w:val="19"/>
              </w:rPr>
              <w:t>0.235</w:t>
            </w:r>
          </w:p>
        </w:tc>
      </w:tr>
      <w:tr w:rsidR="00EE20C8">
        <w:trPr>
          <w:cantSplit/>
          <w:jc w:val="center"/>
        </w:trPr>
        <w:tc>
          <w:tcPr>
            <w:tcW w:w="1152" w:type="dxa"/>
          </w:tcPr>
          <w:p w:rsidR="00EE20C8" w:rsidRDefault="00686E98">
            <w:pPr>
              <w:spacing w:after="40" w:line="240" w:lineRule="auto"/>
              <w:jc w:val="center"/>
            </w:pPr>
            <w:r>
              <w:rPr>
                <w:rFonts w:cs="Times New Roman"/>
                <w:sz w:val="19"/>
              </w:rPr>
              <w:t>6</w:t>
            </w:r>
          </w:p>
        </w:tc>
        <w:tc>
          <w:tcPr>
            <w:tcW w:w="5184" w:type="dxa"/>
          </w:tcPr>
          <w:p w:rsidR="00EE20C8" w:rsidRDefault="00686E98">
            <w:pPr>
              <w:spacing w:after="40" w:line="240" w:lineRule="auto"/>
              <w:jc w:val="left"/>
            </w:pPr>
            <w:r>
              <w:rPr>
                <w:rFonts w:cs="Times New Roman"/>
                <w:sz w:val="19"/>
              </w:rPr>
              <w:t>ST elevation on ECG</w:t>
            </w:r>
          </w:p>
        </w:tc>
        <w:tc>
          <w:tcPr>
            <w:tcW w:w="2016" w:type="dxa"/>
          </w:tcPr>
          <w:p w:rsidR="00EE20C8" w:rsidRDefault="00686E98">
            <w:pPr>
              <w:spacing w:after="40" w:line="240" w:lineRule="auto"/>
              <w:jc w:val="center"/>
            </w:pPr>
            <w:r>
              <w:rPr>
                <w:rFonts w:cs="Times New Roman"/>
                <w:sz w:val="19"/>
              </w:rPr>
              <w:t>0.228</w:t>
            </w:r>
          </w:p>
        </w:tc>
      </w:tr>
      <w:tr w:rsidR="00EE20C8">
        <w:trPr>
          <w:cantSplit/>
          <w:jc w:val="center"/>
        </w:trPr>
        <w:tc>
          <w:tcPr>
            <w:tcW w:w="1152" w:type="dxa"/>
          </w:tcPr>
          <w:p w:rsidR="00EE20C8" w:rsidRDefault="00686E98">
            <w:pPr>
              <w:spacing w:after="40" w:line="240" w:lineRule="auto"/>
              <w:jc w:val="center"/>
            </w:pPr>
            <w:r>
              <w:rPr>
                <w:rFonts w:cs="Times New Roman"/>
                <w:sz w:val="19"/>
              </w:rPr>
              <w:t>7</w:t>
            </w:r>
          </w:p>
        </w:tc>
        <w:tc>
          <w:tcPr>
            <w:tcW w:w="5184" w:type="dxa"/>
          </w:tcPr>
          <w:p w:rsidR="00EE20C8" w:rsidRDefault="00686E98">
            <w:pPr>
              <w:spacing w:after="40" w:line="240" w:lineRule="auto"/>
              <w:jc w:val="left"/>
            </w:pPr>
            <w:r>
              <w:rPr>
                <w:rFonts w:cs="Times New Roman"/>
                <w:sz w:val="19"/>
              </w:rPr>
              <w:t>Focal weakness / speech change</w:t>
            </w:r>
          </w:p>
        </w:tc>
        <w:tc>
          <w:tcPr>
            <w:tcW w:w="2016" w:type="dxa"/>
          </w:tcPr>
          <w:p w:rsidR="00EE20C8" w:rsidRDefault="00686E98">
            <w:pPr>
              <w:spacing w:after="40" w:line="240" w:lineRule="auto"/>
              <w:jc w:val="center"/>
            </w:pPr>
            <w:r>
              <w:rPr>
                <w:rFonts w:cs="Times New Roman"/>
                <w:sz w:val="19"/>
              </w:rPr>
              <w:t>0.220</w:t>
            </w:r>
          </w:p>
        </w:tc>
      </w:tr>
      <w:tr w:rsidR="00EE20C8">
        <w:trPr>
          <w:cantSplit/>
          <w:jc w:val="center"/>
        </w:trPr>
        <w:tc>
          <w:tcPr>
            <w:tcW w:w="1152" w:type="dxa"/>
          </w:tcPr>
          <w:p w:rsidR="00EE20C8" w:rsidRDefault="00686E98">
            <w:pPr>
              <w:spacing w:after="40" w:line="240" w:lineRule="auto"/>
              <w:jc w:val="center"/>
            </w:pPr>
            <w:r>
              <w:rPr>
                <w:rFonts w:cs="Times New Roman"/>
                <w:sz w:val="19"/>
              </w:rPr>
              <w:t>8</w:t>
            </w:r>
          </w:p>
        </w:tc>
        <w:tc>
          <w:tcPr>
            <w:tcW w:w="5184" w:type="dxa"/>
          </w:tcPr>
          <w:p w:rsidR="00EE20C8" w:rsidRDefault="00686E98">
            <w:pPr>
              <w:spacing w:after="40" w:line="240" w:lineRule="auto"/>
              <w:jc w:val="left"/>
            </w:pPr>
            <w:r>
              <w:rPr>
                <w:rFonts w:cs="Times New Roman"/>
                <w:sz w:val="19"/>
              </w:rPr>
              <w:t>Troponin raised</w:t>
            </w:r>
          </w:p>
        </w:tc>
        <w:tc>
          <w:tcPr>
            <w:tcW w:w="2016" w:type="dxa"/>
          </w:tcPr>
          <w:p w:rsidR="00EE20C8" w:rsidRDefault="00686E98">
            <w:pPr>
              <w:spacing w:after="40" w:line="240" w:lineRule="auto"/>
              <w:jc w:val="center"/>
            </w:pPr>
            <w:r>
              <w:rPr>
                <w:rFonts w:cs="Times New Roman"/>
                <w:sz w:val="19"/>
              </w:rPr>
              <w:t>0.213</w:t>
            </w:r>
          </w:p>
        </w:tc>
      </w:tr>
      <w:tr w:rsidR="00EE20C8">
        <w:trPr>
          <w:cantSplit/>
          <w:jc w:val="center"/>
        </w:trPr>
        <w:tc>
          <w:tcPr>
            <w:tcW w:w="1152" w:type="dxa"/>
          </w:tcPr>
          <w:p w:rsidR="00EE20C8" w:rsidRDefault="00686E98">
            <w:pPr>
              <w:spacing w:after="40" w:line="240" w:lineRule="auto"/>
              <w:jc w:val="center"/>
            </w:pPr>
            <w:r>
              <w:rPr>
                <w:rFonts w:cs="Times New Roman"/>
                <w:sz w:val="19"/>
              </w:rPr>
              <w:t>9</w:t>
            </w:r>
          </w:p>
        </w:tc>
        <w:tc>
          <w:tcPr>
            <w:tcW w:w="5184" w:type="dxa"/>
          </w:tcPr>
          <w:p w:rsidR="00EE20C8" w:rsidRDefault="00686E98">
            <w:pPr>
              <w:spacing w:after="40" w:line="240" w:lineRule="auto"/>
              <w:jc w:val="left"/>
            </w:pPr>
            <w:r>
              <w:rPr>
                <w:rFonts w:cs="Times New Roman"/>
                <w:sz w:val="19"/>
              </w:rPr>
              <w:t>Chest pain</w:t>
            </w:r>
          </w:p>
        </w:tc>
        <w:tc>
          <w:tcPr>
            <w:tcW w:w="2016" w:type="dxa"/>
          </w:tcPr>
          <w:p w:rsidR="00EE20C8" w:rsidRDefault="00686E98">
            <w:pPr>
              <w:spacing w:after="40" w:line="240" w:lineRule="auto"/>
              <w:jc w:val="center"/>
            </w:pPr>
            <w:r>
              <w:rPr>
                <w:rFonts w:cs="Times New Roman"/>
                <w:sz w:val="19"/>
              </w:rPr>
              <w:t>0.200</w:t>
            </w:r>
          </w:p>
        </w:tc>
      </w:tr>
      <w:tr w:rsidR="00EE20C8">
        <w:trPr>
          <w:cantSplit/>
          <w:jc w:val="center"/>
        </w:trPr>
        <w:tc>
          <w:tcPr>
            <w:tcW w:w="1152" w:type="dxa"/>
          </w:tcPr>
          <w:p w:rsidR="00EE20C8" w:rsidRDefault="00686E98">
            <w:pPr>
              <w:spacing w:after="40" w:line="240" w:lineRule="auto"/>
              <w:jc w:val="center"/>
            </w:pPr>
            <w:r>
              <w:rPr>
                <w:rFonts w:cs="Times New Roman"/>
                <w:sz w:val="19"/>
              </w:rPr>
              <w:t>10</w:t>
            </w:r>
          </w:p>
        </w:tc>
        <w:tc>
          <w:tcPr>
            <w:tcW w:w="5184" w:type="dxa"/>
          </w:tcPr>
          <w:p w:rsidR="00EE20C8" w:rsidRDefault="00686E98">
            <w:pPr>
              <w:spacing w:after="40" w:line="240" w:lineRule="auto"/>
              <w:jc w:val="left"/>
            </w:pPr>
            <w:r>
              <w:rPr>
                <w:rFonts w:cs="Times New Roman"/>
                <w:sz w:val="19"/>
              </w:rPr>
              <w:t>Lactate raised</w:t>
            </w:r>
          </w:p>
        </w:tc>
        <w:tc>
          <w:tcPr>
            <w:tcW w:w="2016" w:type="dxa"/>
          </w:tcPr>
          <w:p w:rsidR="00EE20C8" w:rsidRDefault="00686E98">
            <w:pPr>
              <w:spacing w:after="40" w:line="240" w:lineRule="auto"/>
              <w:jc w:val="center"/>
            </w:pPr>
            <w:r>
              <w:rPr>
                <w:rFonts w:cs="Times New Roman"/>
                <w:sz w:val="19"/>
              </w:rPr>
              <w:t>0.177</w:t>
            </w:r>
          </w:p>
        </w:tc>
      </w:tr>
    </w:tbl>
    <w:p w:rsidR="00EE20C8" w:rsidRDefault="00EE20C8">
      <w:pPr>
        <w:spacing w:line="192" w:lineRule="auto"/>
      </w:pPr>
    </w:p>
    <w:p w:rsidR="00EE20C8" w:rsidRDefault="00686E98">
      <w:pPr>
        <w:keepNext/>
        <w:spacing w:after="80" w:line="240" w:lineRule="auto"/>
        <w:jc w:val="center"/>
      </w:pPr>
      <w:r>
        <w:rPr>
          <w:noProof/>
        </w:rPr>
        <w:drawing>
          <wp:inline distT="0" distB="0" distL="0" distR="0">
            <wp:extent cx="4754880" cy="27864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shap_global.png"/>
                    <pic:cNvPicPr/>
                  </pic:nvPicPr>
                  <pic:blipFill>
                    <a:blip r:embed="rId23"/>
                    <a:stretch>
                      <a:fillRect/>
                    </a:stretch>
                  </pic:blipFill>
                  <pic:spPr>
                    <a:xfrm>
                      <a:off x="0" y="0"/>
                      <a:ext cx="4754880" cy="2786462"/>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Mean absolute SHAP value of the fifteen most influential inputs on the synthetic hold-out set.</w:t>
      </w:r>
    </w:p>
    <w:p w:rsidR="00EE20C8" w:rsidRDefault="00686E98">
      <w:r>
        <w:rPr>
          <w:rFonts w:cs="Times New Roman"/>
        </w:rPr>
        <w:t xml:space="preserve">Oxygen saturation, arrival mode, shortness of </w:t>
      </w:r>
      <w:r>
        <w:rPr>
          <w:rFonts w:cs="Times New Roman"/>
        </w:rPr>
        <w:t>breath, blood pressure and respiratory rate lead, followed by ST elevation, focal weakness, raised troponin and chest pain. That is what the synthetic severity rule rewards, so the ranking is a check that the explainer reports what the model learned and th</w:t>
      </w:r>
      <w:r>
        <w:rPr>
          <w:rFonts w:cs="Times New Roman"/>
        </w:rPr>
        <w:t>at the model learned the rule; it is not clinical validation. Whether the explanation is useful to a clinician is untested.</w:t>
      </w:r>
    </w:p>
    <w:p w:rsidR="00EE20C8" w:rsidRDefault="00686E98">
      <w:pPr>
        <w:pStyle w:val="Heading2"/>
      </w:pPr>
      <w:r>
        <w:t>1.10 Report reading</w:t>
      </w:r>
    </w:p>
    <w:p w:rsidR="00EE20C8" w:rsidRDefault="00686E98">
      <w:r>
        <w:rPr>
          <w:rFonts w:cs="Times New Roman"/>
        </w:rPr>
        <w:t>On the 12 generated sample reports (8 PDFs and 4 PNG scans read through OCR) the reader found every expected fla</w:t>
      </w:r>
      <w:r>
        <w:rPr>
          <w:rFonts w:cs="Times New Roman"/>
        </w:rPr>
        <w:t>g and no extra one: precision 100%, recall 100%, 12 of 12 read exactly. That figure shows that the pipeline works end to end; it does not show that real scans are solved, because these reports were written and drawn with the lexicon in view. On the 40 hand</w:t>
      </w:r>
      <w:r>
        <w:rPr>
          <w:rFonts w:cs="Times New Roman"/>
        </w:rPr>
        <w:t xml:space="preserve">-written stress fragments the figures are lower and more </w:t>
      </w:r>
      <w:r>
        <w:rPr>
          <w:rFonts w:cs="Times New Roman"/>
        </w:rPr>
        <w:lastRenderedPageBreak/>
        <w:t xml:space="preserve">informative: precision 95.2%, recall 84.3%, 27 of 40 read exactly. Wording the lexicon contains (plain statements, abbreviations, laboratory values, history) was read almost perfectly; negation edge </w:t>
      </w:r>
      <w:r>
        <w:rPr>
          <w:rFonts w:cs="Times New Roman"/>
        </w:rPr>
        <w:t>cases, OCR-damaged words and paraphrases were not (Section 7.6).</w:t>
      </w:r>
    </w:p>
    <w:p w:rsidR="00EE20C8" w:rsidRDefault="00686E98">
      <w:r>
        <w:rPr>
          <w:rFonts w:cs="Times New Roman"/>
        </w:rPr>
        <w:t>Reading time per patient (</w:t>
      </w:r>
      <w:r>
        <w:rPr>
          <w:rFonts w:ascii="Consolas" w:eastAsia="Consolas" w:hAnsi="Consolas" w:cs="Consolas"/>
          <w:sz w:val="21"/>
        </w:rPr>
        <w:t>ml/eval.py</w:t>
      </w:r>
      <w:r>
        <w:rPr>
          <w:rFonts w:cs="Times New Roman"/>
        </w:rPr>
        <w:t xml:space="preserve">, 12 samples): mean 1.26 s, median 0.017 s, maximum 4.32 s from upload to priority. A text PDF is read in a few milliseconds; a scan takes 2 to 5 s on the </w:t>
      </w:r>
      <w:r>
        <w:rPr>
          <w:rFonts w:cs="Times New Roman"/>
        </w:rPr>
        <w:t>CPU. Over HTTP the median for a text PDF through to a priority is 30 ms and for a scan 2.1 s.</w:t>
      </w:r>
    </w:p>
    <w:p w:rsidR="00EE20C8" w:rsidRDefault="00686E98">
      <w:pPr>
        <w:pStyle w:val="Heading2"/>
      </w:pPr>
      <w:r>
        <w:t>1.11 Comparison with the base paper</w:t>
      </w:r>
    </w:p>
    <w:p w:rsidR="00EE20C8" w:rsidRDefault="00686E98">
      <w:r>
        <w:rPr>
          <w:rFonts w:cs="Times New Roman"/>
          <w:b/>
        </w:rPr>
        <w:t>The two studies are not comparable on accuracy, and no claim is made that ATHENA outperforms the base paper.</w:t>
      </w:r>
      <w:r>
        <w:rPr>
          <w:rFonts w:cs="Times New Roman"/>
        </w:rPr>
        <w:t xml:space="preserve"> They differ in ta</w:t>
      </w:r>
      <w:r>
        <w:rPr>
          <w:rFonts w:cs="Times New Roman"/>
        </w:rPr>
        <w:t>sk (diagnosis among 87 ICD-10 classes against a five-level priority), in data (real clinical cases against a synthetic generator), in input (typed indicators against a scanned report fused with vitals), and in metric difficulty. A five-class problem with a</w:t>
      </w:r>
      <w:r>
        <w:rPr>
          <w:rFonts w:cs="Times New Roman"/>
        </w:rPr>
        <w:t>n ordinal structure and a rule-generated label is a different, easier kind of problem than 87-class diagnosis from incomplete real records, so a higher or lower accuracy in either direction would prove nothing. The table sets the two side by side by featur</w:t>
      </w:r>
      <w:r>
        <w:rPr>
          <w:rFonts w:cs="Times New Roman"/>
        </w:rPr>
        <w:t>e.</w:t>
      </w:r>
    </w:p>
    <w:p w:rsidR="00EE20C8" w:rsidRDefault="00686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The base paper [1] and ATHENA, feature by feature.</w:t>
      </w:r>
    </w:p>
    <w:tbl>
      <w:tblPr>
        <w:tblStyle w:val="TableGrid"/>
        <w:tblW w:w="0" w:type="auto"/>
        <w:jc w:val="center"/>
        <w:tblLook w:val="04A0" w:firstRow="1" w:lastRow="0" w:firstColumn="1" w:lastColumn="0" w:noHBand="0" w:noVBand="1"/>
      </w:tblPr>
      <w:tblGrid>
        <w:gridCol w:w="1758"/>
        <w:gridCol w:w="3764"/>
        <w:gridCol w:w="3360"/>
      </w:tblGrid>
      <w:tr w:rsidR="00EE20C8">
        <w:trPr>
          <w:cantSplit/>
          <w:tblHeader/>
          <w:jc w:val="center"/>
        </w:trPr>
        <w:tc>
          <w:tcPr>
            <w:tcW w:w="1872" w:type="dxa"/>
            <w:shd w:val="clear" w:color="auto" w:fill="1B2A41"/>
          </w:tcPr>
          <w:p w:rsidR="00EE20C8" w:rsidRDefault="00686E98">
            <w:pPr>
              <w:spacing w:after="40" w:line="240" w:lineRule="auto"/>
              <w:jc w:val="center"/>
            </w:pPr>
            <w:r>
              <w:rPr>
                <w:rFonts w:cs="Times New Roman"/>
                <w:b/>
                <w:color w:val="FFFFFF"/>
                <w:sz w:val="18"/>
              </w:rPr>
              <w:t>Aspect</w:t>
            </w:r>
          </w:p>
        </w:tc>
        <w:tc>
          <w:tcPr>
            <w:tcW w:w="4176" w:type="dxa"/>
            <w:shd w:val="clear" w:color="auto" w:fill="1B2A41"/>
          </w:tcPr>
          <w:p w:rsidR="00EE20C8" w:rsidRDefault="00686E98">
            <w:pPr>
              <w:spacing w:after="40" w:line="240" w:lineRule="auto"/>
              <w:jc w:val="center"/>
            </w:pPr>
            <w:r>
              <w:rPr>
                <w:rFonts w:cs="Times New Roman"/>
                <w:b/>
                <w:color w:val="FFFFFF"/>
                <w:sz w:val="18"/>
              </w:rPr>
              <w:t>Base paper</w:t>
            </w:r>
          </w:p>
        </w:tc>
        <w:tc>
          <w:tcPr>
            <w:tcW w:w="3744" w:type="dxa"/>
            <w:shd w:val="clear" w:color="auto" w:fill="1B2A41"/>
          </w:tcPr>
          <w:p w:rsidR="00EE20C8" w:rsidRDefault="00686E98">
            <w:pPr>
              <w:spacing w:after="40" w:line="240" w:lineRule="auto"/>
              <w:jc w:val="center"/>
            </w:pPr>
            <w:r>
              <w:rPr>
                <w:rFonts w:cs="Times New Roman"/>
                <w:b/>
                <w:color w:val="FFFFFF"/>
                <w:sz w:val="18"/>
              </w:rPr>
              <w:t>ATHENA (synthetic data)</w:t>
            </w:r>
          </w:p>
        </w:tc>
      </w:tr>
      <w:tr w:rsidR="00EE20C8">
        <w:trPr>
          <w:cantSplit/>
          <w:jc w:val="center"/>
        </w:trPr>
        <w:tc>
          <w:tcPr>
            <w:tcW w:w="1872" w:type="dxa"/>
          </w:tcPr>
          <w:p w:rsidR="00EE20C8" w:rsidRDefault="00686E98">
            <w:pPr>
              <w:spacing w:after="40" w:line="240" w:lineRule="auto"/>
              <w:jc w:val="left"/>
            </w:pPr>
            <w:r>
              <w:rPr>
                <w:rFonts w:cs="Times New Roman"/>
                <w:sz w:val="18"/>
              </w:rPr>
              <w:t>Task</w:t>
            </w:r>
          </w:p>
        </w:tc>
        <w:tc>
          <w:tcPr>
            <w:tcW w:w="4176" w:type="dxa"/>
          </w:tcPr>
          <w:p w:rsidR="00EE20C8" w:rsidRDefault="00686E98">
            <w:pPr>
              <w:spacing w:after="40" w:line="240" w:lineRule="auto"/>
              <w:jc w:val="left"/>
            </w:pPr>
            <w:r>
              <w:rPr>
                <w:rFonts w:cs="Times New Roman"/>
                <w:sz w:val="18"/>
              </w:rPr>
              <w:t>Diagnosis as an ICD-10 class (87 classes, 32 in paediatrics, 55 in internal medicine)</w:t>
            </w:r>
          </w:p>
        </w:tc>
        <w:tc>
          <w:tcPr>
            <w:tcW w:w="3744" w:type="dxa"/>
          </w:tcPr>
          <w:p w:rsidR="00EE20C8" w:rsidRDefault="00686E98">
            <w:pPr>
              <w:spacing w:after="40" w:line="240" w:lineRule="auto"/>
              <w:jc w:val="left"/>
            </w:pPr>
            <w:r>
              <w:rPr>
                <w:rFonts w:cs="Times New Roman"/>
                <w:sz w:val="18"/>
              </w:rPr>
              <w:t xml:space="preserve">Triage priority, 5 ordered </w:t>
            </w:r>
            <w:r>
              <w:rPr>
                <w:rFonts w:cs="Times New Roman"/>
                <w:sz w:val="18"/>
              </w:rPr>
              <w:t>classes, plus risk level</w:t>
            </w:r>
          </w:p>
        </w:tc>
      </w:tr>
      <w:tr w:rsidR="00EE20C8">
        <w:trPr>
          <w:cantSplit/>
          <w:jc w:val="center"/>
        </w:trPr>
        <w:tc>
          <w:tcPr>
            <w:tcW w:w="1872" w:type="dxa"/>
          </w:tcPr>
          <w:p w:rsidR="00EE20C8" w:rsidRDefault="00686E98">
            <w:pPr>
              <w:spacing w:after="40" w:line="240" w:lineRule="auto"/>
              <w:jc w:val="left"/>
            </w:pPr>
            <w:r>
              <w:rPr>
                <w:rFonts w:cs="Times New Roman"/>
                <w:sz w:val="18"/>
              </w:rPr>
              <w:t>Data</w:t>
            </w:r>
          </w:p>
        </w:tc>
        <w:tc>
          <w:tcPr>
            <w:tcW w:w="4176" w:type="dxa"/>
          </w:tcPr>
          <w:p w:rsidR="00EE20C8" w:rsidRDefault="00686E98">
            <w:pPr>
              <w:spacing w:after="40" w:line="240" w:lineRule="auto"/>
              <w:jc w:val="left"/>
            </w:pPr>
            <w:r>
              <w:rPr>
                <w:rFonts w:cs="Times New Roman"/>
                <w:sz w:val="18"/>
              </w:rPr>
              <w:t>1,655 real clinical cases (616 internal medicine, 1,039 paediatrics); external check on 120 cases</w:t>
            </w:r>
          </w:p>
        </w:tc>
        <w:tc>
          <w:tcPr>
            <w:tcW w:w="3744" w:type="dxa"/>
          </w:tcPr>
          <w:p w:rsidR="00EE20C8" w:rsidRDefault="00686E98">
            <w:pPr>
              <w:spacing w:after="40" w:line="240" w:lineRule="auto"/>
              <w:jc w:val="left"/>
            </w:pPr>
            <w:r>
              <w:rPr>
                <w:rFonts w:cs="Times New Roman"/>
                <w:sz w:val="18"/>
              </w:rPr>
              <w:t>6,000 synthetic rows; no real data, no external check</w:t>
            </w:r>
          </w:p>
        </w:tc>
      </w:tr>
      <w:tr w:rsidR="00EE20C8">
        <w:trPr>
          <w:cantSplit/>
          <w:jc w:val="center"/>
        </w:trPr>
        <w:tc>
          <w:tcPr>
            <w:tcW w:w="1872" w:type="dxa"/>
          </w:tcPr>
          <w:p w:rsidR="00EE20C8" w:rsidRDefault="00686E98">
            <w:pPr>
              <w:spacing w:after="40" w:line="240" w:lineRule="auto"/>
              <w:jc w:val="left"/>
            </w:pPr>
            <w:r>
              <w:rPr>
                <w:rFonts w:cs="Times New Roman"/>
                <w:sz w:val="18"/>
              </w:rPr>
              <w:t>Input</w:t>
            </w:r>
          </w:p>
        </w:tc>
        <w:tc>
          <w:tcPr>
            <w:tcW w:w="4176" w:type="dxa"/>
          </w:tcPr>
          <w:p w:rsidR="00EE20C8" w:rsidRDefault="00686E98">
            <w:pPr>
              <w:spacing w:after="40" w:line="240" w:lineRule="auto"/>
              <w:jc w:val="left"/>
            </w:pPr>
            <w:r>
              <w:rPr>
                <w:rFonts w:cs="Times New Roman"/>
                <w:sz w:val="18"/>
              </w:rPr>
              <w:t>479 typed symptom, sign and laboratory indicators; missing = absen</w:t>
            </w:r>
            <w:r>
              <w:rPr>
                <w:rFonts w:cs="Times New Roman"/>
                <w:sz w:val="18"/>
              </w:rPr>
              <w:t>t</w:t>
            </w:r>
          </w:p>
        </w:tc>
        <w:tc>
          <w:tcPr>
            <w:tcW w:w="3744" w:type="dxa"/>
          </w:tcPr>
          <w:p w:rsidR="00EE20C8" w:rsidRDefault="00686E98">
            <w:pPr>
              <w:spacing w:after="40" w:line="240" w:lineRule="auto"/>
              <w:jc w:val="left"/>
            </w:pPr>
            <w:r>
              <w:rPr>
                <w:rFonts w:cs="Times New Roman"/>
                <w:sz w:val="18"/>
              </w:rPr>
              <w:t>Scanned report (OCR + lexicon) fused with 8 vitals into 36 inputs; missing = absent</w:t>
            </w:r>
          </w:p>
        </w:tc>
      </w:tr>
      <w:tr w:rsidR="00EE20C8">
        <w:trPr>
          <w:cantSplit/>
          <w:jc w:val="center"/>
        </w:trPr>
        <w:tc>
          <w:tcPr>
            <w:tcW w:w="1872" w:type="dxa"/>
          </w:tcPr>
          <w:p w:rsidR="00EE20C8" w:rsidRDefault="00686E98">
            <w:pPr>
              <w:spacing w:after="40" w:line="240" w:lineRule="auto"/>
              <w:jc w:val="left"/>
            </w:pPr>
            <w:r>
              <w:rPr>
                <w:rFonts w:cs="Times New Roman"/>
                <w:sz w:val="18"/>
              </w:rPr>
              <w:t>Models compared</w:t>
            </w:r>
          </w:p>
        </w:tc>
        <w:tc>
          <w:tcPr>
            <w:tcW w:w="4176" w:type="dxa"/>
          </w:tcPr>
          <w:p w:rsidR="00EE20C8" w:rsidRDefault="00686E98">
            <w:pPr>
              <w:spacing w:after="40" w:line="240" w:lineRule="auto"/>
              <w:jc w:val="left"/>
            </w:pPr>
            <w:r>
              <w:rPr>
                <w:rFonts w:cs="Times New Roman"/>
                <w:sz w:val="18"/>
              </w:rPr>
              <w:t>19 algorithms, Optuna tuning (100 trials each)</w:t>
            </w:r>
          </w:p>
        </w:tc>
        <w:tc>
          <w:tcPr>
            <w:tcW w:w="3744" w:type="dxa"/>
          </w:tcPr>
          <w:p w:rsidR="00EE20C8" w:rsidRDefault="00686E98">
            <w:pPr>
              <w:spacing w:after="40" w:line="240" w:lineRule="auto"/>
              <w:jc w:val="left"/>
            </w:pPr>
            <w:r>
              <w:rPr>
                <w:rFonts w:cs="Times New Roman"/>
                <w:sz w:val="18"/>
              </w:rPr>
              <w:t>8 model types, settings not tuned</w:t>
            </w:r>
          </w:p>
        </w:tc>
      </w:tr>
      <w:tr w:rsidR="00EE20C8">
        <w:trPr>
          <w:cantSplit/>
          <w:jc w:val="center"/>
        </w:trPr>
        <w:tc>
          <w:tcPr>
            <w:tcW w:w="1872" w:type="dxa"/>
          </w:tcPr>
          <w:p w:rsidR="00EE20C8" w:rsidRDefault="00686E98">
            <w:pPr>
              <w:spacing w:after="40" w:line="240" w:lineRule="auto"/>
              <w:jc w:val="left"/>
            </w:pPr>
            <w:r>
              <w:rPr>
                <w:rFonts w:cs="Times New Roman"/>
                <w:sz w:val="18"/>
              </w:rPr>
              <w:t>Best exact accuracy</w:t>
            </w:r>
          </w:p>
        </w:tc>
        <w:tc>
          <w:tcPr>
            <w:tcW w:w="4176" w:type="dxa"/>
          </w:tcPr>
          <w:p w:rsidR="00EE20C8" w:rsidRDefault="00686E98">
            <w:pPr>
              <w:spacing w:after="40" w:line="240" w:lineRule="auto"/>
              <w:jc w:val="left"/>
            </w:pPr>
            <w:r>
              <w:rPr>
                <w:rFonts w:cs="Times New Roman"/>
                <w:sz w:val="18"/>
              </w:rPr>
              <w:t>Gradient Boosting 84.74% (internal medicine); Multi</w:t>
            </w:r>
            <w:r>
              <w:rPr>
                <w:rFonts w:cs="Times New Roman"/>
                <w:sz w:val="18"/>
              </w:rPr>
              <w:t>-Layer Perceptron 87.20% (paediatrics)</w:t>
            </w:r>
          </w:p>
        </w:tc>
        <w:tc>
          <w:tcPr>
            <w:tcW w:w="3744" w:type="dxa"/>
          </w:tcPr>
          <w:p w:rsidR="00EE20C8" w:rsidRDefault="00686E98">
            <w:pPr>
              <w:spacing w:after="40" w:line="240" w:lineRule="auto"/>
              <w:jc w:val="left"/>
            </w:pPr>
            <w:r>
              <w:rPr>
                <w:rFonts w:cs="Times New Roman"/>
                <w:sz w:val="18"/>
              </w:rPr>
              <w:t>Logistic regression 72.42%; shipped XGBoost 69.42% (synthetic)</w:t>
            </w:r>
          </w:p>
        </w:tc>
      </w:tr>
      <w:tr w:rsidR="00EE20C8">
        <w:trPr>
          <w:cantSplit/>
          <w:jc w:val="center"/>
        </w:trPr>
        <w:tc>
          <w:tcPr>
            <w:tcW w:w="1872" w:type="dxa"/>
          </w:tcPr>
          <w:p w:rsidR="00EE20C8" w:rsidRDefault="00686E98">
            <w:pPr>
              <w:spacing w:after="40" w:line="240" w:lineRule="auto"/>
              <w:jc w:val="left"/>
            </w:pPr>
            <w:r>
              <w:rPr>
                <w:rFonts w:cs="Times New Roman"/>
                <w:sz w:val="18"/>
              </w:rPr>
              <w:t>Ranked output</w:t>
            </w:r>
          </w:p>
        </w:tc>
        <w:tc>
          <w:tcPr>
            <w:tcW w:w="4176" w:type="dxa"/>
          </w:tcPr>
          <w:p w:rsidR="00EE20C8" w:rsidRDefault="00686E98">
            <w:pPr>
              <w:spacing w:after="40" w:line="240" w:lineRule="auto"/>
              <w:jc w:val="left"/>
            </w:pPr>
            <w:r>
              <w:rPr>
                <w:rFonts w:cs="Times New Roman"/>
                <w:sz w:val="18"/>
              </w:rPr>
              <w:t>TOP-3: mean 77.43% / 81.99%; best 91.72% / 94.71%</w:t>
            </w:r>
          </w:p>
        </w:tc>
        <w:tc>
          <w:tcPr>
            <w:tcW w:w="3744" w:type="dxa"/>
          </w:tcPr>
          <w:p w:rsidR="00EE20C8" w:rsidRDefault="00686E98">
            <w:pPr>
              <w:spacing w:after="40" w:line="240" w:lineRule="auto"/>
              <w:jc w:val="left"/>
            </w:pPr>
            <w:r>
              <w:rPr>
                <w:rFonts w:cs="Times New Roman"/>
                <w:sz w:val="18"/>
              </w:rPr>
              <w:t>Top-2 95.3% (2 of 5 classes; not the same difficulty as 3 of 87)</w:t>
            </w:r>
          </w:p>
        </w:tc>
      </w:tr>
      <w:tr w:rsidR="00EE20C8">
        <w:trPr>
          <w:cantSplit/>
          <w:jc w:val="center"/>
        </w:trPr>
        <w:tc>
          <w:tcPr>
            <w:tcW w:w="1872" w:type="dxa"/>
          </w:tcPr>
          <w:p w:rsidR="00EE20C8" w:rsidRDefault="00686E98">
            <w:pPr>
              <w:spacing w:after="40" w:line="240" w:lineRule="auto"/>
              <w:jc w:val="left"/>
            </w:pPr>
            <w:r>
              <w:rPr>
                <w:rFonts w:cs="Times New Roman"/>
                <w:sz w:val="18"/>
              </w:rPr>
              <w:t xml:space="preserve">High-confidence </w:t>
            </w:r>
            <w:r>
              <w:rPr>
                <w:rFonts w:cs="Times New Roman"/>
                <w:sz w:val="18"/>
              </w:rPr>
              <w:t>threshold</w:t>
            </w:r>
          </w:p>
        </w:tc>
        <w:tc>
          <w:tcPr>
            <w:tcW w:w="4176" w:type="dxa"/>
          </w:tcPr>
          <w:p w:rsidR="00EE20C8" w:rsidRDefault="00686E98">
            <w:pPr>
              <w:spacing w:after="40" w:line="240" w:lineRule="auto"/>
              <w:jc w:val="left"/>
            </w:pPr>
            <w:r>
              <w:rPr>
                <w:rFonts w:cs="Times New Roman"/>
                <w:sz w:val="18"/>
              </w:rPr>
              <w:t>0.85, 'highly probable'; sensitivity analysis 0.70 to 0.95</w:t>
            </w:r>
          </w:p>
        </w:tc>
        <w:tc>
          <w:tcPr>
            <w:tcW w:w="3744" w:type="dxa"/>
          </w:tcPr>
          <w:p w:rsidR="00EE20C8" w:rsidRDefault="00686E98">
            <w:pPr>
              <w:spacing w:after="40" w:line="240" w:lineRule="auto"/>
              <w:jc w:val="left"/>
            </w:pPr>
            <w:r>
              <w:rPr>
                <w:rFonts w:cs="Times New Roman"/>
                <w:sz w:val="18"/>
              </w:rPr>
              <w:t>Threshold table (Section 8.6): at 0.85 coverage 25.5%, accuracy 87.6%</w:t>
            </w:r>
          </w:p>
        </w:tc>
      </w:tr>
      <w:tr w:rsidR="00EE20C8">
        <w:trPr>
          <w:cantSplit/>
          <w:jc w:val="center"/>
        </w:trPr>
        <w:tc>
          <w:tcPr>
            <w:tcW w:w="1872" w:type="dxa"/>
          </w:tcPr>
          <w:p w:rsidR="00EE20C8" w:rsidRDefault="00686E98">
            <w:pPr>
              <w:spacing w:after="40" w:line="240" w:lineRule="auto"/>
              <w:jc w:val="left"/>
            </w:pPr>
            <w:r>
              <w:rPr>
                <w:rFonts w:cs="Times New Roman"/>
                <w:sz w:val="18"/>
              </w:rPr>
              <w:t>Explanation</w:t>
            </w:r>
          </w:p>
        </w:tc>
        <w:tc>
          <w:tcPr>
            <w:tcW w:w="4176" w:type="dxa"/>
          </w:tcPr>
          <w:p w:rsidR="00EE20C8" w:rsidRDefault="00686E98">
            <w:pPr>
              <w:spacing w:after="40" w:line="240" w:lineRule="auto"/>
              <w:jc w:val="left"/>
            </w:pPr>
            <w:r>
              <w:rPr>
                <w:rFonts w:cs="Times New Roman"/>
                <w:sz w:val="18"/>
              </w:rPr>
              <w:t>SHAP and LIME, global, by ICD-10 block</w:t>
            </w:r>
          </w:p>
        </w:tc>
        <w:tc>
          <w:tcPr>
            <w:tcW w:w="3744" w:type="dxa"/>
          </w:tcPr>
          <w:p w:rsidR="00EE20C8" w:rsidRDefault="00686E98">
            <w:pPr>
              <w:spacing w:after="40" w:line="240" w:lineRule="auto"/>
              <w:jc w:val="left"/>
            </w:pPr>
            <w:r>
              <w:rPr>
                <w:rFonts w:cs="Times New Roman"/>
                <w:sz w:val="18"/>
              </w:rPr>
              <w:t>SHAP only, per patient, shown beside each decision; no LIME</w:t>
            </w:r>
          </w:p>
        </w:tc>
      </w:tr>
      <w:tr w:rsidR="00EE20C8">
        <w:trPr>
          <w:cantSplit/>
          <w:jc w:val="center"/>
        </w:trPr>
        <w:tc>
          <w:tcPr>
            <w:tcW w:w="1872" w:type="dxa"/>
          </w:tcPr>
          <w:p w:rsidR="00EE20C8" w:rsidRDefault="00686E98">
            <w:pPr>
              <w:spacing w:after="40" w:line="240" w:lineRule="auto"/>
              <w:jc w:val="left"/>
            </w:pPr>
            <w:r>
              <w:rPr>
                <w:rFonts w:cs="Times New Roman"/>
                <w:sz w:val="18"/>
              </w:rPr>
              <w:t>Inco</w:t>
            </w:r>
            <w:r>
              <w:rPr>
                <w:rFonts w:cs="Times New Roman"/>
                <w:sz w:val="18"/>
              </w:rPr>
              <w:t>mplete data</w:t>
            </w:r>
          </w:p>
        </w:tc>
        <w:tc>
          <w:tcPr>
            <w:tcW w:w="4176" w:type="dxa"/>
          </w:tcPr>
          <w:p w:rsidR="00EE20C8" w:rsidRDefault="00686E98">
            <w:pPr>
              <w:spacing w:after="40" w:line="240" w:lineRule="auto"/>
              <w:jc w:val="left"/>
            </w:pPr>
            <w:r>
              <w:rPr>
                <w:rFonts w:cs="Times New Roman"/>
                <w:sz w:val="18"/>
              </w:rPr>
              <w:t>No imputation; analysis of six kinds of incompleteness</w:t>
            </w:r>
          </w:p>
        </w:tc>
        <w:tc>
          <w:tcPr>
            <w:tcW w:w="3744" w:type="dxa"/>
          </w:tcPr>
          <w:p w:rsidR="00EE20C8" w:rsidRDefault="00686E98">
            <w:pPr>
              <w:spacing w:after="40" w:line="240" w:lineRule="auto"/>
              <w:jc w:val="left"/>
            </w:pPr>
            <w:r>
              <w:rPr>
                <w:rFonts w:cs="Times New Roman"/>
                <w:sz w:val="18"/>
              </w:rPr>
              <w:t>No imputation; dropped-finding experiment (Section 8.8): 62.1% at 20 % dropped</w:t>
            </w:r>
          </w:p>
        </w:tc>
      </w:tr>
      <w:tr w:rsidR="00EE20C8">
        <w:trPr>
          <w:cantSplit/>
          <w:jc w:val="center"/>
        </w:trPr>
        <w:tc>
          <w:tcPr>
            <w:tcW w:w="1872" w:type="dxa"/>
          </w:tcPr>
          <w:p w:rsidR="00EE20C8" w:rsidRDefault="00686E98">
            <w:pPr>
              <w:spacing w:after="40" w:line="240" w:lineRule="auto"/>
              <w:jc w:val="left"/>
            </w:pPr>
            <w:r>
              <w:rPr>
                <w:rFonts w:cs="Times New Roman"/>
                <w:sz w:val="18"/>
              </w:rPr>
              <w:t>Statistics</w:t>
            </w:r>
          </w:p>
        </w:tc>
        <w:tc>
          <w:tcPr>
            <w:tcW w:w="4176" w:type="dxa"/>
          </w:tcPr>
          <w:p w:rsidR="00EE20C8" w:rsidRDefault="00686E98">
            <w:pPr>
              <w:spacing w:after="40" w:line="240" w:lineRule="auto"/>
              <w:jc w:val="left"/>
            </w:pPr>
            <w:r>
              <w:rPr>
                <w:rFonts w:cs="Times New Roman"/>
                <w:sz w:val="18"/>
              </w:rPr>
              <w:t>Bootstrap 95 % intervals, McNemar tests</w:t>
            </w:r>
          </w:p>
        </w:tc>
        <w:tc>
          <w:tcPr>
            <w:tcW w:w="3744" w:type="dxa"/>
          </w:tcPr>
          <w:p w:rsidR="00EE20C8" w:rsidRDefault="00686E98">
            <w:pPr>
              <w:spacing w:after="40" w:line="240" w:lineRule="auto"/>
              <w:jc w:val="left"/>
            </w:pPr>
            <w:r>
              <w:rPr>
                <w:rFonts w:cs="Times New Roman"/>
                <w:sz w:val="18"/>
              </w:rPr>
              <w:t xml:space="preserve">Five splits and 5-fold cross-validation; no significance </w:t>
            </w:r>
            <w:r>
              <w:rPr>
                <w:rFonts w:cs="Times New Roman"/>
                <w:sz w:val="18"/>
              </w:rPr>
              <w:t>test</w:t>
            </w:r>
          </w:p>
        </w:tc>
      </w:tr>
      <w:tr w:rsidR="00EE20C8">
        <w:trPr>
          <w:cantSplit/>
          <w:jc w:val="center"/>
        </w:trPr>
        <w:tc>
          <w:tcPr>
            <w:tcW w:w="1872" w:type="dxa"/>
          </w:tcPr>
          <w:p w:rsidR="00EE20C8" w:rsidRDefault="00686E98">
            <w:pPr>
              <w:spacing w:after="40" w:line="240" w:lineRule="auto"/>
              <w:jc w:val="left"/>
            </w:pPr>
            <w:r>
              <w:rPr>
                <w:rFonts w:cs="Times New Roman"/>
                <w:sz w:val="18"/>
              </w:rPr>
              <w:t>Scanned documents</w:t>
            </w:r>
          </w:p>
        </w:tc>
        <w:tc>
          <w:tcPr>
            <w:tcW w:w="4176" w:type="dxa"/>
          </w:tcPr>
          <w:p w:rsidR="00EE20C8" w:rsidRDefault="00686E98">
            <w:pPr>
              <w:spacing w:after="40" w:line="240" w:lineRule="auto"/>
              <w:jc w:val="left"/>
            </w:pPr>
            <w:r>
              <w:rPr>
                <w:rFonts w:cs="Times New Roman"/>
                <w:sz w:val="18"/>
              </w:rPr>
              <w:t>Not handled</w:t>
            </w:r>
          </w:p>
        </w:tc>
        <w:tc>
          <w:tcPr>
            <w:tcW w:w="3744" w:type="dxa"/>
          </w:tcPr>
          <w:p w:rsidR="00EE20C8" w:rsidRDefault="00686E98">
            <w:pPr>
              <w:spacing w:after="40" w:line="240" w:lineRule="auto"/>
              <w:jc w:val="left"/>
            </w:pPr>
            <w:r>
              <w:rPr>
                <w:rFonts w:cs="Times New Roman"/>
                <w:sz w:val="18"/>
              </w:rPr>
              <w:t>Reader recall 100 % on generated samples, 84.3% on stress fragments</w:t>
            </w:r>
          </w:p>
        </w:tc>
      </w:tr>
      <w:tr w:rsidR="00EE20C8">
        <w:trPr>
          <w:cantSplit/>
          <w:jc w:val="center"/>
        </w:trPr>
        <w:tc>
          <w:tcPr>
            <w:tcW w:w="1872" w:type="dxa"/>
          </w:tcPr>
          <w:p w:rsidR="00EE20C8" w:rsidRDefault="00686E98">
            <w:pPr>
              <w:spacing w:after="40" w:line="240" w:lineRule="auto"/>
              <w:jc w:val="left"/>
            </w:pPr>
            <w:r>
              <w:rPr>
                <w:rFonts w:cs="Times New Roman"/>
                <w:sz w:val="18"/>
              </w:rPr>
              <w:t>Time per case</w:t>
            </w:r>
          </w:p>
        </w:tc>
        <w:tc>
          <w:tcPr>
            <w:tcW w:w="4176" w:type="dxa"/>
          </w:tcPr>
          <w:p w:rsidR="00EE20C8" w:rsidRDefault="00686E98">
            <w:pPr>
              <w:spacing w:after="40" w:line="240" w:lineRule="auto"/>
              <w:jc w:val="left"/>
            </w:pPr>
            <w:r>
              <w:rPr>
                <w:rFonts w:cs="Times New Roman"/>
                <w:sz w:val="18"/>
              </w:rPr>
              <w:t>Not reported in the sections read</w:t>
            </w:r>
          </w:p>
        </w:tc>
        <w:tc>
          <w:tcPr>
            <w:tcW w:w="3744" w:type="dxa"/>
          </w:tcPr>
          <w:p w:rsidR="00EE20C8" w:rsidRDefault="00686E98">
            <w:pPr>
              <w:spacing w:after="40" w:line="240" w:lineRule="auto"/>
              <w:jc w:val="left"/>
            </w:pPr>
            <w:r>
              <w:rPr>
                <w:rFonts w:cs="Times New Roman"/>
                <w:sz w:val="18"/>
              </w:rPr>
              <w:t>Median 30 ms (PDF) and 2.1 s (scan) over HTTP</w:t>
            </w:r>
          </w:p>
        </w:tc>
      </w:tr>
    </w:tbl>
    <w:p w:rsidR="00EE20C8" w:rsidRDefault="00EE20C8">
      <w:pPr>
        <w:spacing w:line="192" w:lineRule="auto"/>
      </w:pPr>
    </w:p>
    <w:p w:rsidR="00EE20C8" w:rsidRDefault="00686E98">
      <w:pPr>
        <w:keepNext/>
        <w:spacing w:after="80" w:line="240" w:lineRule="auto"/>
        <w:jc w:val="center"/>
      </w:pPr>
      <w:r>
        <w:rPr>
          <w:noProof/>
        </w:rPr>
        <w:drawing>
          <wp:inline distT="0" distB="0" distL="0" distR="0">
            <wp:extent cx="5120640" cy="41144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base_paper_context.png"/>
                    <pic:cNvPicPr/>
                  </pic:nvPicPr>
                  <pic:blipFill>
                    <a:blip r:embed="rId24"/>
                    <a:stretch>
                      <a:fillRect/>
                    </a:stretch>
                  </pic:blipFill>
                  <pic:spPr>
                    <a:xfrm>
                      <a:off x="0" y="0"/>
                      <a:ext cx="5120640" cy="4114424"/>
                    </a:xfrm>
                    <a:prstGeom prst="rect">
                      <a:avLst/>
                    </a:prstGeom>
                  </pic:spPr>
                </pic:pic>
              </a:graphicData>
            </a:graphic>
          </wp:inline>
        </w:drawing>
      </w:r>
    </w:p>
    <w:p w:rsidR="00EE20C8" w:rsidRDefault="00686E9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xml:space="preserve">: Headline figures </w:t>
      </w:r>
      <w:r>
        <w:rPr>
          <w:rFonts w:cs="Times New Roman"/>
        </w:rPr>
        <w:t>of the base paper and the values measured here, with the task and data of each stated; the two sets of numbers are not comparable.</w:t>
      </w:r>
    </w:p>
    <w:p w:rsidR="00EE20C8" w:rsidRDefault="00686E98">
      <w:r>
        <w:rPr>
          <w:rFonts w:cs="Times New Roman"/>
        </w:rPr>
        <w:t>Where ATHENA does follow the base paper it adopts four ideas: comparing several algorithms on one task, reading the probabili</w:t>
      </w:r>
      <w:r>
        <w:rPr>
          <w:rFonts w:cs="Times New Roman"/>
        </w:rPr>
        <w:t>ties as a ranking (top-k) rather than only the arg-max, studying a high-confidence threshold, and treating an unreported finding as absent. Where it goes beyond the paper is the intake of scanned reports, fusion with vitals, a five-level target, calibrated</w:t>
      </w:r>
      <w:r>
        <w:rPr>
          <w:rFonts w:cs="Times New Roman"/>
        </w:rPr>
        <w:t xml:space="preserve"> confidence, a per-patient explanation shown with the decision, the clinician override record, and the measured processing time. Where it falls short is evidence: the base paper used real cases, tuned 19 algorithms, reported intervals and tests, and valida</w:t>
      </w:r>
      <w:r>
        <w:rPr>
          <w:rFonts w:cs="Times New Roman"/>
        </w:rPr>
        <w:t>ted on an external facility. ATHENA did none of these.</w:t>
      </w:r>
    </w:p>
    <w:p w:rsidR="00EE20C8" w:rsidRDefault="00686E98">
      <w:pPr>
        <w:pStyle w:val="Heading2"/>
      </w:pPr>
      <w:r>
        <w:t>1.12 Sample inputs and outputs</w:t>
      </w:r>
    </w:p>
    <w:p w:rsidR="00EE20C8" w:rsidRDefault="00686E98">
      <w:r>
        <w:rPr>
          <w:rFonts w:cs="Times New Roman"/>
        </w:rPr>
        <w:t>Three illustrative cases were run through the real reader and the shipped model with the project environment (</w:t>
      </w:r>
      <w:r>
        <w:rPr>
          <w:rFonts w:ascii="Consolas" w:eastAsia="Consolas" w:hAnsi="Consolas" w:cs="Consolas"/>
          <w:sz w:val="21"/>
        </w:rPr>
        <w:t>backend.app.services.extract</w:t>
      </w:r>
      <w:r>
        <w:rPr>
          <w:rFonts w:cs="Times New Roman"/>
        </w:rPr>
        <w:t xml:space="preserve"> and </w:t>
      </w:r>
      <w:r>
        <w:rPr>
          <w:rFonts w:ascii="Consolas" w:eastAsia="Consolas" w:hAnsi="Consolas" w:cs="Consolas"/>
          <w:sz w:val="21"/>
        </w:rPr>
        <w:t>triage.predict</w:t>
      </w:r>
      <w:r>
        <w:rPr>
          <w:rFonts w:cs="Times New Roman"/>
        </w:rPr>
        <w:t>) on the gene</w:t>
      </w:r>
      <w:r>
        <w:rPr>
          <w:rFonts w:cs="Times New Roman"/>
        </w:rPr>
        <w:t>rated sample reports, using the vitals that accompany each sample. They are chosen to show a clear critical case, a case the model is less sure of, and a trivial one; they are not a test set. All three are synthetic documents.</w:t>
      </w:r>
    </w:p>
    <w:p w:rsidR="00EE20C8" w:rsidRDefault="00686E98">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Three illustrative cases (computed with the shipped model; synthetic sample data).</w:t>
      </w:r>
    </w:p>
    <w:tbl>
      <w:tblPr>
        <w:tblStyle w:val="TableGrid"/>
        <w:tblW w:w="0" w:type="auto"/>
        <w:jc w:val="center"/>
        <w:tblLook w:val="04A0" w:firstRow="1" w:lastRow="0" w:firstColumn="1" w:lastColumn="0" w:noHBand="0" w:noVBand="1"/>
      </w:tblPr>
      <w:tblGrid>
        <w:gridCol w:w="1634"/>
        <w:gridCol w:w="1525"/>
        <w:gridCol w:w="2171"/>
        <w:gridCol w:w="1566"/>
        <w:gridCol w:w="1986"/>
      </w:tblGrid>
      <w:tr w:rsidR="00EE20C8">
        <w:trPr>
          <w:cantSplit/>
          <w:tblHeader/>
          <w:jc w:val="center"/>
        </w:trPr>
        <w:tc>
          <w:tcPr>
            <w:tcW w:w="1800" w:type="dxa"/>
            <w:shd w:val="clear" w:color="auto" w:fill="1B2A41"/>
          </w:tcPr>
          <w:p w:rsidR="00EE20C8" w:rsidRDefault="00686E98">
            <w:pPr>
              <w:spacing w:after="40" w:line="240" w:lineRule="auto"/>
              <w:jc w:val="center"/>
            </w:pPr>
            <w:r>
              <w:rPr>
                <w:rFonts w:cs="Times New Roman"/>
                <w:b/>
                <w:color w:val="FFFFFF"/>
                <w:sz w:val="17"/>
              </w:rPr>
              <w:t>Case</w:t>
            </w:r>
          </w:p>
        </w:tc>
        <w:tc>
          <w:tcPr>
            <w:tcW w:w="1728" w:type="dxa"/>
            <w:shd w:val="clear" w:color="auto" w:fill="1B2A41"/>
          </w:tcPr>
          <w:p w:rsidR="00EE20C8" w:rsidRDefault="00686E98">
            <w:pPr>
              <w:spacing w:after="40" w:line="240" w:lineRule="auto"/>
              <w:jc w:val="center"/>
            </w:pPr>
            <w:r>
              <w:rPr>
                <w:rFonts w:cs="Times New Roman"/>
                <w:b/>
                <w:color w:val="FFFFFF"/>
                <w:sz w:val="17"/>
              </w:rPr>
              <w:t>Vitals entered</w:t>
            </w:r>
          </w:p>
        </w:tc>
        <w:tc>
          <w:tcPr>
            <w:tcW w:w="2448" w:type="dxa"/>
            <w:shd w:val="clear" w:color="auto" w:fill="1B2A41"/>
          </w:tcPr>
          <w:p w:rsidR="00EE20C8" w:rsidRDefault="00686E98">
            <w:pPr>
              <w:spacing w:after="40" w:line="240" w:lineRule="auto"/>
              <w:jc w:val="center"/>
            </w:pPr>
            <w:r>
              <w:rPr>
                <w:rFonts w:cs="Times New Roman"/>
                <w:b/>
                <w:color w:val="FFFFFF"/>
                <w:sz w:val="17"/>
              </w:rPr>
              <w:t>Flags read from the report</w:t>
            </w:r>
          </w:p>
        </w:tc>
        <w:tc>
          <w:tcPr>
            <w:tcW w:w="1728" w:type="dxa"/>
            <w:shd w:val="clear" w:color="auto" w:fill="1B2A41"/>
          </w:tcPr>
          <w:p w:rsidR="00EE20C8" w:rsidRDefault="00686E98">
            <w:pPr>
              <w:spacing w:after="40" w:line="240" w:lineRule="auto"/>
              <w:jc w:val="center"/>
            </w:pPr>
            <w:r>
              <w:rPr>
                <w:rFonts w:cs="Times New Roman"/>
                <w:b/>
                <w:color w:val="FFFFFF"/>
                <w:sz w:val="17"/>
              </w:rPr>
              <w:t>Model output</w:t>
            </w:r>
          </w:p>
        </w:tc>
        <w:tc>
          <w:tcPr>
            <w:tcW w:w="2232" w:type="dxa"/>
            <w:shd w:val="clear" w:color="auto" w:fill="1B2A41"/>
          </w:tcPr>
          <w:p w:rsidR="00EE20C8" w:rsidRDefault="00686E98">
            <w:pPr>
              <w:spacing w:after="40" w:line="240" w:lineRule="auto"/>
              <w:jc w:val="center"/>
            </w:pPr>
            <w:r>
              <w:rPr>
                <w:rFonts w:cs="Times New Roman"/>
                <w:b/>
                <w:color w:val="FFFFFF"/>
                <w:sz w:val="17"/>
              </w:rPr>
              <w:t>Largest explanation items</w:t>
            </w:r>
          </w:p>
        </w:tc>
      </w:tr>
      <w:tr w:rsidR="00EE20C8">
        <w:trPr>
          <w:cantSplit/>
          <w:jc w:val="center"/>
        </w:trPr>
        <w:tc>
          <w:tcPr>
            <w:tcW w:w="1800" w:type="dxa"/>
          </w:tcPr>
          <w:p w:rsidR="00EE20C8" w:rsidRDefault="00686E98">
            <w:pPr>
              <w:spacing w:after="40" w:line="240" w:lineRule="auto"/>
              <w:jc w:val="left"/>
            </w:pPr>
            <w:r>
              <w:rPr>
                <w:rFonts w:cs="Times New Roman"/>
                <w:sz w:val="17"/>
              </w:rPr>
              <w:t>A: sample report 01 (chest pain, ambulance)</w:t>
            </w:r>
          </w:p>
        </w:tc>
        <w:tc>
          <w:tcPr>
            <w:tcW w:w="1728" w:type="dxa"/>
          </w:tcPr>
          <w:p w:rsidR="00EE20C8" w:rsidRDefault="00686E98">
            <w:pPr>
              <w:spacing w:after="40" w:line="240" w:lineRule="auto"/>
              <w:jc w:val="left"/>
            </w:pPr>
            <w:r>
              <w:rPr>
                <w:rFonts w:cs="Times New Roman"/>
                <w:sz w:val="17"/>
              </w:rPr>
              <w:t xml:space="preserve">Age 58, HR 112, BP 96/60, SpO2 93, </w:t>
            </w:r>
            <w:r>
              <w:rPr>
                <w:rFonts w:cs="Times New Roman"/>
                <w:sz w:val="17"/>
              </w:rPr>
              <w:t>36.9 C, RR 22</w:t>
            </w:r>
          </w:p>
        </w:tc>
        <w:tc>
          <w:tcPr>
            <w:tcW w:w="2448" w:type="dxa"/>
          </w:tcPr>
          <w:p w:rsidR="00EE20C8" w:rsidRDefault="00686E98">
            <w:pPr>
              <w:spacing w:after="40" w:line="240" w:lineRule="auto"/>
              <w:jc w:val="left"/>
            </w:pPr>
            <w:r>
              <w:rPr>
                <w:rFonts w:cs="Times New Roman"/>
                <w:sz w:val="17"/>
              </w:rPr>
              <w:t>chest pain, shortness of breath, ST elevation, diabetes, hypertension, cardiac disease, troponin raised, lactate raised</w:t>
            </w:r>
          </w:p>
        </w:tc>
        <w:tc>
          <w:tcPr>
            <w:tcW w:w="1728" w:type="dxa"/>
          </w:tcPr>
          <w:p w:rsidR="00EE20C8" w:rsidRDefault="00686E98">
            <w:pPr>
              <w:spacing w:after="40" w:line="240" w:lineRule="auto"/>
              <w:jc w:val="left"/>
            </w:pPr>
            <w:r>
              <w:rPr>
                <w:rFonts w:cs="Times New Roman"/>
                <w:sz w:val="17"/>
              </w:rPr>
              <w:t>P1 Critical, High, confidence 1.00</w:t>
            </w:r>
          </w:p>
        </w:tc>
        <w:tc>
          <w:tcPr>
            <w:tcW w:w="2232" w:type="dxa"/>
          </w:tcPr>
          <w:p w:rsidR="00EE20C8" w:rsidRDefault="00686E98">
            <w:pPr>
              <w:spacing w:after="40" w:line="240" w:lineRule="auto"/>
              <w:jc w:val="left"/>
            </w:pPr>
            <w:r>
              <w:rPr>
                <w:rFonts w:cs="Times New Roman"/>
                <w:sz w:val="17"/>
              </w:rPr>
              <w:t>ST elevation +3.11; troponin +2.19; lactate +1.51; heart rate 112 +1.49; SpO2 93 +0.97</w:t>
            </w:r>
          </w:p>
        </w:tc>
      </w:tr>
      <w:tr w:rsidR="00EE20C8">
        <w:trPr>
          <w:cantSplit/>
          <w:jc w:val="center"/>
        </w:trPr>
        <w:tc>
          <w:tcPr>
            <w:tcW w:w="1800" w:type="dxa"/>
          </w:tcPr>
          <w:p w:rsidR="00EE20C8" w:rsidRDefault="00686E98">
            <w:pPr>
              <w:spacing w:after="40" w:line="240" w:lineRule="auto"/>
              <w:jc w:val="left"/>
            </w:pPr>
            <w:r>
              <w:rPr>
                <w:rFonts w:cs="Times New Roman"/>
                <w:sz w:val="17"/>
              </w:rPr>
              <w:t>B: sample report 03 (fever, cough, low oxygen)</w:t>
            </w:r>
          </w:p>
        </w:tc>
        <w:tc>
          <w:tcPr>
            <w:tcW w:w="1728" w:type="dxa"/>
          </w:tcPr>
          <w:p w:rsidR="00EE20C8" w:rsidRDefault="00686E98">
            <w:pPr>
              <w:spacing w:after="40" w:line="240" w:lineRule="auto"/>
              <w:jc w:val="left"/>
            </w:pPr>
            <w:r>
              <w:rPr>
                <w:rFonts w:cs="Times New Roman"/>
                <w:sz w:val="17"/>
              </w:rPr>
              <w:t>Age 66, HR 118, BP 104/64, SpO2 89, 39.1 C, RR 28</w:t>
            </w:r>
          </w:p>
        </w:tc>
        <w:tc>
          <w:tcPr>
            <w:tcW w:w="2448" w:type="dxa"/>
          </w:tcPr>
          <w:p w:rsidR="00EE20C8" w:rsidRDefault="00686E98">
            <w:pPr>
              <w:spacing w:after="40" w:line="240" w:lineRule="auto"/>
              <w:jc w:val="left"/>
            </w:pPr>
            <w:r>
              <w:rPr>
                <w:rFonts w:cs="Times New Roman"/>
                <w:sz w:val="17"/>
              </w:rPr>
              <w:t>shortness of breath, fever, lung infiltrate, COPD, diabetes, WBC raised, lactate raised</w:t>
            </w:r>
          </w:p>
        </w:tc>
        <w:tc>
          <w:tcPr>
            <w:tcW w:w="1728" w:type="dxa"/>
          </w:tcPr>
          <w:p w:rsidR="00EE20C8" w:rsidRDefault="00686E98">
            <w:pPr>
              <w:spacing w:after="40" w:line="240" w:lineRule="auto"/>
              <w:jc w:val="left"/>
            </w:pPr>
            <w:r>
              <w:rPr>
                <w:rFonts w:cs="Times New Roman"/>
                <w:sz w:val="17"/>
              </w:rPr>
              <w:t>P1 Critical, High, confidence 0.74 (P2 0.26)</w:t>
            </w:r>
          </w:p>
        </w:tc>
        <w:tc>
          <w:tcPr>
            <w:tcW w:w="2232" w:type="dxa"/>
          </w:tcPr>
          <w:p w:rsidR="00EE20C8" w:rsidRDefault="00686E98">
            <w:pPr>
              <w:spacing w:after="40" w:line="240" w:lineRule="auto"/>
              <w:jc w:val="left"/>
            </w:pPr>
            <w:r>
              <w:rPr>
                <w:rFonts w:cs="Times New Roman"/>
                <w:sz w:val="17"/>
              </w:rPr>
              <w:t xml:space="preserve">SpO2 89 +2.92; lactate </w:t>
            </w:r>
            <w:r>
              <w:rPr>
                <w:rFonts w:cs="Times New Roman"/>
                <w:sz w:val="17"/>
              </w:rPr>
              <w:t>+1.76; resp. rate 28 +1.28; heart rate 118 +0.86; lung infiltrate +0.68</w:t>
            </w:r>
          </w:p>
        </w:tc>
      </w:tr>
      <w:tr w:rsidR="00EE20C8">
        <w:trPr>
          <w:cantSplit/>
          <w:jc w:val="center"/>
        </w:trPr>
        <w:tc>
          <w:tcPr>
            <w:tcW w:w="1800" w:type="dxa"/>
          </w:tcPr>
          <w:p w:rsidR="00EE20C8" w:rsidRDefault="00686E98">
            <w:pPr>
              <w:spacing w:after="40" w:line="240" w:lineRule="auto"/>
              <w:jc w:val="left"/>
            </w:pPr>
            <w:r>
              <w:rPr>
                <w:rFonts w:cs="Times New Roman"/>
                <w:sz w:val="17"/>
              </w:rPr>
              <w:t>C: sample report 07 (minor cold, walk-in)</w:t>
            </w:r>
          </w:p>
        </w:tc>
        <w:tc>
          <w:tcPr>
            <w:tcW w:w="1728" w:type="dxa"/>
          </w:tcPr>
          <w:p w:rsidR="00EE20C8" w:rsidRDefault="00686E98">
            <w:pPr>
              <w:spacing w:after="40" w:line="240" w:lineRule="auto"/>
              <w:jc w:val="left"/>
            </w:pPr>
            <w:r>
              <w:rPr>
                <w:rFonts w:cs="Times New Roman"/>
                <w:sz w:val="17"/>
              </w:rPr>
              <w:t>Age 22, HR 74, BP 118/74, SpO2 99, 36.8 C, RR 15</w:t>
            </w:r>
          </w:p>
        </w:tc>
        <w:tc>
          <w:tcPr>
            <w:tcW w:w="2448" w:type="dxa"/>
          </w:tcPr>
          <w:p w:rsidR="00EE20C8" w:rsidRDefault="00686E98">
            <w:pPr>
              <w:spacing w:after="40" w:line="240" w:lineRule="auto"/>
              <w:jc w:val="left"/>
            </w:pPr>
            <w:r>
              <w:rPr>
                <w:rFonts w:cs="Times New Roman"/>
                <w:sz w:val="17"/>
              </w:rPr>
              <w:t>none found</w:t>
            </w:r>
          </w:p>
        </w:tc>
        <w:tc>
          <w:tcPr>
            <w:tcW w:w="1728" w:type="dxa"/>
          </w:tcPr>
          <w:p w:rsidR="00EE20C8" w:rsidRDefault="00686E98">
            <w:pPr>
              <w:spacing w:after="40" w:line="240" w:lineRule="auto"/>
              <w:jc w:val="left"/>
            </w:pPr>
            <w:r>
              <w:rPr>
                <w:rFonts w:cs="Times New Roman"/>
                <w:sz w:val="17"/>
              </w:rPr>
              <w:t>P5 Non-urgent, Low, confidence 0.98 (P4 0.02)</w:t>
            </w:r>
          </w:p>
        </w:tc>
        <w:tc>
          <w:tcPr>
            <w:tcW w:w="2232" w:type="dxa"/>
          </w:tcPr>
          <w:p w:rsidR="00EE20C8" w:rsidRDefault="00686E98">
            <w:pPr>
              <w:spacing w:after="40" w:line="240" w:lineRule="auto"/>
              <w:jc w:val="left"/>
            </w:pPr>
            <w:r>
              <w:rPr>
                <w:rFonts w:cs="Times New Roman"/>
                <w:sz w:val="17"/>
              </w:rPr>
              <w:t xml:space="preserve">arrival mode walk-in +0.65; no </w:t>
            </w:r>
            <w:r>
              <w:rPr>
                <w:rFonts w:cs="Times New Roman"/>
                <w:sz w:val="17"/>
              </w:rPr>
              <w:t>trauma +0.25; SpO2 99 +0.20; systolic BP 118 +0.19; no chest pain +0.19</w:t>
            </w:r>
          </w:p>
        </w:tc>
      </w:tr>
    </w:tbl>
    <w:p w:rsidR="00EE20C8" w:rsidRDefault="00EE20C8">
      <w:pPr>
        <w:spacing w:line="192" w:lineRule="auto"/>
      </w:pPr>
    </w:p>
    <w:p w:rsidR="00EE20C8" w:rsidRDefault="00686E98">
      <w:r>
        <w:rPr>
          <w:rFonts w:cs="Times New Roman"/>
        </w:rPr>
        <w:t>Case A is the screen shown in Section 8.2: the reader found eight flags, including the ST elevation and two raised laboratory values from page 2, and the model is certain. Case B rea</w:t>
      </w:r>
      <w:r>
        <w:rPr>
          <w:rFonts w:cs="Times New Roman"/>
        </w:rPr>
        <w:t>ches priority 1 mainly through low oxygen saturation, raised lactate and a fast breathing rate, but the second-most probable class takes 26 % of the probability, which is the kind of case a clinician would look at twice. In case C every finding flag is zer</w:t>
      </w:r>
      <w:r>
        <w:rPr>
          <w:rFonts w:cs="Times New Roman"/>
        </w:rPr>
        <w:t>o and the model returns the lowest priority with high confidence; here the arrival mode (walk-in) is the largest single factor, an effect of how the synthetic data were generated more than a clinical truth. A fourth case, the generated scan of an ankle spr</w:t>
      </w:r>
      <w:r>
        <w:rPr>
          <w:rFonts w:cs="Times New Roman"/>
        </w:rPr>
        <w:t>ain (sample 12), was read through OCR in 7.6 s on the first call in a fresh process, found one flag (trauma) and gave priority 4 with confidence 0.66.</w:t>
      </w:r>
    </w:p>
    <w:p w:rsidR="00EE20C8" w:rsidRDefault="00686E98">
      <w:r>
        <w:rPr>
          <w:rFonts w:cs="Times New Roman"/>
        </w:rPr>
        <w:t>The 12 sample cases seeded into the queue come from the synthetic hold-out rows with their recorded prior</w:t>
      </w:r>
      <w:r>
        <w:rPr>
          <w:rFonts w:cs="Times New Roman"/>
        </w:rPr>
        <w:t>ity. The shipped model matches that recorded priority for 8 of the 12 (67 %); the four misses (sample cases 01, 02, 09 and 12) are all one level away and all recorded as priority 4, which is the kind of error the noise in the labels produces.</w:t>
      </w:r>
    </w:p>
    <w:p w:rsidR="00EE20C8" w:rsidRDefault="00686E98">
      <w:pPr>
        <w:pStyle w:val="Heading2"/>
      </w:pPr>
      <w:r>
        <w:t xml:space="preserve">1.13 Success </w:t>
      </w:r>
      <w:r>
        <w:t>and failure analysis</w:t>
      </w:r>
    </w:p>
    <w:p w:rsidR="00EE20C8" w:rsidRDefault="00686E98">
      <w:pPr>
        <w:pStyle w:val="Heading3"/>
      </w:pPr>
      <w:r>
        <w:t>1.13.1 Where the system works</w:t>
      </w:r>
    </w:p>
    <w:p w:rsidR="00EE20C8" w:rsidRDefault="00686E98">
      <w:pPr>
        <w:spacing w:after="60"/>
        <w:ind w:left="720" w:hanging="360"/>
      </w:pPr>
      <w:r>
        <w:rPr>
          <w:rFonts w:cs="Times New Roman"/>
        </w:rPr>
        <w:t xml:space="preserve">•  </w:t>
      </w:r>
      <w:r>
        <w:rPr>
          <w:rFonts w:cs="Times New Roman"/>
          <w:b/>
        </w:rPr>
        <w:t>The pipeline works end to end.</w:t>
      </w:r>
      <w:r>
        <w:rPr>
          <w:rFonts w:cs="Times New Roman"/>
        </w:rPr>
        <w:t xml:space="preserve"> A PDF or scan goes in; findings with pages, a priority, a calibrated confidence and an explanation come out in about 30 ms for a text PDF and about 2 s for a scan (Section</w:t>
      </w:r>
      <w:r>
        <w:rPr>
          <w:rFonts w:cs="Times New Roman"/>
        </w:rPr>
        <w:t xml:space="preserve"> 7.7).</w:t>
      </w:r>
    </w:p>
    <w:p w:rsidR="00EE20C8" w:rsidRDefault="00686E98">
      <w:pPr>
        <w:spacing w:after="60"/>
        <w:ind w:left="720" w:hanging="360"/>
      </w:pPr>
      <w:r>
        <w:rPr>
          <w:rFonts w:cs="Times New Roman"/>
        </w:rPr>
        <w:t xml:space="preserve">•  </w:t>
      </w:r>
      <w:r>
        <w:rPr>
          <w:rFonts w:cs="Times New Roman"/>
          <w:b/>
        </w:rPr>
        <w:t>Errors are close.</w:t>
      </w:r>
      <w:r>
        <w:rPr>
          <w:rFonts w:cs="Times New Roman"/>
        </w:rPr>
        <w:t xml:space="preserve"> 99.67% of priorities are within one level of the recorded one on the synthetic hold-out, and the quadratic weighted kappa is 0.880.</w:t>
      </w:r>
    </w:p>
    <w:p w:rsidR="00EE20C8" w:rsidRDefault="00686E98">
      <w:pPr>
        <w:spacing w:after="60"/>
        <w:ind w:left="720" w:hanging="360"/>
      </w:pPr>
      <w:r>
        <w:rPr>
          <w:rFonts w:cs="Times New Roman"/>
        </w:rPr>
        <w:lastRenderedPageBreak/>
        <w:t xml:space="preserve">•  </w:t>
      </w:r>
      <w:r>
        <w:rPr>
          <w:rFonts w:cs="Times New Roman"/>
          <w:b/>
        </w:rPr>
        <w:t>Fusion helps</w:t>
      </w:r>
      <w:r>
        <w:rPr>
          <w:rFonts w:cs="Times New Roman"/>
        </w:rPr>
        <w:t xml:space="preserve"> on this data: 28 points over vitals alone.</w:t>
      </w:r>
    </w:p>
    <w:p w:rsidR="00EE20C8" w:rsidRDefault="00686E98">
      <w:pPr>
        <w:spacing w:after="60"/>
        <w:ind w:left="720" w:hanging="360"/>
      </w:pPr>
      <w:r>
        <w:rPr>
          <w:rFonts w:cs="Times New Roman"/>
        </w:rPr>
        <w:t xml:space="preserve">•  </w:t>
      </w:r>
      <w:r>
        <w:rPr>
          <w:rFonts w:cs="Times New Roman"/>
          <w:b/>
        </w:rPr>
        <w:t>The explanation names the right th</w:t>
      </w:r>
      <w:r>
        <w:rPr>
          <w:rFonts w:cs="Times New Roman"/>
          <w:b/>
        </w:rPr>
        <w:t>ings.</w:t>
      </w:r>
      <w:r>
        <w:rPr>
          <w:rFonts w:cs="Times New Roman"/>
        </w:rPr>
        <w:t xml:space="preserve"> The largest attributions for the critical sample are ST elevation, troponin and lactate; globally the model relies on oxygen saturation, arrival mode, breathlessness and blood pressure, as the generating rule does.</w:t>
      </w:r>
    </w:p>
    <w:p w:rsidR="00EE20C8" w:rsidRDefault="00686E98">
      <w:pPr>
        <w:spacing w:after="60"/>
        <w:ind w:left="720" w:hanging="360"/>
      </w:pPr>
      <w:r>
        <w:rPr>
          <w:rFonts w:cs="Times New Roman"/>
        </w:rPr>
        <w:t xml:space="preserve">•  </w:t>
      </w:r>
      <w:r>
        <w:rPr>
          <w:rFonts w:cs="Times New Roman"/>
          <w:b/>
        </w:rPr>
        <w:t xml:space="preserve">The reader is strong on what it </w:t>
      </w:r>
      <w:r>
        <w:rPr>
          <w:rFonts w:cs="Times New Roman"/>
          <w:b/>
        </w:rPr>
        <w:t>knows:</w:t>
      </w:r>
      <w:r>
        <w:rPr>
          <w:rFonts w:cs="Times New Roman"/>
        </w:rPr>
        <w:t xml:space="preserve"> negated statements, abbreviations, laboratory ranges and pages are handled, and 12 of 12 generated reports (including four OCR scans) were read exactly.</w:t>
      </w:r>
    </w:p>
    <w:p w:rsidR="00EE20C8" w:rsidRDefault="00686E98">
      <w:pPr>
        <w:pStyle w:val="Heading3"/>
      </w:pPr>
      <w:r>
        <w:t>1.13.2 Where it fails</w:t>
      </w:r>
    </w:p>
    <w:p w:rsidR="00EE20C8" w:rsidRDefault="00686E98">
      <w:pPr>
        <w:spacing w:after="60"/>
        <w:ind w:left="720" w:hanging="360"/>
      </w:pPr>
      <w:r>
        <w:rPr>
          <w:rFonts w:cs="Times New Roman"/>
        </w:rPr>
        <w:t xml:space="preserve">•  </w:t>
      </w:r>
      <w:r>
        <w:rPr>
          <w:rFonts w:cs="Times New Roman"/>
          <w:b/>
        </w:rPr>
        <w:t>The most urgent classes are the weakest.</w:t>
      </w:r>
      <w:r>
        <w:rPr>
          <w:rFonts w:cs="Times New Roman"/>
        </w:rPr>
        <w:t xml:space="preserve"> 35 of 66 priority-1 cases went to priority 2 (recall 43.9%), and 101 of 239 priority-2 cases went to priority 3 (recall 54.0%). The cut points between these classes lie where the added noise matters most and the classes are rare.</w:t>
      </w:r>
    </w:p>
    <w:p w:rsidR="00EE20C8" w:rsidRDefault="00686E98">
      <w:pPr>
        <w:spacing w:after="60"/>
        <w:ind w:left="720" w:hanging="360"/>
      </w:pPr>
      <w:r>
        <w:rPr>
          <w:rFonts w:cs="Times New Roman"/>
        </w:rPr>
        <w:t xml:space="preserve">•  </w:t>
      </w:r>
      <w:r>
        <w:rPr>
          <w:rFonts w:cs="Times New Roman"/>
          <w:b/>
        </w:rPr>
        <w:t>High-risk recall is 66</w:t>
      </w:r>
      <w:r>
        <w:rPr>
          <w:rFonts w:cs="Times New Roman"/>
          <w:b/>
        </w:rPr>
        <w:t>.2%</w:t>
      </w:r>
      <w:r>
        <w:rPr>
          <w:rFonts w:cs="Times New Roman"/>
        </w:rPr>
        <w:t xml:space="preserve"> at arg-max; one high-risk case in three would be labelled Moderate or Low.</w:t>
      </w:r>
    </w:p>
    <w:p w:rsidR="00EE20C8" w:rsidRDefault="00686E98">
      <w:pPr>
        <w:spacing w:after="60"/>
        <w:ind w:left="720" w:hanging="360"/>
      </w:pPr>
      <w:r>
        <w:rPr>
          <w:rFonts w:cs="Times New Roman"/>
        </w:rPr>
        <w:t xml:space="preserve">•  </w:t>
      </w:r>
      <w:r>
        <w:rPr>
          <w:rFonts w:cs="Times New Roman"/>
          <w:b/>
        </w:rPr>
        <w:t>Over-confidence in one band.</w:t>
      </w:r>
      <w:r>
        <w:rPr>
          <w:rFonts w:cs="Times New Roman"/>
        </w:rPr>
        <w:t xml:space="preserve"> Cases scored 0.8 to 0.9 were right about two times in three.</w:t>
      </w:r>
    </w:p>
    <w:p w:rsidR="00EE20C8" w:rsidRDefault="00686E98">
      <w:pPr>
        <w:spacing w:after="60"/>
        <w:ind w:left="720" w:hanging="360"/>
      </w:pPr>
      <w:r>
        <w:rPr>
          <w:rFonts w:cs="Times New Roman"/>
        </w:rPr>
        <w:t xml:space="preserve">•  </w:t>
      </w:r>
      <w:r>
        <w:rPr>
          <w:rFonts w:cs="Times New Roman"/>
          <w:b/>
        </w:rPr>
        <w:t>A linear model does as well or better</w:t>
      </w:r>
      <w:r>
        <w:rPr>
          <w:rFonts w:cs="Times New Roman"/>
        </w:rPr>
        <w:t xml:space="preserve"> (72.4% against 68.2%), so the added machine</w:t>
      </w:r>
      <w:r>
        <w:rPr>
          <w:rFonts w:cs="Times New Roman"/>
        </w:rPr>
        <w:t>ry is not justified by the synthetic data alone.</w:t>
      </w:r>
    </w:p>
    <w:p w:rsidR="00EE20C8" w:rsidRDefault="00686E98">
      <w:pPr>
        <w:spacing w:after="60"/>
        <w:ind w:left="720" w:hanging="360"/>
      </w:pPr>
      <w:r>
        <w:rPr>
          <w:rFonts w:cs="Times New Roman"/>
        </w:rPr>
        <w:t xml:space="preserve">•  </w:t>
      </w:r>
      <w:r>
        <w:rPr>
          <w:rFonts w:cs="Times New Roman"/>
          <w:b/>
        </w:rPr>
        <w:t>The reader misses what the lexicon does not contain,</w:t>
      </w:r>
      <w:r>
        <w:rPr>
          <w:rFonts w:cs="Times New Roman"/>
        </w:rPr>
        <w:t xml:space="preserve"> and a few spurious or lost flags follow from the negation rules (Section 7.6). A missed finding lowers accuracy by about three points for every ten per</w:t>
      </w:r>
      <w:r>
        <w:rPr>
          <w:rFonts w:cs="Times New Roman"/>
        </w:rPr>
        <w:t xml:space="preserve"> cent of findings dropped.</w:t>
      </w:r>
    </w:p>
    <w:p w:rsidR="00EE20C8" w:rsidRDefault="00686E98">
      <w:pPr>
        <w:spacing w:after="60"/>
        <w:ind w:left="720" w:hanging="360"/>
      </w:pPr>
      <w:r>
        <w:rPr>
          <w:rFonts w:cs="Times New Roman"/>
        </w:rPr>
        <w:t xml:space="preserve">•  </w:t>
      </w:r>
      <w:r>
        <w:rPr>
          <w:rFonts w:cs="Times New Roman"/>
          <w:b/>
        </w:rPr>
        <w:t>The explanation wording is inverted</w:t>
      </w:r>
      <w:r>
        <w:rPr>
          <w:rFonts w:cs="Times New Roman"/>
        </w:rPr>
        <w:t xml:space="preserve"> in the API for low-priority predictions (Section 7.6), and the interface cannot correct a misread finding.</w:t>
      </w:r>
    </w:p>
    <w:p w:rsidR="00EE20C8" w:rsidRDefault="00686E98">
      <w:pPr>
        <w:spacing w:after="60"/>
        <w:ind w:left="720" w:hanging="360"/>
      </w:pPr>
      <w:r>
        <w:rPr>
          <w:rFonts w:cs="Times New Roman"/>
        </w:rPr>
        <w:t xml:space="preserve">•  </w:t>
      </w:r>
      <w:r>
        <w:rPr>
          <w:rFonts w:cs="Times New Roman"/>
          <w:b/>
        </w:rPr>
        <w:t>Nothing here is a real-world test.</w:t>
      </w:r>
      <w:r>
        <w:rPr>
          <w:rFonts w:cs="Times New Roman"/>
        </w:rPr>
        <w:t xml:space="preserve"> The model was never shown a real patient.</w:t>
      </w:r>
    </w:p>
    <w:p w:rsidR="00EE20C8" w:rsidRDefault="00686E98">
      <w:r>
        <w:rPr>
          <w:rFonts w:cs="Times New Roman"/>
        </w:rPr>
        <w:t>The</w:t>
      </w:r>
      <w:r>
        <w:rPr>
          <w:rFonts w:cs="Times New Roman"/>
        </w:rPr>
        <w:t xml:space="preserve"> pattern of failure is consistent with the data rather than with a bug in the model. The recorded priority is the severity score plus noise of standard deviation 0.4, cut at four thresholds; cases close to a threshold carry a label that even a perfect read</w:t>
      </w:r>
      <w:r>
        <w:rPr>
          <w:rFonts w:cs="Times New Roman"/>
        </w:rPr>
        <w:t>er of the score gets wrong about one time in seven. The classes at the sick end are rare, so there are few examples to learn their boundary from.</w:t>
      </w:r>
    </w:p>
    <w:p w:rsidR="00EE20C8" w:rsidRDefault="00686E98">
      <w:pPr>
        <w:pStyle w:val="Heading2"/>
      </w:pPr>
      <w:r>
        <w:lastRenderedPageBreak/>
        <w:t>1.14 Limitations of the evaluation</w:t>
      </w:r>
    </w:p>
    <w:p w:rsidR="00EE20C8" w:rsidRDefault="00686E98">
      <w:pPr>
        <w:spacing w:after="60"/>
        <w:ind w:left="720" w:hanging="360"/>
      </w:pPr>
      <w:r>
        <w:rPr>
          <w:rFonts w:cs="Times New Roman"/>
        </w:rPr>
        <w:t xml:space="preserve">•  </w:t>
      </w:r>
      <w:r>
        <w:rPr>
          <w:rFonts w:cs="Times New Roman"/>
          <w:b/>
        </w:rPr>
        <w:t>Synthetic data throughout.</w:t>
      </w:r>
      <w:r>
        <w:rPr>
          <w:rFonts w:cs="Times New Roman"/>
        </w:rPr>
        <w:t xml:space="preserve"> Every accuracy, recall and calibration figure</w:t>
      </w:r>
      <w:r>
        <w:rPr>
          <w:rFonts w:cs="Times New Roman"/>
        </w:rPr>
        <w:t xml:space="preserve"> describes recovery of a known rule. The study cannot say how ATHENA would perform on real patients, and it should not be quoted as an accuracy for triage.</w:t>
      </w:r>
    </w:p>
    <w:p w:rsidR="00EE20C8" w:rsidRDefault="00686E98">
      <w:pPr>
        <w:spacing w:after="60"/>
        <w:ind w:left="720" w:hanging="360"/>
      </w:pPr>
      <w:r>
        <w:rPr>
          <w:rFonts w:cs="Times New Roman"/>
        </w:rPr>
        <w:t xml:space="preserve">•  </w:t>
      </w:r>
      <w:r>
        <w:rPr>
          <w:rFonts w:cs="Times New Roman"/>
          <w:b/>
        </w:rPr>
        <w:t>Circular design.</w:t>
      </w:r>
      <w:r>
        <w:rPr>
          <w:rFonts w:cs="Times New Roman"/>
        </w:rPr>
        <w:t xml:space="preserve"> The same author-written assumptions generate the data, the sample reports and th</w:t>
      </w:r>
      <w:r>
        <w:rPr>
          <w:rFonts w:cs="Times New Roman"/>
        </w:rPr>
        <w:t>e lexicon; the 100 % reading score and the benefit of fusion are partly built in.</w:t>
      </w:r>
    </w:p>
    <w:p w:rsidR="00EE20C8" w:rsidRDefault="00686E98">
      <w:pPr>
        <w:spacing w:after="60"/>
        <w:ind w:left="720" w:hanging="360"/>
      </w:pPr>
      <w:r>
        <w:rPr>
          <w:rFonts w:cs="Times New Roman"/>
        </w:rPr>
        <w:t xml:space="preserve">•  </w:t>
      </w:r>
      <w:r>
        <w:rPr>
          <w:rFonts w:cs="Times New Roman"/>
          <w:b/>
        </w:rPr>
        <w:t>One dataset, one generator, one split for the headline numbers.</w:t>
      </w:r>
      <w:r>
        <w:rPr>
          <w:rFonts w:cs="Times New Roman"/>
        </w:rPr>
        <w:t xml:space="preserve"> Five other splits and cross-validation show a spread of about one point, and the shipped split is two points below their mean.</w:t>
      </w:r>
    </w:p>
    <w:p w:rsidR="00EE20C8" w:rsidRDefault="00686E98">
      <w:pPr>
        <w:spacing w:after="60"/>
        <w:ind w:left="720" w:hanging="360"/>
      </w:pPr>
      <w:r>
        <w:rPr>
          <w:rFonts w:cs="Times New Roman"/>
        </w:rPr>
        <w:t xml:space="preserve">•  </w:t>
      </w:r>
      <w:r>
        <w:rPr>
          <w:rFonts w:cs="Times New Roman"/>
          <w:b/>
        </w:rPr>
        <w:t>Developer-written stress fragments</w:t>
      </w:r>
      <w:r>
        <w:rPr>
          <w:rFonts w:cs="Times New Roman"/>
        </w:rPr>
        <w:t xml:space="preserve"> and a small number of generated scans; no independent clinical text and no real scans.</w:t>
      </w:r>
    </w:p>
    <w:p w:rsidR="00EE20C8" w:rsidRDefault="00686E98">
      <w:pPr>
        <w:spacing w:after="60"/>
        <w:ind w:left="720" w:hanging="360"/>
      </w:pPr>
      <w:r>
        <w:rPr>
          <w:rFonts w:cs="Times New Roman"/>
        </w:rPr>
        <w:t xml:space="preserve">•  </w:t>
      </w:r>
      <w:r>
        <w:rPr>
          <w:rFonts w:cs="Times New Roman"/>
          <w:b/>
        </w:rPr>
        <w:t>Threshold, safety and robustness analyses were run on the test set</w:t>
      </w:r>
      <w:r>
        <w:rPr>
          <w:rFonts w:cs="Times New Roman"/>
        </w:rPr>
        <w:t xml:space="preserve"> and describe trade-offs; none was tuned.</w:t>
      </w:r>
    </w:p>
    <w:p w:rsidR="00EE20C8" w:rsidRDefault="00686E98">
      <w:pPr>
        <w:spacing w:after="60"/>
        <w:ind w:left="720" w:hanging="360"/>
      </w:pPr>
      <w:r>
        <w:rPr>
          <w:rFonts w:cs="Times New Roman"/>
        </w:rPr>
        <w:t xml:space="preserve">•  </w:t>
      </w:r>
      <w:r>
        <w:rPr>
          <w:rFonts w:cs="Times New Roman"/>
          <w:b/>
        </w:rPr>
        <w:t>No external validation, no prospective study, no clinician review</w:t>
      </w:r>
      <w:r>
        <w:rPr>
          <w:rFonts w:cs="Times New Roman"/>
        </w:rPr>
        <w:t xml:space="preserve"> of the explanations, and no comparison with a nurse's own triage or with a stan</w:t>
      </w:r>
      <w:r>
        <w:rPr>
          <w:rFonts w:cs="Times New Roman"/>
        </w:rPr>
        <w:t>dard scale such as ESI [14].</w:t>
      </w:r>
    </w:p>
    <w:p w:rsidR="00EE20C8" w:rsidRDefault="00686E98">
      <w:pPr>
        <w:spacing w:after="60"/>
        <w:ind w:left="720" w:hanging="360"/>
      </w:pPr>
      <w:r>
        <w:rPr>
          <w:rFonts w:cs="Times New Roman"/>
        </w:rPr>
        <w:t xml:space="preserve">•  </w:t>
      </w:r>
      <w:r>
        <w:rPr>
          <w:rFonts w:cs="Times New Roman"/>
          <w:b/>
        </w:rPr>
        <w:t>No significance tests,</w:t>
      </w:r>
      <w:r>
        <w:rPr>
          <w:rFonts w:cs="Times New Roman"/>
        </w:rPr>
        <w:t xml:space="preserve"> and the model settings were not searched, unlike the base paper's 100-trial tuning.</w:t>
      </w:r>
    </w:p>
    <w:p w:rsidR="00EE20C8" w:rsidRDefault="00686E98">
      <w:pPr>
        <w:pStyle w:val="Heading2"/>
      </w:pPr>
      <w:r>
        <w:t>1.15 Objectives versus outcomes</w:t>
      </w:r>
    </w:p>
    <w:p w:rsidR="00EE20C8" w:rsidRDefault="00686E9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The six objectives of the project against what was </w:t>
      </w:r>
      <w:r>
        <w:rPr>
          <w:rFonts w:cs="Times New Roman"/>
        </w:rPr>
        <w:t>achieved.</w:t>
      </w:r>
    </w:p>
    <w:tbl>
      <w:tblPr>
        <w:tblStyle w:val="TableGrid"/>
        <w:tblW w:w="0" w:type="auto"/>
        <w:jc w:val="center"/>
        <w:tblLook w:val="04A0" w:firstRow="1" w:lastRow="0" w:firstColumn="1" w:lastColumn="0" w:noHBand="0" w:noVBand="1"/>
      </w:tblPr>
      <w:tblGrid>
        <w:gridCol w:w="3116"/>
        <w:gridCol w:w="1352"/>
        <w:gridCol w:w="4414"/>
      </w:tblGrid>
      <w:tr w:rsidR="00EE20C8">
        <w:trPr>
          <w:cantSplit/>
          <w:tblHeader/>
          <w:jc w:val="center"/>
        </w:trPr>
        <w:tc>
          <w:tcPr>
            <w:tcW w:w="3456" w:type="dxa"/>
            <w:shd w:val="clear" w:color="auto" w:fill="1B2A41"/>
          </w:tcPr>
          <w:p w:rsidR="00EE20C8" w:rsidRDefault="00686E98">
            <w:pPr>
              <w:spacing w:after="40" w:line="240" w:lineRule="auto"/>
              <w:jc w:val="center"/>
            </w:pPr>
            <w:r>
              <w:rPr>
                <w:rFonts w:cs="Times New Roman"/>
                <w:b/>
                <w:color w:val="FFFFFF"/>
                <w:sz w:val="18"/>
              </w:rPr>
              <w:t>Objective</w:t>
            </w:r>
          </w:p>
        </w:tc>
        <w:tc>
          <w:tcPr>
            <w:tcW w:w="1440" w:type="dxa"/>
            <w:shd w:val="clear" w:color="auto" w:fill="1B2A41"/>
          </w:tcPr>
          <w:p w:rsidR="00EE20C8" w:rsidRDefault="00686E98">
            <w:pPr>
              <w:spacing w:after="40" w:line="240" w:lineRule="auto"/>
              <w:jc w:val="center"/>
            </w:pPr>
            <w:r>
              <w:rPr>
                <w:rFonts w:cs="Times New Roman"/>
                <w:b/>
                <w:color w:val="FFFFFF"/>
                <w:sz w:val="18"/>
              </w:rPr>
              <w:t>Status</w:t>
            </w:r>
          </w:p>
        </w:tc>
        <w:tc>
          <w:tcPr>
            <w:tcW w:w="4896" w:type="dxa"/>
            <w:shd w:val="clear" w:color="auto" w:fill="1B2A41"/>
          </w:tcPr>
          <w:p w:rsidR="00EE20C8" w:rsidRDefault="00686E98">
            <w:pPr>
              <w:spacing w:after="40" w:line="240" w:lineRule="auto"/>
              <w:jc w:val="center"/>
            </w:pPr>
            <w:r>
              <w:rPr>
                <w:rFonts w:cs="Times New Roman"/>
                <w:b/>
                <w:color w:val="FFFFFF"/>
                <w:sz w:val="18"/>
              </w:rPr>
              <w:t>Evidence</w:t>
            </w:r>
          </w:p>
        </w:tc>
      </w:tr>
      <w:tr w:rsidR="00EE20C8">
        <w:trPr>
          <w:cantSplit/>
          <w:jc w:val="center"/>
        </w:trPr>
        <w:tc>
          <w:tcPr>
            <w:tcW w:w="3456" w:type="dxa"/>
          </w:tcPr>
          <w:p w:rsidR="00EE20C8" w:rsidRDefault="00686E98">
            <w:pPr>
              <w:spacing w:after="40" w:line="240" w:lineRule="auto"/>
              <w:jc w:val="left"/>
            </w:pPr>
            <w:r>
              <w:rPr>
                <w:rFonts w:cs="Times New Roman"/>
                <w:sz w:val="18"/>
              </w:rPr>
              <w:t>1. Build an OCR stage that converts scanned reports to machine-readable text</w:t>
            </w:r>
          </w:p>
        </w:tc>
        <w:tc>
          <w:tcPr>
            <w:tcW w:w="1440" w:type="dxa"/>
          </w:tcPr>
          <w:p w:rsidR="00EE20C8" w:rsidRDefault="00686E98">
            <w:pPr>
              <w:spacing w:after="40" w:line="240" w:lineRule="auto"/>
              <w:jc w:val="center"/>
            </w:pPr>
            <w:r>
              <w:rPr>
                <w:rFonts w:cs="Times New Roman"/>
                <w:sz w:val="18"/>
              </w:rPr>
              <w:t>Met</w:t>
            </w:r>
          </w:p>
        </w:tc>
        <w:tc>
          <w:tcPr>
            <w:tcW w:w="4896" w:type="dxa"/>
          </w:tcPr>
          <w:p w:rsidR="00EE20C8" w:rsidRDefault="00686E98">
            <w:pPr>
              <w:spacing w:after="40" w:line="240" w:lineRule="auto"/>
              <w:jc w:val="left"/>
            </w:pPr>
            <w:r>
              <w:rPr>
                <w:rFonts w:cs="Times New Roman"/>
                <w:sz w:val="18"/>
              </w:rPr>
              <w:t>PDF text layer plus local RapidOCR (PaddleOCR-family models on ONNX Runtime) for scans; 12 of 12 generated reports read; scans take 2 to 5</w:t>
            </w:r>
            <w:r>
              <w:rPr>
                <w:rFonts w:cs="Times New Roman"/>
                <w:sz w:val="18"/>
              </w:rPr>
              <w:t xml:space="preserve"> s</w:t>
            </w:r>
          </w:p>
        </w:tc>
      </w:tr>
      <w:tr w:rsidR="00EE20C8">
        <w:trPr>
          <w:cantSplit/>
          <w:jc w:val="center"/>
        </w:trPr>
        <w:tc>
          <w:tcPr>
            <w:tcW w:w="3456" w:type="dxa"/>
          </w:tcPr>
          <w:p w:rsidR="00EE20C8" w:rsidRDefault="00686E98">
            <w:pPr>
              <w:spacing w:after="40" w:line="240" w:lineRule="auto"/>
              <w:jc w:val="left"/>
            </w:pPr>
            <w:r>
              <w:rPr>
                <w:rFonts w:cs="Times New Roman"/>
                <w:sz w:val="18"/>
              </w:rPr>
              <w:t>2. Apply a medical language model to extract symptoms, findings and history</w:t>
            </w:r>
          </w:p>
        </w:tc>
        <w:tc>
          <w:tcPr>
            <w:tcW w:w="1440" w:type="dxa"/>
          </w:tcPr>
          <w:p w:rsidR="00EE20C8" w:rsidRDefault="00686E98">
            <w:pPr>
              <w:spacing w:after="40" w:line="240" w:lineRule="auto"/>
              <w:jc w:val="center"/>
            </w:pPr>
            <w:r>
              <w:rPr>
                <w:rFonts w:cs="Times New Roman"/>
                <w:sz w:val="18"/>
              </w:rPr>
              <w:t>Partly met</w:t>
            </w:r>
          </w:p>
        </w:tc>
        <w:tc>
          <w:tcPr>
            <w:tcW w:w="4896" w:type="dxa"/>
          </w:tcPr>
          <w:p w:rsidR="00EE20C8" w:rsidRDefault="00686E98">
            <w:pPr>
              <w:spacing w:after="40" w:line="240" w:lineRule="auto"/>
              <w:jc w:val="left"/>
            </w:pPr>
            <w:r>
              <w:rPr>
                <w:rFonts w:cs="Times New Roman"/>
                <w:sz w:val="18"/>
              </w:rPr>
              <w:t>A rule-based lexicon of 22 terms with negation and 6 lab rules was used instead of BioBERT [22]; precision 95.2%, recall 84.3% on stress fragments, 100 % on generate</w:t>
            </w:r>
            <w:r>
              <w:rPr>
                <w:rFonts w:cs="Times New Roman"/>
                <w:sz w:val="18"/>
              </w:rPr>
              <w:t>d samples</w:t>
            </w:r>
          </w:p>
        </w:tc>
      </w:tr>
      <w:tr w:rsidR="00EE20C8">
        <w:trPr>
          <w:cantSplit/>
          <w:jc w:val="center"/>
        </w:trPr>
        <w:tc>
          <w:tcPr>
            <w:tcW w:w="3456" w:type="dxa"/>
          </w:tcPr>
          <w:p w:rsidR="00EE20C8" w:rsidRDefault="00686E98">
            <w:pPr>
              <w:spacing w:after="40" w:line="240" w:lineRule="auto"/>
              <w:jc w:val="left"/>
            </w:pPr>
            <w:r>
              <w:rPr>
                <w:rFonts w:cs="Times New Roman"/>
                <w:sz w:val="18"/>
              </w:rPr>
              <w:t>3. Combine text-derived features with vitals in a single representation</w:t>
            </w:r>
          </w:p>
        </w:tc>
        <w:tc>
          <w:tcPr>
            <w:tcW w:w="1440" w:type="dxa"/>
          </w:tcPr>
          <w:p w:rsidR="00EE20C8" w:rsidRDefault="00686E98">
            <w:pPr>
              <w:spacing w:after="40" w:line="240" w:lineRule="auto"/>
              <w:jc w:val="center"/>
            </w:pPr>
            <w:r>
              <w:rPr>
                <w:rFonts w:cs="Times New Roman"/>
                <w:sz w:val="18"/>
              </w:rPr>
              <w:t>Met</w:t>
            </w:r>
          </w:p>
        </w:tc>
        <w:tc>
          <w:tcPr>
            <w:tcW w:w="4896" w:type="dxa"/>
          </w:tcPr>
          <w:p w:rsidR="00EE20C8" w:rsidRDefault="00686E98">
            <w:pPr>
              <w:spacing w:after="40" w:line="240" w:lineRule="auto"/>
              <w:jc w:val="left"/>
            </w:pPr>
            <w:r>
              <w:rPr>
                <w:rFonts w:cs="Times New Roman"/>
                <w:sz w:val="18"/>
              </w:rPr>
              <w:t>36-input fused record (8 vitals + 28 report flags), shown side by side in the interface</w:t>
            </w:r>
          </w:p>
        </w:tc>
      </w:tr>
      <w:tr w:rsidR="00EE20C8">
        <w:trPr>
          <w:cantSplit/>
          <w:jc w:val="center"/>
        </w:trPr>
        <w:tc>
          <w:tcPr>
            <w:tcW w:w="3456" w:type="dxa"/>
          </w:tcPr>
          <w:p w:rsidR="00EE20C8" w:rsidRDefault="00686E98">
            <w:pPr>
              <w:spacing w:after="40" w:line="240" w:lineRule="auto"/>
              <w:jc w:val="left"/>
            </w:pPr>
            <w:r>
              <w:rPr>
                <w:rFonts w:cs="Times New Roman"/>
                <w:sz w:val="18"/>
              </w:rPr>
              <w:t>4. Train a model that assigns a risk level and a triage priority</w:t>
            </w:r>
          </w:p>
        </w:tc>
        <w:tc>
          <w:tcPr>
            <w:tcW w:w="1440" w:type="dxa"/>
          </w:tcPr>
          <w:p w:rsidR="00EE20C8" w:rsidRDefault="00686E98">
            <w:pPr>
              <w:spacing w:after="40" w:line="240" w:lineRule="auto"/>
              <w:jc w:val="center"/>
            </w:pPr>
            <w:r>
              <w:rPr>
                <w:rFonts w:cs="Times New Roman"/>
                <w:sz w:val="18"/>
              </w:rPr>
              <w:t xml:space="preserve">Met on </w:t>
            </w:r>
            <w:r>
              <w:rPr>
                <w:rFonts w:cs="Times New Roman"/>
                <w:sz w:val="18"/>
              </w:rPr>
              <w:t>synthetic labels</w:t>
            </w:r>
          </w:p>
        </w:tc>
        <w:tc>
          <w:tcPr>
            <w:tcW w:w="4896" w:type="dxa"/>
          </w:tcPr>
          <w:p w:rsidR="00EE20C8" w:rsidRDefault="00686E98">
            <w:pPr>
              <w:spacing w:after="40" w:line="240" w:lineRule="auto"/>
              <w:jc w:val="left"/>
            </w:pPr>
            <w:r>
              <w:rPr>
                <w:rFonts w:cs="Times New Roman"/>
                <w:sz w:val="18"/>
              </w:rPr>
              <w:t>Calibrated XGBoost, priority 1 to 5 and High/Moderate/Low; 69.4% exact, 99.7% within one level on synthetic hold-out</w:t>
            </w:r>
          </w:p>
        </w:tc>
      </w:tr>
      <w:tr w:rsidR="00EE20C8">
        <w:trPr>
          <w:cantSplit/>
          <w:jc w:val="center"/>
        </w:trPr>
        <w:tc>
          <w:tcPr>
            <w:tcW w:w="3456" w:type="dxa"/>
          </w:tcPr>
          <w:p w:rsidR="00EE20C8" w:rsidRDefault="00686E98">
            <w:pPr>
              <w:spacing w:after="40" w:line="240" w:lineRule="auto"/>
              <w:jc w:val="left"/>
            </w:pPr>
            <w:r>
              <w:rPr>
                <w:rFonts w:cs="Times New Roman"/>
                <w:sz w:val="18"/>
              </w:rPr>
              <w:t>5. Add an explainability layer showing which findings drove the priority</w:t>
            </w:r>
          </w:p>
        </w:tc>
        <w:tc>
          <w:tcPr>
            <w:tcW w:w="1440" w:type="dxa"/>
          </w:tcPr>
          <w:p w:rsidR="00EE20C8" w:rsidRDefault="00686E98">
            <w:pPr>
              <w:spacing w:after="40" w:line="240" w:lineRule="auto"/>
              <w:jc w:val="center"/>
            </w:pPr>
            <w:r>
              <w:rPr>
                <w:rFonts w:cs="Times New Roman"/>
                <w:sz w:val="18"/>
              </w:rPr>
              <w:t>Met</w:t>
            </w:r>
          </w:p>
        </w:tc>
        <w:tc>
          <w:tcPr>
            <w:tcW w:w="4896" w:type="dxa"/>
          </w:tcPr>
          <w:p w:rsidR="00EE20C8" w:rsidRDefault="00686E98">
            <w:pPr>
              <w:spacing w:after="40" w:line="240" w:lineRule="auto"/>
              <w:jc w:val="left"/>
            </w:pPr>
            <w:r>
              <w:rPr>
                <w:rFonts w:cs="Times New Roman"/>
                <w:sz w:val="18"/>
              </w:rPr>
              <w:t>Per-patient SHAP beside every decision, stro</w:t>
            </w:r>
            <w:r>
              <w:rPr>
                <w:rFonts w:cs="Times New Roman"/>
                <w:sz w:val="18"/>
              </w:rPr>
              <w:t>ngest first; no LIME; usefulness to clinicians untested</w:t>
            </w:r>
          </w:p>
        </w:tc>
      </w:tr>
      <w:tr w:rsidR="00EE20C8">
        <w:trPr>
          <w:cantSplit/>
          <w:jc w:val="center"/>
        </w:trPr>
        <w:tc>
          <w:tcPr>
            <w:tcW w:w="3456" w:type="dxa"/>
          </w:tcPr>
          <w:p w:rsidR="00EE20C8" w:rsidRDefault="00686E98">
            <w:pPr>
              <w:spacing w:after="40" w:line="240" w:lineRule="auto"/>
              <w:jc w:val="left"/>
            </w:pPr>
            <w:r>
              <w:rPr>
                <w:rFonts w:cs="Times New Roman"/>
                <w:sz w:val="18"/>
              </w:rPr>
              <w:t>6. Evaluate accuracy against clinician-assigned priority and measure processing time per patient</w:t>
            </w:r>
          </w:p>
        </w:tc>
        <w:tc>
          <w:tcPr>
            <w:tcW w:w="1440" w:type="dxa"/>
          </w:tcPr>
          <w:p w:rsidR="00EE20C8" w:rsidRDefault="00686E98">
            <w:pPr>
              <w:spacing w:after="40" w:line="240" w:lineRule="auto"/>
              <w:jc w:val="center"/>
            </w:pPr>
            <w:r>
              <w:rPr>
                <w:rFonts w:cs="Times New Roman"/>
                <w:sz w:val="18"/>
              </w:rPr>
              <w:t>Partly met</w:t>
            </w:r>
          </w:p>
        </w:tc>
        <w:tc>
          <w:tcPr>
            <w:tcW w:w="4896" w:type="dxa"/>
          </w:tcPr>
          <w:p w:rsidR="00EE20C8" w:rsidRDefault="00686E98">
            <w:pPr>
              <w:spacing w:after="40" w:line="240" w:lineRule="auto"/>
              <w:jc w:val="left"/>
            </w:pPr>
            <w:r>
              <w:rPr>
                <w:rFonts w:cs="Times New Roman"/>
                <w:sz w:val="18"/>
              </w:rPr>
              <w:t>Accuracy measured only against the synthetic recorded priority, not clinicians; time per pa</w:t>
            </w:r>
            <w:r>
              <w:rPr>
                <w:rFonts w:cs="Times New Roman"/>
                <w:sz w:val="18"/>
              </w:rPr>
              <w:t>tient measured (median 30 ms for a PDF, 2.1 s for a scan)</w:t>
            </w:r>
          </w:p>
        </w:tc>
      </w:tr>
      <w:tr w:rsidR="00EE20C8">
        <w:trPr>
          <w:cantSplit/>
          <w:jc w:val="center"/>
        </w:trPr>
        <w:tc>
          <w:tcPr>
            <w:tcW w:w="3456" w:type="dxa"/>
          </w:tcPr>
          <w:p w:rsidR="00EE20C8" w:rsidRDefault="00686E98">
            <w:pPr>
              <w:spacing w:after="40" w:line="240" w:lineRule="auto"/>
              <w:jc w:val="left"/>
            </w:pPr>
            <w:r>
              <w:rPr>
                <w:rFonts w:cs="Times New Roman"/>
                <w:sz w:val="18"/>
              </w:rPr>
              <w:lastRenderedPageBreak/>
              <w:t>Batch brief: BioBERT, RAG, multi-agent orchestration, six disease-risk models, MongoDB, Node.js and Flask</w:t>
            </w:r>
          </w:p>
        </w:tc>
        <w:tc>
          <w:tcPr>
            <w:tcW w:w="1440" w:type="dxa"/>
          </w:tcPr>
          <w:p w:rsidR="00EE20C8" w:rsidRDefault="00686E98">
            <w:pPr>
              <w:spacing w:after="40" w:line="240" w:lineRule="auto"/>
              <w:jc w:val="center"/>
            </w:pPr>
            <w:r>
              <w:rPr>
                <w:rFonts w:cs="Times New Roman"/>
                <w:sz w:val="18"/>
              </w:rPr>
              <w:t>Not built</w:t>
            </w:r>
          </w:p>
        </w:tc>
        <w:tc>
          <w:tcPr>
            <w:tcW w:w="4896" w:type="dxa"/>
          </w:tcPr>
          <w:p w:rsidR="00EE20C8" w:rsidRDefault="00686E98">
            <w:pPr>
              <w:spacing w:after="40" w:line="240" w:lineRule="auto"/>
              <w:jc w:val="left"/>
            </w:pPr>
            <w:r>
              <w:rPr>
                <w:rFonts w:cs="Times New Roman"/>
                <w:sz w:val="18"/>
              </w:rPr>
              <w:t xml:space="preserve">Replaced by a lexicon, no RAG, a single pipeline, no disease models, SQLite, and </w:t>
            </w:r>
            <w:r>
              <w:rPr>
                <w:rFonts w:cs="Times New Roman"/>
                <w:sz w:val="18"/>
              </w:rPr>
              <w:t>FastAPI with React; listed as future work</w:t>
            </w:r>
          </w:p>
        </w:tc>
      </w:tr>
    </w:tbl>
    <w:p w:rsidR="00EE20C8" w:rsidRDefault="00EE20C8">
      <w:pPr>
        <w:spacing w:line="192" w:lineRule="auto"/>
      </w:pPr>
    </w:p>
    <w:p w:rsidR="00EE20C8" w:rsidRDefault="00686E98">
      <w:r>
        <w:rPr>
          <w:rFonts w:cs="Times New Roman"/>
        </w:rPr>
        <w:t>Taken together, the project delivered a working, tested, honestly evaluated decision-support prototype whose weakest links are the ones the batch brief most wanted: a medical language model for reading reports, a</w:t>
      </w:r>
      <w:r>
        <w:rPr>
          <w:rFonts w:cs="Times New Roman"/>
        </w:rPr>
        <w:t>nd accuracy against real clinician judgement. Both remain open.</w:t>
      </w:r>
    </w:p>
    <w:sectPr w:rsidR="00EE20C8" w:rsidSect="00034616">
      <w:headerReference w:type="default" r:id="rId25"/>
      <w:footerReference w:type="default" r:id="rId26"/>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86E98">
      <w:pPr>
        <w:spacing w:after="0" w:line="240" w:lineRule="auto"/>
      </w:pPr>
      <w:r>
        <w:separator/>
      </w:r>
    </w:p>
  </w:endnote>
  <w:endnote w:type="continuationSeparator" w:id="0">
    <w:p w:rsidR="00000000" w:rsidRDefault="00686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0C8" w:rsidRDefault="00686E9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86E98">
      <w:pPr>
        <w:spacing w:after="0" w:line="240" w:lineRule="auto"/>
      </w:pPr>
      <w:r>
        <w:separator/>
      </w:r>
    </w:p>
  </w:footnote>
  <w:footnote w:type="continuationSeparator" w:id="0">
    <w:p w:rsidR="00000000" w:rsidRDefault="00686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20C8" w:rsidRDefault="00686E98">
    <w:pPr>
      <w:pStyle w:val="Header"/>
      <w:jc w:val="center"/>
    </w:pPr>
    <w:r>
      <w:rPr>
        <w:rFonts w:cs="Times New Roman"/>
        <w:i/>
        <w:color w:val="555555"/>
        <w:sz w:val="20"/>
      </w:rPr>
      <w:t>ATHENA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6E98"/>
    <w:rsid w:val="00AA1D8D"/>
    <w:rsid w:val="00B47730"/>
    <w:rsid w:val="00CB0664"/>
    <w:rsid w:val="00EE20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E1496D0-736C-418B-95C4-AF502F56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686E98"/>
    <w:pPr>
      <w:spacing w:after="0" w:line="240" w:lineRule="auto"/>
    </w:pPr>
    <w:rPr>
      <w:rFonts w:cs="Times New Roman"/>
      <w:sz w:val="21"/>
    </w:rPr>
  </w:style>
  <w:style w:type="paragraph" w:styleId="TOC2">
    <w:name w:val="toc 2"/>
    <w:basedOn w:val="Normal"/>
    <w:next w:val="Normal"/>
    <w:autoRedefine/>
    <w:uiPriority w:val="39"/>
    <w:semiHidden/>
    <w:unhideWhenUsed/>
    <w:rsid w:val="00686E98"/>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686E98"/>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4E46C0-2F6F-4C7C-BF09-196B40206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5448</Words>
  <Characters>27198</Characters>
  <Application>Microsoft Office Word</Application>
  <DocSecurity>0</DocSecurity>
  <Lines>955</Lines>
  <Paragraphs>596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2026-10-26T05:53:00Z</dcterms:modified>
  <cp:category/>
</cp:coreProperties>
</file>