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520" w:rsidRDefault="00182421">
      <w:pPr>
        <w:spacing w:after="40" w:line="276" w:lineRule="auto"/>
        <w:jc w:val="center"/>
      </w:pPr>
      <w:bookmarkStart w:id="0" w:name="_GoBack"/>
      <w:bookmarkEnd w:id="0"/>
      <w:r>
        <w:rPr>
          <w:b/>
          <w:sz w:val="26"/>
        </w:rPr>
        <w:t>Department of Computer Science and Engineering (Data Science)</w:t>
      </w:r>
    </w:p>
    <w:p w:rsidR="002D1520" w:rsidRDefault="00182421">
      <w:pPr>
        <w:spacing w:after="120" w:line="276" w:lineRule="auto"/>
        <w:jc w:val="center"/>
      </w:pPr>
      <w:r>
        <w:rPr>
          <w:sz w:val="22"/>
        </w:rPr>
        <w:t>CSDS-A   |   Batch A3 (CSE - Data Science, Section A)</w:t>
      </w:r>
    </w:p>
    <w:p w:rsidR="002D1520" w:rsidRDefault="00182421">
      <w:pPr>
        <w:spacing w:after="40" w:line="288" w:lineRule="auto"/>
        <w:jc w:val="center"/>
      </w:pPr>
      <w:r>
        <w:rPr>
          <w:b/>
          <w:sz w:val="30"/>
        </w:rPr>
        <w:t>A Dynamic Phishing URL Detection System Integrating Advanced Machine Learning and Crowdsourced Threat Intelligence</w:t>
      </w:r>
    </w:p>
    <w:p w:rsidR="002D1520" w:rsidRDefault="00182421">
      <w:pPr>
        <w:spacing w:after="160" w:line="276" w:lineRule="auto"/>
        <w:jc w:val="center"/>
      </w:pPr>
      <w:r>
        <w:rPr>
          <w:i/>
        </w:rPr>
        <w:t>(PhishGuard)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3988"/>
        <w:gridCol w:w="3641"/>
      </w:tblGrid>
      <w:tr w:rsidR="002D1520">
        <w:trPr>
          <w:jc w:val="center"/>
        </w:trPr>
        <w:tc>
          <w:tcPr>
            <w:tcW w:w="1040" w:type="dxa"/>
            <w:shd w:val="clear" w:color="auto" w:fill="D9E2F3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b/>
                <w:sz w:val="21"/>
              </w:rPr>
              <w:t>S.No.</w:t>
            </w:r>
          </w:p>
        </w:tc>
        <w:tc>
          <w:tcPr>
            <w:tcW w:w="3988" w:type="dxa"/>
            <w:shd w:val="clear" w:color="auto" w:fill="D9E2F3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b/>
                <w:sz w:val="21"/>
              </w:rPr>
              <w:t>Student name</w:t>
            </w:r>
          </w:p>
        </w:tc>
        <w:tc>
          <w:tcPr>
            <w:tcW w:w="3641" w:type="dxa"/>
            <w:shd w:val="clear" w:color="auto" w:fill="D9E2F3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b/>
                <w:sz w:val="21"/>
              </w:rPr>
              <w:t>Roll / hall ticket no.</w:t>
            </w:r>
          </w:p>
        </w:tc>
      </w:tr>
      <w:tr w:rsidR="002D1520">
        <w:trPr>
          <w:jc w:val="center"/>
        </w:trPr>
        <w:tc>
          <w:tcPr>
            <w:tcW w:w="1040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3988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D.ANISH MEGHAN</w:t>
            </w:r>
          </w:p>
        </w:tc>
        <w:tc>
          <w:tcPr>
            <w:tcW w:w="3641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23K91A6750</w:t>
            </w:r>
          </w:p>
        </w:tc>
      </w:tr>
      <w:tr w:rsidR="002D1520">
        <w:trPr>
          <w:jc w:val="center"/>
        </w:trPr>
        <w:tc>
          <w:tcPr>
            <w:tcW w:w="1040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3988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B.AKSHAYA</w:t>
            </w:r>
          </w:p>
        </w:tc>
        <w:tc>
          <w:tcPr>
            <w:tcW w:w="3641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23K91A6737</w:t>
            </w:r>
          </w:p>
        </w:tc>
      </w:tr>
      <w:tr w:rsidR="002D1520">
        <w:trPr>
          <w:jc w:val="center"/>
        </w:trPr>
        <w:tc>
          <w:tcPr>
            <w:tcW w:w="1040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988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B.TANUJA</w:t>
            </w:r>
          </w:p>
        </w:tc>
        <w:tc>
          <w:tcPr>
            <w:tcW w:w="3641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23K91A6736</w:t>
            </w:r>
          </w:p>
        </w:tc>
      </w:tr>
      <w:tr w:rsidR="002D1520">
        <w:trPr>
          <w:jc w:val="center"/>
        </w:trPr>
        <w:tc>
          <w:tcPr>
            <w:tcW w:w="1040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3988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CH.SAI CHETHAN</w:t>
            </w:r>
          </w:p>
        </w:tc>
        <w:tc>
          <w:tcPr>
            <w:tcW w:w="3641" w:type="dxa"/>
          </w:tcPr>
          <w:p w:rsidR="002D1520" w:rsidRDefault="00182421">
            <w:pPr>
              <w:spacing w:after="40" w:line="276" w:lineRule="auto"/>
              <w:jc w:val="left"/>
            </w:pPr>
            <w:r>
              <w:rPr>
                <w:sz w:val="21"/>
              </w:rPr>
              <w:t>23K91A6742</w:t>
            </w:r>
          </w:p>
        </w:tc>
      </w:tr>
    </w:tbl>
    <w:p w:rsidR="002D1520" w:rsidRDefault="00182421">
      <w:pPr>
        <w:spacing w:after="120" w:line="312" w:lineRule="auto"/>
        <w:jc w:val="center"/>
      </w:pPr>
      <w:r>
        <w:rPr>
          <w:sz w:val="22"/>
        </w:rPr>
        <w:t>Under the guidance of: Mr. G. Ravi, [DESIGNATION]</w:t>
      </w:r>
    </w:p>
    <w:p w:rsidR="002D1520" w:rsidRDefault="00182421">
      <w:pPr>
        <w:spacing w:before="120" w:after="200" w:line="288" w:lineRule="auto"/>
        <w:jc w:val="center"/>
      </w:pPr>
      <w:r>
        <w:rPr>
          <w:b/>
          <w:sz w:val="30"/>
        </w:rPr>
        <w:t>CONCLUSION, FUTURE SCOPE AND REFERENCES</w:t>
      </w:r>
    </w:p>
    <w:p w:rsidR="002D1520" w:rsidRDefault="00182421">
      <w:r>
        <w:t xml:space="preserve">This document concludes </w:t>
      </w:r>
      <w:r>
        <w:t>the project: what was achieved, the key findings, the known limitations, concrete future work, and the numbered list of references.</w:t>
      </w:r>
    </w:p>
    <w:p w:rsidR="002D1520" w:rsidRDefault="00182421">
      <w:pPr>
        <w:pStyle w:val="Heading2"/>
      </w:pPr>
      <w:r>
        <w:t>1  Summary of the Work</w:t>
      </w:r>
    </w:p>
    <w:p w:rsidR="002D1520" w:rsidRDefault="00182421">
      <w:r>
        <w:t>This project built PhishGuard, an adaptive phishing URL detection system that follows the three-stage</w:t>
      </w:r>
      <w:r>
        <w:t xml:space="preserve"> design of the base paper: extract features from a URL, classify it with machine learning, and refine the system with crowdsourced threat intelligence. A balanced sample of 40,000 labelled URLs was cleaned and turned into 47 offline features; Random Forest</w:t>
      </w:r>
      <w:r>
        <w:t>, XGBoost and Logistic Regression were compared on the same split; and XGBoost was selected with accuracy 92.93 %, F1 92.88 % and ROC-AUC 0.981 on 8,000 held-out URLs, and F1 92.56 % in 5-fold cross-validation.</w:t>
      </w:r>
    </w:p>
    <w:p w:rsidR="002D1520" w:rsidRDefault="00182421">
      <w:r>
        <w:t>Around the classifier, the project built a co</w:t>
      </w:r>
      <w:r>
        <w:t>mmunity store in which two net votes, or one trusted feed report, confirm a URL; a confirmed verdict, phishing or safe, overrides the model at once; and confirmed URLs are folded into the training data by a retraining loop that reloads the new model withou</w:t>
      </w:r>
      <w:r>
        <w:t>t a restart. A Flask API, a command-line interface and a seven-page React interface make the whole pipeline usable.</w:t>
      </w:r>
    </w:p>
    <w:p w:rsidR="002D1520" w:rsidRDefault="00182421">
      <w:pPr>
        <w:pStyle w:val="Heading2"/>
      </w:pPr>
      <w:r>
        <w:t>2  Objectives Achieved</w:t>
      </w:r>
    </w:p>
    <w:p w:rsidR="002D1520" w:rsidRDefault="00182421">
      <w:pPr>
        <w:pStyle w:val="TableCaption"/>
      </w:pPr>
      <w:r>
        <w:t>Table 1: Objectives and their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8"/>
        <w:gridCol w:w="1907"/>
        <w:gridCol w:w="3294"/>
      </w:tblGrid>
      <w:tr w:rsidR="002D1520">
        <w:trPr>
          <w:cantSplit/>
          <w:tblHeader/>
          <w:jc w:val="center"/>
        </w:trPr>
        <w:tc>
          <w:tcPr>
            <w:tcW w:w="3468" w:type="dxa"/>
            <w:shd w:val="clear" w:color="auto" w:fill="D9E2F3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b/>
                <w:sz w:val="20"/>
              </w:rPr>
              <w:t>Objective</w:t>
            </w:r>
          </w:p>
        </w:tc>
        <w:tc>
          <w:tcPr>
            <w:tcW w:w="1907" w:type="dxa"/>
            <w:shd w:val="clear" w:color="auto" w:fill="D9E2F3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b/>
                <w:sz w:val="20"/>
              </w:rPr>
              <w:t>Achieved?</w:t>
            </w:r>
          </w:p>
        </w:tc>
        <w:tc>
          <w:tcPr>
            <w:tcW w:w="3294" w:type="dxa"/>
            <w:shd w:val="clear" w:color="auto" w:fill="D9E2F3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b/>
                <w:sz w:val="20"/>
              </w:rPr>
              <w:t>Note</w:t>
            </w:r>
          </w:p>
        </w:tc>
      </w:tr>
      <w:tr w:rsidR="002D1520">
        <w:trPr>
          <w:cantSplit/>
          <w:jc w:val="center"/>
        </w:trPr>
        <w:tc>
          <w:tcPr>
            <w:tcW w:w="3468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1. Collect and preprocess a dataset</w:t>
            </w:r>
          </w:p>
        </w:tc>
        <w:tc>
          <w:tcPr>
            <w:tcW w:w="1907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3294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 xml:space="preserve">40,000 URLs </w:t>
            </w:r>
            <w:r>
              <w:rPr>
                <w:sz w:val="20"/>
              </w:rPr>
              <w:t>from a public set; one source</w:t>
            </w:r>
          </w:p>
        </w:tc>
      </w:tr>
      <w:tr w:rsidR="002D1520">
        <w:trPr>
          <w:cantSplit/>
          <w:jc w:val="center"/>
        </w:trPr>
        <w:tc>
          <w:tcPr>
            <w:tcW w:w="3468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2. Extract lexical, structural and domain features</w:t>
            </w:r>
          </w:p>
        </w:tc>
        <w:tc>
          <w:tcPr>
            <w:tcW w:w="1907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3294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47 features, 3 groups, red flags</w:t>
            </w:r>
          </w:p>
        </w:tc>
      </w:tr>
      <w:tr w:rsidR="002D1520">
        <w:trPr>
          <w:cantSplit/>
          <w:jc w:val="center"/>
        </w:trPr>
        <w:tc>
          <w:tcPr>
            <w:tcW w:w="3468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lastRenderedPageBreak/>
              <w:t>3. Train and compare RF, XGBoost, LR</w:t>
            </w:r>
          </w:p>
        </w:tc>
        <w:tc>
          <w:tcPr>
            <w:tcW w:w="1907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3294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XGBoost F1 92.88 %; LR is clearly weaker</w:t>
            </w:r>
          </w:p>
        </w:tc>
      </w:tr>
      <w:tr w:rsidR="002D1520">
        <w:trPr>
          <w:cantSplit/>
          <w:jc w:val="center"/>
        </w:trPr>
        <w:tc>
          <w:tcPr>
            <w:tcW w:w="3468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4. Integrate crowdsourced threat intelligence</w:t>
            </w:r>
          </w:p>
        </w:tc>
        <w:tc>
          <w:tcPr>
            <w:tcW w:w="1907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3294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Consensus, trusted feeds, community-first decisions; no administrator review</w:t>
            </w:r>
          </w:p>
        </w:tc>
      </w:tr>
      <w:tr w:rsidR="002D1520">
        <w:trPr>
          <w:cantSplit/>
          <w:jc w:val="center"/>
        </w:trPr>
        <w:tc>
          <w:tcPr>
            <w:tcW w:w="3468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5. Refine the model continuously</w:t>
            </w:r>
          </w:p>
        </w:tc>
        <w:tc>
          <w:tcPr>
            <w:tcW w:w="1907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Mechanism: yes; effect: not measurable here</w:t>
            </w:r>
          </w:p>
        </w:tc>
        <w:tc>
          <w:tcPr>
            <w:tcW w:w="3294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Retrain and hot reload run end to end; no gain on in-distribution data</w:t>
            </w:r>
          </w:p>
        </w:tc>
      </w:tr>
      <w:tr w:rsidR="002D1520">
        <w:trPr>
          <w:cantSplit/>
          <w:jc w:val="center"/>
        </w:trPr>
        <w:tc>
          <w:tcPr>
            <w:tcW w:w="3468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 xml:space="preserve">6. Real-time classification </w:t>
            </w:r>
            <w:r>
              <w:rPr>
                <w:sz w:val="20"/>
              </w:rPr>
              <w:t>with a web interface</w:t>
            </w:r>
          </w:p>
        </w:tc>
        <w:tc>
          <w:tcPr>
            <w:tcW w:w="1907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3294" w:type="dxa"/>
          </w:tcPr>
          <w:p w:rsidR="002D1520" w:rsidRDefault="00182421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Mean API check 8.0 ms; no sign-in</w:t>
            </w:r>
          </w:p>
        </w:tc>
      </w:tr>
    </w:tbl>
    <w:p w:rsidR="002D1520" w:rsidRDefault="002D1520">
      <w:pPr>
        <w:spacing w:line="144" w:lineRule="auto"/>
      </w:pPr>
    </w:p>
    <w:p w:rsidR="002D1520" w:rsidRDefault="00182421">
      <w:pPr>
        <w:pStyle w:val="Heading2"/>
      </w:pPr>
      <w:r>
        <w:t>3  Key Findings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1.</w:t>
      </w:r>
      <w:r>
        <w:tab/>
        <w:t>Tree ensembles on 47 engineered URL features reach 92.9 % accuracy; logistic regression reaches only 82.8 %, so the problem is not linearly separable in these features.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2.</w:t>
      </w:r>
      <w:r>
        <w:tab/>
      </w:r>
      <w:r>
        <w:t>Lexical features carry most of the signal (F1 89.2 % alone); structural features alone are weak; adding domain features gives the final 3 to 4 points.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3.</w:t>
      </w:r>
      <w:r>
        <w:tab/>
        <w:t>The model does not depend on its two strongest features: removing both costs only 0.2 points of F1.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4.</w:t>
      </w:r>
      <w:r>
        <w:tab/>
        <w:t>A well-chosen threshold matters: F1 is flat between 0.40 and 0.60, but the 0.35 suspicious band recovers 187 phishing URLs that would otherwise read as safe.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5.</w:t>
      </w:r>
      <w:r>
        <w:tab/>
        <w:t>The community override works in both directions and takes effect immediately: a lookalike page</w:t>
      </w:r>
      <w:r>
        <w:t xml:space="preserve"> scored 9.5 % became phishing at 97 % after two reports, and two flagged legitimate pages were cleared.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6.</w:t>
      </w:r>
      <w:r>
        <w:tab/>
        <w:t>Retraining on random correctly labelled URLs from the same distribution does not change the average F1 (within 0.1 point); the loop's value is the ov</w:t>
      </w:r>
      <w:r>
        <w:t>erride, not the average.</w:t>
      </w:r>
    </w:p>
    <w:p w:rsidR="002D1520" w:rsidRDefault="00182421">
      <w:pPr>
        <w:tabs>
          <w:tab w:val="left" w:pos="576"/>
        </w:tabs>
        <w:spacing w:after="40"/>
        <w:ind w:left="576" w:hanging="432"/>
      </w:pPr>
      <w:r>
        <w:t>7.</w:t>
      </w:r>
      <w:r>
        <w:tab/>
        <w:t>URL-only features cannot catch phishing pages on clean-looking domains, and a hand-written reputation list causes false positives on legitimate sites such as docs.python.org.</w:t>
      </w:r>
    </w:p>
    <w:p w:rsidR="002D1520" w:rsidRDefault="00182421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389120" cy="2316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0" w:rsidRDefault="00182421">
      <w:pPr>
        <w:pStyle w:val="FigureCaption"/>
      </w:pPr>
      <w:r>
        <w:t>Fig. 1: Summary: the three classifiers on the held-</w:t>
      </w:r>
      <w:r>
        <w:t>out test set</w:t>
      </w:r>
    </w:p>
    <w:p w:rsidR="002D1520" w:rsidRDefault="00182421">
      <w:pPr>
        <w:pStyle w:val="Heading2"/>
      </w:pPr>
      <w:r>
        <w:t>4  Practical Applications</w:t>
      </w:r>
    </w:p>
    <w:p w:rsidR="002D1520" w:rsidRDefault="00182421">
      <w:pPr>
        <w:pStyle w:val="ListBullet"/>
        <w:spacing w:after="40"/>
      </w:pPr>
      <w:r>
        <w:t>A first-line link checker for a team or a small organisation, with a shared community list of confirmed phishing and safe URLs.</w:t>
      </w:r>
    </w:p>
    <w:p w:rsidR="002D1520" w:rsidRDefault="00182421">
      <w:pPr>
        <w:pStyle w:val="ListBullet"/>
        <w:spacing w:after="40"/>
      </w:pPr>
      <w:r>
        <w:t>A teaching tool for URL-based phishing detection: its features, red flags, thresholds and</w:t>
      </w:r>
      <w:r>
        <w:t xml:space="preserve"> retraining are visible in the interface.</w:t>
      </w:r>
    </w:p>
    <w:p w:rsidR="002D1520" w:rsidRDefault="00182421">
      <w:pPr>
        <w:pStyle w:val="ListBullet"/>
        <w:spacing w:after="40"/>
      </w:pPr>
      <w:r>
        <w:t>A back end for a browser extension, a mail-gateway plug-in or a chat bot through the JSON API.</w:t>
      </w:r>
    </w:p>
    <w:p w:rsidR="002D1520" w:rsidRDefault="00182421">
      <w:pPr>
        <w:pStyle w:val="ListBullet"/>
        <w:spacing w:after="40"/>
      </w:pPr>
      <w:r>
        <w:t>A test bed for studying crowd-fed learning, since the consensus rule, the weight and the thresholds are single constant</w:t>
      </w:r>
      <w:r>
        <w:t>s in config.py.</w:t>
      </w:r>
    </w:p>
    <w:p w:rsidR="002D1520" w:rsidRDefault="00182421">
      <w:pPr>
        <w:pStyle w:val="Heading2"/>
      </w:pPr>
      <w:r>
        <w:t>5  Known Limitations</w:t>
      </w:r>
    </w:p>
    <w:p w:rsidR="002D1520" w:rsidRDefault="00182421">
      <w:pPr>
        <w:pStyle w:val="ListBullet"/>
        <w:spacing w:after="40"/>
      </w:pPr>
      <w:r>
        <w:t>Small, single-source dataset; the 92.9 % accuracy is not comparable with the base paper's 99.8 %.</w:t>
      </w:r>
    </w:p>
    <w:p w:rsidR="002D1520" w:rsidRDefault="00182421">
      <w:pPr>
        <w:pStyle w:val="ListBullet"/>
        <w:spacing w:after="40"/>
      </w:pPr>
      <w:r>
        <w:t>URL-only features; clean-looking hosts and ordinary-looking pages are missed (311 false negatives of 4,000 phishing URLs)</w:t>
      </w:r>
      <w:r>
        <w:t>.</w:t>
      </w:r>
    </w:p>
    <w:p w:rsidR="002D1520" w:rsidRDefault="00182421">
      <w:pPr>
        <w:pStyle w:val="ListBullet"/>
        <w:spacing w:after="40"/>
      </w:pPr>
      <w:r>
        <w:t>Hand-written reputation list (145 domains).</w:t>
      </w:r>
    </w:p>
    <w:p w:rsidR="002D1520" w:rsidRDefault="00182421">
      <w:pPr>
        <w:pStyle w:val="ListBullet"/>
        <w:spacing w:after="40"/>
      </w:pPr>
      <w:r>
        <w:t>Anonymous vote-based confirmation without sign-in, moderation, rate limiting or reporter reputation; host-wide override.</w:t>
      </w:r>
    </w:p>
    <w:p w:rsidR="002D1520" w:rsidRDefault="00182421">
      <w:pPr>
        <w:pStyle w:val="ListBullet"/>
        <w:spacing w:after="40"/>
      </w:pPr>
      <w:r>
        <w:t>Benefit of retraining on new campaigns not measured; v1 and v2 metrics not comparable.</w:t>
      </w:r>
    </w:p>
    <w:p w:rsidR="002D1520" w:rsidRDefault="00182421">
      <w:pPr>
        <w:pStyle w:val="ListBullet"/>
        <w:spacing w:after="40"/>
      </w:pPr>
      <w:r>
        <w:t>No</w:t>
      </w:r>
      <w:r>
        <w:t xml:space="preserve"> load, concurrency or user-acceptance testing.</w:t>
      </w:r>
    </w:p>
    <w:p w:rsidR="002D1520" w:rsidRDefault="00182421">
      <w:pPr>
        <w:pStyle w:val="Heading2"/>
      </w:pPr>
      <w:r>
        <w:lastRenderedPageBreak/>
        <w:t>6  Future Scope</w:t>
      </w:r>
    </w:p>
    <w:p w:rsidR="002D1520" w:rsidRDefault="00182421">
      <w:r>
        <w:t>The items below follow from the limitations and from the base paper's own future work [1].</w:t>
      </w:r>
    </w:p>
    <w:p w:rsidR="002D1520" w:rsidRDefault="00182421">
      <w:pPr>
        <w:pStyle w:val="Heading2"/>
      </w:pPr>
      <w:r>
        <w:t>7  Improvements</w:t>
      </w:r>
    </w:p>
    <w:p w:rsidR="002D1520" w:rsidRDefault="00182421">
      <w:pPr>
        <w:pStyle w:val="ListBullet"/>
        <w:spacing w:after="40"/>
      </w:pPr>
      <w:r>
        <w:t>Evaluate on a larger and more recent dataset such as PhiUSIIL [17], and on URLs collec</w:t>
      </w:r>
      <w:r>
        <w:t>ted after the training date, to measure generalisation honestly.</w:t>
      </w:r>
    </w:p>
    <w:p w:rsidR="002D1520" w:rsidRDefault="00182421">
      <w:pPr>
        <w:pStyle w:val="ListBullet"/>
        <w:spacing w:after="40"/>
      </w:pPr>
      <w:r>
        <w:t>Tune the hyper-parameters and add calibration, so that the probability is a true probability and the thresholds have a principled basis.</w:t>
      </w:r>
    </w:p>
    <w:p w:rsidR="002D1520" w:rsidRDefault="00182421">
      <w:pPr>
        <w:pStyle w:val="ListBullet"/>
        <w:spacing w:after="40"/>
      </w:pPr>
      <w:r>
        <w:t xml:space="preserve">Replace the hand-written popular-domain list with a </w:t>
      </w:r>
      <w:r>
        <w:t>ranked list such as a top-sites list, and handle country-code domains.</w:t>
      </w:r>
    </w:p>
    <w:p w:rsidR="002D1520" w:rsidRDefault="00182421">
      <w:pPr>
        <w:pStyle w:val="ListBullet"/>
        <w:spacing w:after="40"/>
      </w:pPr>
      <w:r>
        <w:t>Make host-level override smarter: apply it to a host only after several distinct URLs are confirmed, and never to shared-hosting providers.</w:t>
      </w:r>
    </w:p>
    <w:p w:rsidR="002D1520" w:rsidRDefault="00182421">
      <w:pPr>
        <w:pStyle w:val="ListBullet"/>
        <w:spacing w:after="40"/>
      </w:pPr>
      <w:r>
        <w:t>Add an administrator verification queue befor</w:t>
      </w:r>
      <w:r>
        <w:t>e reports reach the training set, as the base paper does [1].</w:t>
      </w:r>
    </w:p>
    <w:p w:rsidR="002D1520" w:rsidRDefault="00182421">
      <w:pPr>
        <w:pStyle w:val="Heading2"/>
      </w:pPr>
      <w:r>
        <w:t>8  Additional Features</w:t>
      </w:r>
    </w:p>
    <w:p w:rsidR="002D1520" w:rsidRDefault="00182421">
      <w:pPr>
        <w:pStyle w:val="ListBullet"/>
        <w:spacing w:after="40"/>
      </w:pPr>
      <w:r>
        <w:t>Sign-in, roles, reporter reputation and rate limiting, so that votes can be weighted and abuse limited.</w:t>
      </w:r>
    </w:p>
    <w:p w:rsidR="002D1520" w:rsidRDefault="00182421">
      <w:pPr>
        <w:pStyle w:val="ListBullet"/>
        <w:spacing w:after="40"/>
      </w:pPr>
      <w:r>
        <w:t>Optional page-level features (title, form fields, redirects) fetche</w:t>
      </w:r>
      <w:r>
        <w:t>d in a sandbox for URLs the model is unsure about.</w:t>
      </w:r>
    </w:p>
    <w:p w:rsidR="002D1520" w:rsidRDefault="00182421">
      <w:pPr>
        <w:pStyle w:val="ListBullet"/>
        <w:spacing w:after="40"/>
      </w:pPr>
      <w:r>
        <w:t>A browser extension and an e-mail plug-in using the existing API.</w:t>
      </w:r>
    </w:p>
    <w:p w:rsidR="002D1520" w:rsidRDefault="00182421">
      <w:pPr>
        <w:pStyle w:val="ListBullet"/>
        <w:spacing w:after="40"/>
      </w:pPr>
      <w:r>
        <w:t>Export of confirmed URLs as a feed, and import of further public feeds.</w:t>
      </w:r>
    </w:p>
    <w:p w:rsidR="002D1520" w:rsidRDefault="00182421">
      <w:pPr>
        <w:pStyle w:val="ListBullet"/>
        <w:spacing w:after="40"/>
      </w:pPr>
      <w:r>
        <w:t>A drift monitor that tracks the score distribution and recent false</w:t>
      </w:r>
      <w:r>
        <w:t>-positive reports.</w:t>
      </w:r>
    </w:p>
    <w:p w:rsidR="002D1520" w:rsidRDefault="00182421">
      <w:pPr>
        <w:pStyle w:val="Heading2"/>
      </w:pPr>
      <w:r>
        <w:t>9  Scalability and Deployment</w:t>
      </w:r>
    </w:p>
    <w:p w:rsidR="002D1520" w:rsidRDefault="00182421">
      <w:pPr>
        <w:pStyle w:val="ListBullet"/>
        <w:spacing w:after="40"/>
      </w:pPr>
      <w:r>
        <w:t>Move the community store from SQLite to a server database when many reporters write at once.</w:t>
      </w:r>
    </w:p>
    <w:p w:rsidR="002D1520" w:rsidRDefault="00182421">
      <w:pPr>
        <w:pStyle w:val="ListBullet"/>
        <w:spacing w:after="40"/>
      </w:pPr>
      <w:r>
        <w:t>Run the API behind a production WSGI server, with the model loaded once per worker and a shared reload signal.</w:t>
      </w:r>
    </w:p>
    <w:p w:rsidR="002D1520" w:rsidRDefault="00182421">
      <w:pPr>
        <w:pStyle w:val="ListBullet"/>
        <w:spacing w:after="40"/>
      </w:pPr>
      <w:r>
        <w:t>Cac</w:t>
      </w:r>
      <w:r>
        <w:t>he verdicts for popular URLs and batch scoring, since the model scores 8,000 rows in about 11 ms.</w:t>
      </w:r>
    </w:p>
    <w:p w:rsidR="002D1520" w:rsidRDefault="00182421">
      <w:pPr>
        <w:pStyle w:val="ListBullet"/>
        <w:spacing w:after="40"/>
      </w:pPr>
      <w:r>
        <w:t>Containerise the API and the frontend for a repeatable deployment; add authentication and TLS in front.</w:t>
      </w:r>
    </w:p>
    <w:p w:rsidR="002D1520" w:rsidRDefault="00182421">
      <w:pPr>
        <w:pStyle w:val="Heading2"/>
      </w:pPr>
      <w:r>
        <w:lastRenderedPageBreak/>
        <w:t>10  Further Research</w:t>
      </w:r>
    </w:p>
    <w:p w:rsidR="002D1520" w:rsidRDefault="00182421">
      <w:pPr>
        <w:pStyle w:val="ListBullet"/>
        <w:spacing w:after="40"/>
      </w:pPr>
      <w:r>
        <w:t>Reproduce the base paper's LSTM-a</w:t>
      </w:r>
      <w:r>
        <w:t>ttention model on the same data and compare it with the tree ensembles under identical conditions.</w:t>
      </w:r>
    </w:p>
    <w:p w:rsidR="002D1520" w:rsidRDefault="00182421">
      <w:pPr>
        <w:pStyle w:val="ListBullet"/>
        <w:spacing w:after="40"/>
      </w:pPr>
      <w:r>
        <w:t>Study the crowd loop under realistic noise: simulate dishonest and careless reporters and measure how many votes the consensus needs.</w:t>
      </w:r>
    </w:p>
    <w:p w:rsidR="002D1520" w:rsidRDefault="00182421">
      <w:pPr>
        <w:pStyle w:val="ListBullet"/>
        <w:spacing w:after="40"/>
      </w:pPr>
      <w:r>
        <w:t xml:space="preserve">Evaluate adaptation to </w:t>
      </w:r>
      <w:r>
        <w:t>new campaigns with a time-split dataset or a live feed, which this static sample could not do.</w:t>
      </w:r>
    </w:p>
    <w:p w:rsidR="002D1520" w:rsidRDefault="00182421">
      <w:pPr>
        <w:pStyle w:val="ListBullet"/>
        <w:spacing w:after="40"/>
      </w:pPr>
      <w:r>
        <w:t>Add explanation methods such as SHAP values to the red flags, and study their effect on user trust.</w:t>
      </w:r>
    </w:p>
    <w:p w:rsidR="002D1520" w:rsidRDefault="00182421">
      <w:pPr>
        <w:pStyle w:val="ListBullet"/>
        <w:spacing w:after="40"/>
      </w:pPr>
      <w:r>
        <w:t xml:space="preserve">Investigate adversarial URLs crafted to defeat the features, </w:t>
      </w:r>
      <w:r>
        <w:t>and countermeasures [1].</w:t>
      </w:r>
    </w:p>
    <w:p w:rsidR="002D1520" w:rsidRDefault="00182421">
      <w:pPr>
        <w:pStyle w:val="Heading1"/>
        <w:pageBreakBefore/>
      </w:pPr>
      <w:r>
        <w:lastRenderedPageBreak/>
        <w:t>REFERENCES</w:t>
      </w:r>
    </w:p>
    <w:p w:rsidR="002D1520" w:rsidRDefault="00182421">
      <w:r>
        <w:rPr>
          <w:i/>
        </w:rPr>
        <w:t>References 2 to 5 are the works listed in the batch literature survey; they were recorded by title, venue and year only and were not independently retrieved, so this report does not describe their methods or results.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[1]</w:t>
      </w:r>
      <w:r>
        <w:rPr>
          <w:sz w:val="22"/>
        </w:rPr>
        <w:tab/>
        <w:t>L. Aldhuwayhi and A. Alromih, "A dynamic phishing URL detection system integrating advanced machine learning and crowdsourced threat intelligence," IEEE Access, vol. 14, pp. 88393-88404, 2026, doi: 10.1109/ACCESS.2026.3700833.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[2]</w:t>
      </w:r>
      <w:r>
        <w:rPr>
          <w:sz w:val="22"/>
        </w:rPr>
        <w:tab/>
        <w:t xml:space="preserve">"Phishing URL detection </w:t>
      </w:r>
      <w:r>
        <w:rPr>
          <w:sz w:val="22"/>
        </w:rPr>
        <w:t>using machine learning," Journal of Advanced Research in Production and Industrial Engineering, 2023.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[3]</w:t>
      </w:r>
      <w:r>
        <w:rPr>
          <w:sz w:val="22"/>
        </w:rPr>
        <w:tab/>
        <w:t>"Real-time phishing URL detection using reinforcement learning," International Journal of Science and Research (IJSR), 2025.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[4]</w:t>
      </w:r>
      <w:r>
        <w:rPr>
          <w:sz w:val="22"/>
        </w:rPr>
        <w:tab/>
        <w:t>"Phishing URL detecti</w:t>
      </w:r>
      <w:r>
        <w:rPr>
          <w:sz w:val="22"/>
        </w:rPr>
        <w:t>on using machine learning and deep learning," in Proc. 2024 IEEE World AI IoT Congress (AIIoT), 2024.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[5]</w:t>
      </w:r>
      <w:r>
        <w:rPr>
          <w:sz w:val="22"/>
        </w:rPr>
        <w:tab/>
        <w:t>"Automated phishing detection through URL analysis and machine learning," Communications on Applied Nonlinear Analysis, 2025.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[6]</w:t>
      </w:r>
      <w:r>
        <w:rPr>
          <w:sz w:val="22"/>
        </w:rPr>
        <w:tab/>
        <w:t xml:space="preserve">V. Vajrobol, B. B. </w:t>
      </w:r>
      <w:r>
        <w:rPr>
          <w:sz w:val="22"/>
        </w:rPr>
        <w:t>Gupta and A. Gaurav, "Mutual information based logistic regression for phishing URL detection," Cyber Security and Applications, vol. 2, p. 100044, Jan. 2024, doi: 10.1016/j.csa.2024.100044.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[7]</w:t>
      </w:r>
      <w:r>
        <w:rPr>
          <w:sz w:val="22"/>
        </w:rPr>
        <w:tab/>
        <w:t>T. Etem and M. Teke, "Advanced phishing detection: Leveraging</w:t>
      </w:r>
      <w:r>
        <w:rPr>
          <w:sz w:val="22"/>
        </w:rPr>
        <w:t xml:space="preserve"> t-SNE feature extraction and machine learning on a comprehensive URL dataset," Acta Infologica, vol. 231, no. 221, pp. 213-221, 2024, doi: 10.26650/acin.1521835.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[8]</w:t>
      </w:r>
      <w:r>
        <w:rPr>
          <w:sz w:val="22"/>
        </w:rPr>
        <w:tab/>
        <w:t>S. Alnemari and M. Alshammari, "Detecting phishing domains using machine learning," Appli</w:t>
      </w:r>
      <w:r>
        <w:rPr>
          <w:sz w:val="22"/>
        </w:rPr>
        <w:t>ed Sciences, vol. 13, no. 8, p. 4649, Apr. 2023, doi: 10.3390/app13084649.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[9]</w:t>
      </w:r>
      <w:r>
        <w:rPr>
          <w:sz w:val="22"/>
        </w:rPr>
        <w:tab/>
        <w:t>U. A. Butt, R. Amin, H. Aldabbas, S. Mohan, B. Alouffi and A. Ahmadian, "Cloud-based email phishing attack using machine and deep learning algorithm," Complex &amp; Intelligent Syst</w:t>
      </w:r>
      <w:r>
        <w:rPr>
          <w:sz w:val="22"/>
        </w:rPr>
        <w:t>ems, vol. 9, no. 3, pp. 3043-3070, Jun. 2023, doi: 10.1007/s40747-022-00760-3.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[10]</w:t>
      </w:r>
      <w:r>
        <w:rPr>
          <w:sz w:val="22"/>
        </w:rPr>
        <w:tab/>
        <w:t xml:space="preserve">D. Rathee and S. Mann, "Detection of e-mail phishing attacks - using machine learning and deep learning," International Journal of Computer Applications, vol. 183, no. 47, </w:t>
      </w:r>
      <w:r>
        <w:rPr>
          <w:sz w:val="22"/>
        </w:rPr>
        <w:t>pp. 1-7, Jan. 2022, doi: 10.5120/ijca2022921868.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[11]</w:t>
      </w:r>
      <w:r>
        <w:rPr>
          <w:sz w:val="22"/>
        </w:rPr>
        <w:tab/>
        <w:t>K. S. Priya, J. Chandrika and M. P. Lakshmi, "Machine learning-based phishing website detection: a comprehensive approach for cyber security," in Proc. 5th Int. Conf. Recent Trends in Computer Science a</w:t>
      </w:r>
      <w:r>
        <w:rPr>
          <w:sz w:val="22"/>
        </w:rPr>
        <w:t>nd Technology (ICRTCST), Apr. 2024, pp. 344-349, doi: 10.1109/ICRTCST61793.2024.10578472.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[12]</w:t>
      </w:r>
      <w:r>
        <w:rPr>
          <w:sz w:val="22"/>
        </w:rPr>
        <w:tab/>
        <w:t>S. Sawant, R. Savakhande, O. Sankhe and S. Tamboli, "Phishing detection by integrating machine learning and deep learning," in Proc. 11th Int. Conf. Computing fo</w:t>
      </w:r>
      <w:r>
        <w:rPr>
          <w:sz w:val="22"/>
        </w:rPr>
        <w:t>r Sustainable Global Development (INDIACom), Feb. 2024, pp. 1078-1083, doi: 10.23919/INDIACom61295.2024.10499100.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[13]</w:t>
      </w:r>
      <w:r>
        <w:rPr>
          <w:sz w:val="22"/>
        </w:rPr>
        <w:tab/>
        <w:t>Z. Fan, "Detecting and classifying phishing websites by machine learning," in Proc. 3rd Int. Conf. Applied Machine Learning (ICAML), Jul.</w:t>
      </w:r>
      <w:r>
        <w:rPr>
          <w:sz w:val="22"/>
        </w:rPr>
        <w:t xml:space="preserve"> 2021, pp. 48-51, doi: 10.1109/ICAML54311.2021.00018.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[14]</w:t>
      </w:r>
      <w:r>
        <w:rPr>
          <w:sz w:val="22"/>
        </w:rPr>
        <w:tab/>
        <w:t>A. Assefa and R. Katarya, "Intelligent phishing website detection using deep learning," in Proc. 8th Int. Conf. Advanced Computing and Communication Systems (ICACCS), vol. 1, Mar. 2022, pp. 1741-17</w:t>
      </w:r>
      <w:r>
        <w:rPr>
          <w:sz w:val="22"/>
        </w:rPr>
        <w:t>45, doi: 10.1109/ICACCS54159.2022.9785003.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lastRenderedPageBreak/>
        <w:t>[15]</w:t>
      </w:r>
      <w:r>
        <w:rPr>
          <w:sz w:val="22"/>
        </w:rPr>
        <w:tab/>
        <w:t xml:space="preserve">H. Huang, N. Sun, M. Tani, Y. Zhang, J. Jiang and S. Jha, "Unmasking disinformation: Enhancing cyber threat intelligence through crowdsourced analysis and AI-driven training," in Proc. 59th Hawaii Int. Conf. </w:t>
      </w:r>
      <w:r>
        <w:rPr>
          <w:sz w:val="22"/>
        </w:rPr>
        <w:t>System Sciences (HICSS), 2026, pp. 6049-6058, doi: 10.24251/HICSS.2026.743.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[16]</w:t>
      </w:r>
      <w:r>
        <w:rPr>
          <w:sz w:val="22"/>
        </w:rPr>
        <w:tab/>
        <w:t>K. Lazaros, A. G. Vrahatis and S. Kotsiantis, "Human-in-the-loop artificial intelligence: A systematic review of concepts, methods, and applications," Entropy, vol. 28, no. 4,</w:t>
      </w:r>
      <w:r>
        <w:rPr>
          <w:sz w:val="22"/>
        </w:rPr>
        <w:t xml:space="preserve"> p. 377, Mar. 2026, doi: 10.3390/e28040377.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[17]</w:t>
      </w:r>
      <w:r>
        <w:rPr>
          <w:sz w:val="22"/>
        </w:rPr>
        <w:tab/>
        <w:t>A. Prasad and S. Chandra, "PhiUSIIL phishing URL (website)," UCI Machine Learning Repository, 2024, doi: 10.1016/j.cose.2023.103545.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[18]</w:t>
      </w:r>
      <w:r>
        <w:rPr>
          <w:sz w:val="22"/>
        </w:rPr>
        <w:tab/>
        <w:t>J. Ma, L. K. Saul, S. Savage and G. M. Voelker, "Beyond blacklists: L</w:t>
      </w:r>
      <w:r>
        <w:rPr>
          <w:sz w:val="22"/>
        </w:rPr>
        <w:t>earning to detect malicious web sites from suspicious URLs," in Proc. 15th ACM SIGKDD Int. Conf. Knowledge Discovery and Data Mining, 2009, pp. 1245-1254.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[19]</w:t>
      </w:r>
      <w:r>
        <w:rPr>
          <w:sz w:val="22"/>
        </w:rPr>
        <w:tab/>
        <w:t xml:space="preserve">O. K. Sahingoz, E. Buber, O. Demir and B. Diri, "Machine learning based phishing detection from </w:t>
      </w:r>
      <w:r>
        <w:rPr>
          <w:sz w:val="22"/>
        </w:rPr>
        <w:t>URLs," Expert Systems with Applications, vol. 117, pp. 345-357, 2019.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[20]</w:t>
      </w:r>
      <w:r>
        <w:rPr>
          <w:sz w:val="22"/>
        </w:rPr>
        <w:tab/>
        <w:t>K. Krombholz, H. Hobel, M. Huber and E. Weippl, "Advanced social engineering attacks," Journal of Information Security and Applications, vol. 22, pp. 113-122, Jun. 2015, doi: 10.101</w:t>
      </w:r>
      <w:r>
        <w:rPr>
          <w:sz w:val="22"/>
        </w:rPr>
        <w:t>6/j.jisa.2014.09.005.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[21]</w:t>
      </w:r>
      <w:r>
        <w:rPr>
          <w:sz w:val="22"/>
        </w:rPr>
        <w:tab/>
        <w:t>L. Breiman, "Random forests," Machine Learning, vol. 45, no. 1, pp. 5-32, 2001.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[22]</w:t>
      </w:r>
      <w:r>
        <w:rPr>
          <w:sz w:val="22"/>
        </w:rPr>
        <w:tab/>
        <w:t>T. Chen and C. Guestrin, "XGBoost: A scalable tree boosting system," in Proc. 22nd ACM SIGKDD Int. Conf. Knowledge Discovery and Data Mining, 20</w:t>
      </w:r>
      <w:r>
        <w:rPr>
          <w:sz w:val="22"/>
        </w:rPr>
        <w:t>16, pp. 785-794.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[23]</w:t>
      </w:r>
      <w:r>
        <w:rPr>
          <w:sz w:val="22"/>
        </w:rPr>
        <w:tab/>
        <w:t>F. Pedregosa et al., "Scikit-learn: Machine learning in Python," Journal of Machine Learning Research, vol. 12, pp. 2825-2830, 2011.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[24]</w:t>
      </w:r>
      <w:r>
        <w:rPr>
          <w:sz w:val="22"/>
        </w:rPr>
        <w:tab/>
        <w:t>C. E. Shannon, "A mathematical theory of communication," Bell System Technical Journal, vol. 27,</w:t>
      </w:r>
      <w:r>
        <w:rPr>
          <w:sz w:val="22"/>
        </w:rPr>
        <w:t xml:space="preserve"> no. 3, pp. 379-423, Jul. 1948.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[25]</w:t>
      </w:r>
      <w:r>
        <w:rPr>
          <w:sz w:val="22"/>
        </w:rPr>
        <w:tab/>
        <w:t>"Using machine learning to detect malicious URLs," public dataset repository (data/data.csv). [Online]. Available: https://github.com/faizann24/Using-machine-learning-to-detect-malicious-URLs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[26]</w:t>
      </w:r>
      <w:r>
        <w:rPr>
          <w:sz w:val="22"/>
        </w:rPr>
        <w:tab/>
        <w:t>OpenPhish, "Phishing f</w:t>
      </w:r>
      <w:r>
        <w:rPr>
          <w:sz w:val="22"/>
        </w:rPr>
        <w:t>eed," and abuse.ch, "URLhaus: online malware URL feed." [Online]. Available: https://openphish.com and https://urlhaus.abuse.ch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[27]</w:t>
      </w:r>
      <w:r>
        <w:rPr>
          <w:sz w:val="22"/>
        </w:rPr>
        <w:tab/>
        <w:t>Pallets Projects, "Flask documentation." [Online]. Available: https://flask.palletsprojects.com</w:t>
      </w:r>
    </w:p>
    <w:p w:rsidR="002D1520" w:rsidRDefault="00182421">
      <w:pPr>
        <w:spacing w:after="60" w:line="276" w:lineRule="auto"/>
        <w:ind w:left="648" w:hanging="648"/>
        <w:jc w:val="left"/>
      </w:pPr>
      <w:r>
        <w:rPr>
          <w:sz w:val="22"/>
        </w:rPr>
        <w:t>[28]</w:t>
      </w:r>
      <w:r>
        <w:rPr>
          <w:sz w:val="22"/>
        </w:rPr>
        <w:tab/>
        <w:t>Meta Platforms, "React</w:t>
      </w:r>
      <w:r>
        <w:rPr>
          <w:sz w:val="22"/>
        </w:rPr>
        <w:t xml:space="preserve"> documentation." [Online]. Available: https://react.dev</w:t>
      </w:r>
    </w:p>
    <w:sectPr w:rsidR="002D1520" w:rsidSect="00034616">
      <w:headerReference w:type="default" r:id="rId9"/>
      <w:footerReference w:type="default" r:id="rId10"/>
      <w:pgSz w:w="11909" w:h="16834"/>
      <w:pgMar w:top="1296" w:right="1440" w:bottom="1296" w:left="180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82421">
      <w:pPr>
        <w:spacing w:after="0" w:line="240" w:lineRule="auto"/>
      </w:pPr>
      <w:r>
        <w:separator/>
      </w:r>
    </w:p>
  </w:endnote>
  <w:endnote w:type="continuationSeparator" w:id="0">
    <w:p w:rsidR="00000000" w:rsidRDefault="00182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1520" w:rsidRDefault="00182421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82421">
      <w:pPr>
        <w:spacing w:after="0" w:line="240" w:lineRule="auto"/>
      </w:pPr>
      <w:r>
        <w:separator/>
      </w:r>
    </w:p>
  </w:footnote>
  <w:footnote w:type="continuationSeparator" w:id="0">
    <w:p w:rsidR="00000000" w:rsidRDefault="00182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1520" w:rsidRDefault="00182421">
    <w:pPr>
      <w:pStyle w:val="Header"/>
      <w:jc w:val="right"/>
    </w:pPr>
    <w:r>
      <w:rPr>
        <w:i/>
        <w:color w:val="555555"/>
        <w:sz w:val="18"/>
      </w:rPr>
      <w:t>PhishGuard -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421"/>
    <w:rsid w:val="0029639D"/>
    <w:rsid w:val="002D152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0C954E-29C0-4429-AD4A-50A69198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line="276" w:lineRule="auto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76" w:lineRule="auto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keepLines/>
      <w:spacing w:before="80" w:after="200" w:line="240" w:lineRule="auto"/>
      <w:jc w:val="center"/>
    </w:pPr>
    <w:rPr>
      <w:b/>
      <w:sz w:val="22"/>
    </w:rPr>
  </w:style>
  <w:style w:type="paragraph" w:customStyle="1" w:styleId="TableCaption">
    <w:name w:val="Table Caption"/>
    <w:basedOn w:val="Normal"/>
    <w:pPr>
      <w:keepNext/>
      <w:spacing w:before="80" w:after="200" w:line="240" w:lineRule="auto"/>
      <w:jc w:val="center"/>
    </w:pPr>
    <w:rPr>
      <w:b/>
      <w:sz w:val="22"/>
    </w:rPr>
  </w:style>
  <w:style w:type="paragraph" w:customStyle="1" w:styleId="FrontHeading">
    <w:name w:val="Front Heading"/>
    <w:basedOn w:val="Normal"/>
    <w:pPr>
      <w:keepNext/>
      <w:spacing w:after="240"/>
      <w:jc w:val="center"/>
    </w:pPr>
    <w:rPr>
      <w:b/>
      <w:sz w:val="28"/>
    </w:rPr>
  </w:style>
  <w:style w:type="paragraph" w:customStyle="1" w:styleId="CodeBlock">
    <w:name w:val="Code Block"/>
    <w:basedOn w:val="Normal"/>
    <w:pPr>
      <w:spacing w:after="0" w:line="240" w:lineRule="auto"/>
      <w:jc w:val="left"/>
    </w:pPr>
    <w:rPr>
      <w:rFonts w:ascii="Courier New" w:eastAsia="Courier New" w:hAnsi="Courier New" w:cs="Courier New"/>
      <w:sz w:val="1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82421"/>
    <w:pPr>
      <w:spacing w:after="4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82421"/>
    <w:pPr>
      <w:spacing w:after="40" w:line="240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085573-CFB0-4028-95DC-9C4F693E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1821</Words>
  <Characters>10504</Characters>
  <Application>Microsoft Office Word</Application>
  <DocSecurity>0</DocSecurity>
  <Lines>228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 A3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2026-10-15T12:59:00Z</dcterms:modified>
  <cp:category/>
</cp:coreProperties>
</file>