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34AF" w:rsidRDefault="00F734AF">
      <w:pPr>
        <w:spacing w:after="480" w:line="240" w:lineRule="auto"/>
      </w:pPr>
      <w:bookmarkStart w:id="0" w:name="_GoBack"/>
      <w:bookmarkEnd w:id="0"/>
    </w:p>
    <w:p w:rsidR="00F734AF" w:rsidRDefault="007810FF">
      <w:pPr>
        <w:jc w:val="center"/>
      </w:pPr>
      <w:r>
        <w:rPr>
          <w:rFonts w:cs="Times New Roman"/>
          <w:b/>
          <w:sz w:val="36"/>
        </w:rPr>
        <w:t>AN EFFICIENT NOVEL APPROACH FOR PREDICTING STARTUP COMPANY SUCCESS RATES USING ADVANCED MACHINE LEARNING PARADIGMS</w:t>
      </w:r>
    </w:p>
    <w:p w:rsidR="00F734AF" w:rsidRDefault="007810FF">
      <w:pPr>
        <w:spacing w:after="280"/>
        <w:jc w:val="center"/>
      </w:pPr>
      <w:r>
        <w:rPr>
          <w:rFonts w:cs="Times New Roman"/>
          <w:b/>
          <w:sz w:val="28"/>
        </w:rPr>
        <w:t>Block Diagrams (all)</w:t>
      </w:r>
    </w:p>
    <w:p w:rsidR="00F734AF" w:rsidRDefault="007810FF">
      <w:pPr>
        <w:spacing w:after="40"/>
        <w:jc w:val="center"/>
      </w:pPr>
      <w:r>
        <w:rPr>
          <w:rFonts w:cs="Times New Roman"/>
        </w:rPr>
        <w:t>Department of Computer Science and Engineering, [COLLEGE NAME]</w:t>
      </w:r>
    </w:p>
    <w:p w:rsidR="00F734AF" w:rsidRDefault="007810FF">
      <w:pPr>
        <w:spacing w:after="240"/>
        <w:jc w:val="center"/>
      </w:pPr>
      <w:r>
        <w:rPr>
          <w:rFonts w:cs="Times New Roman"/>
        </w:rPr>
        <w:t>Batch C10 (CSE-C)  ·  Academic year [ACADEMIC YEAR]</w:t>
      </w:r>
    </w:p>
    <w:p w:rsidR="00F734AF" w:rsidRDefault="007810F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F734AF">
        <w:trPr>
          <w:cantSplit/>
          <w:tblHeader/>
          <w:jc w:val="center"/>
        </w:trPr>
        <w:tc>
          <w:tcPr>
            <w:tcW w:w="1008" w:type="dxa"/>
            <w:shd w:val="clear" w:color="auto" w:fill="1B2A41"/>
          </w:tcPr>
          <w:p w:rsidR="00F734AF" w:rsidRDefault="007810FF">
            <w:pPr>
              <w:spacing w:after="40" w:line="240" w:lineRule="auto"/>
              <w:jc w:val="center"/>
            </w:pPr>
            <w:r>
              <w:rPr>
                <w:rFonts w:cs="Times New Roman"/>
                <w:b/>
                <w:color w:val="FFFFFF"/>
                <w:sz w:val="22"/>
              </w:rPr>
              <w:t>S.No.</w:t>
            </w:r>
          </w:p>
        </w:tc>
        <w:tc>
          <w:tcPr>
            <w:tcW w:w="4896" w:type="dxa"/>
            <w:shd w:val="clear" w:color="auto" w:fill="1B2A41"/>
          </w:tcPr>
          <w:p w:rsidR="00F734AF" w:rsidRDefault="007810FF">
            <w:pPr>
              <w:spacing w:after="40" w:line="240" w:lineRule="auto"/>
              <w:jc w:val="center"/>
            </w:pPr>
            <w:r>
              <w:rPr>
                <w:rFonts w:cs="Times New Roman"/>
                <w:b/>
                <w:color w:val="FFFFFF"/>
                <w:sz w:val="22"/>
              </w:rPr>
              <w:t>Student name</w:t>
            </w:r>
          </w:p>
        </w:tc>
        <w:tc>
          <w:tcPr>
            <w:tcW w:w="2592" w:type="dxa"/>
            <w:shd w:val="clear" w:color="auto" w:fill="1B2A41"/>
          </w:tcPr>
          <w:p w:rsidR="00F734AF" w:rsidRDefault="007810FF">
            <w:pPr>
              <w:spacing w:after="40" w:line="240" w:lineRule="auto"/>
              <w:jc w:val="center"/>
            </w:pPr>
            <w:r>
              <w:rPr>
                <w:rFonts w:cs="Times New Roman"/>
                <w:b/>
                <w:color w:val="FFFFFF"/>
                <w:sz w:val="22"/>
              </w:rPr>
              <w:t>Roll number</w:t>
            </w:r>
          </w:p>
        </w:tc>
      </w:tr>
      <w:tr w:rsidR="00F734AF">
        <w:trPr>
          <w:cantSplit/>
          <w:jc w:val="center"/>
        </w:trPr>
        <w:tc>
          <w:tcPr>
            <w:tcW w:w="1008" w:type="dxa"/>
          </w:tcPr>
          <w:p w:rsidR="00F734AF" w:rsidRDefault="007810FF">
            <w:pPr>
              <w:spacing w:after="40" w:line="240" w:lineRule="auto"/>
              <w:jc w:val="center"/>
            </w:pPr>
            <w:r>
              <w:rPr>
                <w:rFonts w:cs="Times New Roman"/>
                <w:sz w:val="22"/>
              </w:rPr>
              <w:t>1</w:t>
            </w:r>
          </w:p>
        </w:tc>
        <w:tc>
          <w:tcPr>
            <w:tcW w:w="4896" w:type="dxa"/>
          </w:tcPr>
          <w:p w:rsidR="00F734AF" w:rsidRDefault="007810FF">
            <w:pPr>
              <w:spacing w:after="40" w:line="240" w:lineRule="auto"/>
              <w:jc w:val="left"/>
            </w:pPr>
            <w:r>
              <w:rPr>
                <w:rFonts w:cs="Times New Roman"/>
                <w:sz w:val="22"/>
              </w:rPr>
              <w:t>Orchu Shirisha</w:t>
            </w:r>
          </w:p>
        </w:tc>
        <w:tc>
          <w:tcPr>
            <w:tcW w:w="2592" w:type="dxa"/>
          </w:tcPr>
          <w:p w:rsidR="00F734AF" w:rsidRDefault="007810FF">
            <w:pPr>
              <w:spacing w:after="40" w:line="240" w:lineRule="auto"/>
              <w:jc w:val="center"/>
            </w:pPr>
            <w:r>
              <w:rPr>
                <w:rFonts w:cs="Times New Roman"/>
                <w:sz w:val="22"/>
              </w:rPr>
              <w:t>23K91A05H6</w:t>
            </w:r>
          </w:p>
        </w:tc>
      </w:tr>
      <w:tr w:rsidR="00F734AF">
        <w:trPr>
          <w:cantSplit/>
          <w:jc w:val="center"/>
        </w:trPr>
        <w:tc>
          <w:tcPr>
            <w:tcW w:w="1008" w:type="dxa"/>
          </w:tcPr>
          <w:p w:rsidR="00F734AF" w:rsidRDefault="007810FF">
            <w:pPr>
              <w:spacing w:after="40" w:line="240" w:lineRule="auto"/>
              <w:jc w:val="center"/>
            </w:pPr>
            <w:r>
              <w:rPr>
                <w:rFonts w:cs="Times New Roman"/>
                <w:sz w:val="22"/>
              </w:rPr>
              <w:t>2</w:t>
            </w:r>
          </w:p>
        </w:tc>
        <w:tc>
          <w:tcPr>
            <w:tcW w:w="4896" w:type="dxa"/>
          </w:tcPr>
          <w:p w:rsidR="00F734AF" w:rsidRDefault="007810FF">
            <w:pPr>
              <w:spacing w:after="40" w:line="240" w:lineRule="auto"/>
              <w:jc w:val="left"/>
            </w:pPr>
            <w:r>
              <w:rPr>
                <w:rFonts w:cs="Times New Roman"/>
                <w:sz w:val="22"/>
              </w:rPr>
              <w:t>Mudavath Raghavendar</w:t>
            </w:r>
          </w:p>
        </w:tc>
        <w:tc>
          <w:tcPr>
            <w:tcW w:w="2592" w:type="dxa"/>
          </w:tcPr>
          <w:p w:rsidR="00F734AF" w:rsidRDefault="007810FF">
            <w:pPr>
              <w:spacing w:after="40" w:line="240" w:lineRule="auto"/>
              <w:jc w:val="center"/>
            </w:pPr>
            <w:r>
              <w:rPr>
                <w:rFonts w:cs="Times New Roman"/>
                <w:sz w:val="22"/>
              </w:rPr>
              <w:t>23K91A05G1</w:t>
            </w:r>
          </w:p>
        </w:tc>
      </w:tr>
      <w:tr w:rsidR="00F734AF">
        <w:trPr>
          <w:cantSplit/>
          <w:jc w:val="center"/>
        </w:trPr>
        <w:tc>
          <w:tcPr>
            <w:tcW w:w="1008" w:type="dxa"/>
          </w:tcPr>
          <w:p w:rsidR="00F734AF" w:rsidRDefault="007810FF">
            <w:pPr>
              <w:spacing w:after="40" w:line="240" w:lineRule="auto"/>
              <w:jc w:val="center"/>
            </w:pPr>
            <w:r>
              <w:rPr>
                <w:rFonts w:cs="Times New Roman"/>
                <w:sz w:val="22"/>
              </w:rPr>
              <w:t>3</w:t>
            </w:r>
          </w:p>
        </w:tc>
        <w:tc>
          <w:tcPr>
            <w:tcW w:w="4896" w:type="dxa"/>
          </w:tcPr>
          <w:p w:rsidR="00F734AF" w:rsidRDefault="007810FF">
            <w:pPr>
              <w:spacing w:after="40" w:line="240" w:lineRule="auto"/>
              <w:jc w:val="left"/>
            </w:pPr>
            <w:r>
              <w:rPr>
                <w:rFonts w:cs="Times New Roman"/>
                <w:sz w:val="22"/>
              </w:rPr>
              <w:t>Majgi Vaishnavi</w:t>
            </w:r>
          </w:p>
        </w:tc>
        <w:tc>
          <w:tcPr>
            <w:tcW w:w="2592" w:type="dxa"/>
          </w:tcPr>
          <w:p w:rsidR="00F734AF" w:rsidRDefault="007810FF">
            <w:pPr>
              <w:spacing w:after="40" w:line="240" w:lineRule="auto"/>
              <w:jc w:val="center"/>
            </w:pPr>
            <w:r>
              <w:rPr>
                <w:rFonts w:cs="Times New Roman"/>
                <w:sz w:val="22"/>
              </w:rPr>
              <w:t>23K91A05E0</w:t>
            </w:r>
          </w:p>
        </w:tc>
      </w:tr>
      <w:tr w:rsidR="00F734AF">
        <w:trPr>
          <w:cantSplit/>
          <w:jc w:val="center"/>
        </w:trPr>
        <w:tc>
          <w:tcPr>
            <w:tcW w:w="1008" w:type="dxa"/>
          </w:tcPr>
          <w:p w:rsidR="00F734AF" w:rsidRDefault="007810FF">
            <w:pPr>
              <w:spacing w:after="40" w:line="240" w:lineRule="auto"/>
              <w:jc w:val="center"/>
            </w:pPr>
            <w:r>
              <w:rPr>
                <w:rFonts w:cs="Times New Roman"/>
                <w:sz w:val="22"/>
              </w:rPr>
              <w:t>4</w:t>
            </w:r>
          </w:p>
        </w:tc>
        <w:tc>
          <w:tcPr>
            <w:tcW w:w="4896" w:type="dxa"/>
          </w:tcPr>
          <w:p w:rsidR="00F734AF" w:rsidRDefault="007810FF">
            <w:pPr>
              <w:spacing w:after="40" w:line="240" w:lineRule="auto"/>
              <w:jc w:val="left"/>
            </w:pPr>
            <w:r>
              <w:rPr>
                <w:rFonts w:cs="Times New Roman"/>
                <w:sz w:val="22"/>
              </w:rPr>
              <w:t>Polishetty Poojitha</w:t>
            </w:r>
          </w:p>
        </w:tc>
        <w:tc>
          <w:tcPr>
            <w:tcW w:w="2592" w:type="dxa"/>
          </w:tcPr>
          <w:p w:rsidR="00F734AF" w:rsidRDefault="007810FF">
            <w:pPr>
              <w:spacing w:after="40" w:line="240" w:lineRule="auto"/>
              <w:jc w:val="center"/>
            </w:pPr>
            <w:r>
              <w:rPr>
                <w:rFonts w:cs="Times New Roman"/>
                <w:sz w:val="22"/>
              </w:rPr>
              <w:t>23K91A05J4</w:t>
            </w:r>
          </w:p>
        </w:tc>
      </w:tr>
    </w:tbl>
    <w:p w:rsidR="00F734AF" w:rsidRDefault="00F734AF">
      <w:pPr>
        <w:spacing w:line="192" w:lineRule="auto"/>
      </w:pPr>
    </w:p>
    <w:p w:rsidR="00F734AF" w:rsidRDefault="007810FF">
      <w:pPr>
        <w:spacing w:after="200"/>
        <w:jc w:val="center"/>
      </w:pPr>
      <w:r>
        <w:rPr>
          <w:rFonts w:cs="Times New Roman"/>
          <w:b/>
        </w:rPr>
        <w:t>Project guide:</w:t>
      </w:r>
      <w:r>
        <w:rPr>
          <w:rFonts w:cs="Times New Roman"/>
        </w:rPr>
        <w:t xml:space="preserve"> P Prasanna</w:t>
      </w:r>
    </w:p>
    <w:p w:rsidR="00F734AF" w:rsidRDefault="007810FF">
      <w:r>
        <w:rPr>
          <w:rFonts w:cs="Times New Roman"/>
          <w:i/>
          <w:sz w:val="21"/>
        </w:rPr>
        <w:t xml:space="preserve">Chapter and section </w:t>
      </w:r>
      <w:r>
        <w:rPr>
          <w:rFonts w:cs="Times New Roman"/>
          <w:i/>
          <w:sz w:val="21"/>
        </w:rPr>
        <w:t>numbers quoted in the text (for example Chapter 8 or Section 6.2) refer to the full project report, 17.Final Document. Figures and tables in this document are numbered from 1.</w:t>
      </w:r>
    </w:p>
    <w:p w:rsidR="00F734AF" w:rsidRDefault="007810FF">
      <w:pPr>
        <w:pStyle w:val="Heading1"/>
      </w:pPr>
      <w:r>
        <w:t>1. INDEX OF DIAGRAMS</w:t>
      </w:r>
    </w:p>
    <w:p w:rsidR="00F734AF" w:rsidRDefault="007810FF">
      <w:r>
        <w:rPr>
          <w:rFonts w:cs="Times New Roman"/>
        </w:rPr>
        <w:t xml:space="preserve">Every diagram was generated from the real design by </w:t>
      </w:r>
      <w:r>
        <w:rPr>
          <w:rFonts w:ascii="Consolas" w:eastAsia="Consolas" w:hAnsi="Consolas" w:cs="Consolas"/>
          <w:sz w:val="21"/>
        </w:rPr>
        <w:t>scripts</w:t>
      </w:r>
      <w:r>
        <w:rPr>
          <w:rFonts w:ascii="Consolas" w:eastAsia="Consolas" w:hAnsi="Consolas" w:cs="Consolas"/>
          <w:sz w:val="21"/>
        </w:rPr>
        <w:t>/docs_build/make_diagrams.py</w:t>
      </w:r>
      <w:r>
        <w:rPr>
          <w:rFonts w:cs="Times New Roman"/>
        </w:rPr>
        <w:t xml:space="preserve"> (matplotlib, 150 dpi) and mirrors the code in </w:t>
      </w:r>
      <w:r>
        <w:rPr>
          <w:rFonts w:ascii="Consolas" w:eastAsia="Consolas" w:hAnsi="Consolas" w:cs="Consolas"/>
          <w:sz w:val="21"/>
        </w:rPr>
        <w:t>app/main.py</w:t>
      </w:r>
      <w:r>
        <w:rPr>
          <w:rFonts w:cs="Times New Roman"/>
        </w:rPr>
        <w:t xml:space="preserve">, </w:t>
      </w:r>
      <w:r>
        <w:rPr>
          <w:rFonts w:ascii="Consolas" w:eastAsia="Consolas" w:hAnsi="Consolas" w:cs="Consolas"/>
          <w:sz w:val="21"/>
        </w:rPr>
        <w:t>app/services/</w:t>
      </w:r>
      <w:r>
        <w:rPr>
          <w:rFonts w:cs="Times New Roman"/>
        </w:rPr>
        <w:t xml:space="preserve"> and </w:t>
      </w:r>
      <w:r>
        <w:rPr>
          <w:rFonts w:ascii="Consolas" w:eastAsia="Consolas" w:hAnsi="Consolas" w:cs="Consolas"/>
          <w:sz w:val="21"/>
        </w:rPr>
        <w:t>app/ml/</w:t>
      </w:r>
      <w:r>
        <w:rPr>
          <w:rFonts w:cs="Times New Roman"/>
        </w:rPr>
        <w:t>. The application has no SQL database, so the entity-relationship diagram shows its file-based data model.</w:t>
      </w:r>
    </w:p>
    <w:p w:rsidR="00F734AF" w:rsidRDefault="007810F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w:t>
      </w:r>
      <w:r>
        <w:rPr>
          <w:rFonts w:cs="Times New Roman"/>
        </w:rPr>
        <w:t>Diagrams in this document</w:t>
      </w:r>
    </w:p>
    <w:tbl>
      <w:tblPr>
        <w:tblStyle w:val="TableGrid"/>
        <w:tblW w:w="0" w:type="auto"/>
        <w:jc w:val="center"/>
        <w:tblLook w:val="04A0" w:firstRow="1" w:lastRow="0" w:firstColumn="1" w:lastColumn="0" w:noHBand="0" w:noVBand="1"/>
      </w:tblPr>
      <w:tblGrid>
        <w:gridCol w:w="705"/>
        <w:gridCol w:w="4083"/>
        <w:gridCol w:w="4670"/>
      </w:tblGrid>
      <w:tr w:rsidR="00F734AF">
        <w:trPr>
          <w:cantSplit/>
          <w:tblHeader/>
          <w:jc w:val="center"/>
        </w:trPr>
        <w:tc>
          <w:tcPr>
            <w:tcW w:w="720" w:type="dxa"/>
            <w:shd w:val="clear" w:color="auto" w:fill="1B2A41"/>
          </w:tcPr>
          <w:p w:rsidR="00F734AF" w:rsidRDefault="007810FF">
            <w:pPr>
              <w:spacing w:after="40" w:line="240" w:lineRule="auto"/>
              <w:jc w:val="center"/>
            </w:pPr>
            <w:r>
              <w:rPr>
                <w:rFonts w:cs="Times New Roman"/>
                <w:b/>
                <w:color w:val="FFFFFF"/>
                <w:sz w:val="21"/>
              </w:rPr>
              <w:t>No.</w:t>
            </w:r>
          </w:p>
        </w:tc>
        <w:tc>
          <w:tcPr>
            <w:tcW w:w="4320" w:type="dxa"/>
            <w:shd w:val="clear" w:color="auto" w:fill="1B2A41"/>
          </w:tcPr>
          <w:p w:rsidR="00F734AF" w:rsidRDefault="007810FF">
            <w:pPr>
              <w:spacing w:after="40" w:line="240" w:lineRule="auto"/>
              <w:jc w:val="center"/>
            </w:pPr>
            <w:r>
              <w:rPr>
                <w:rFonts w:cs="Times New Roman"/>
                <w:b/>
                <w:color w:val="FFFFFF"/>
                <w:sz w:val="21"/>
              </w:rPr>
              <w:t>Diagram</w:t>
            </w:r>
          </w:p>
        </w:tc>
        <w:tc>
          <w:tcPr>
            <w:tcW w:w="4032" w:type="dxa"/>
            <w:shd w:val="clear" w:color="auto" w:fill="1B2A41"/>
          </w:tcPr>
          <w:p w:rsidR="00F734AF" w:rsidRDefault="007810FF">
            <w:pPr>
              <w:spacing w:after="40" w:line="240" w:lineRule="auto"/>
              <w:jc w:val="center"/>
            </w:pPr>
            <w:r>
              <w:rPr>
                <w:rFonts w:cs="Times New Roman"/>
                <w:b/>
                <w:color w:val="FFFFFF"/>
                <w:sz w:val="21"/>
              </w:rPr>
              <w:t>Image file</w:t>
            </w:r>
          </w:p>
        </w:tc>
      </w:tr>
      <w:tr w:rsidR="00F734AF">
        <w:trPr>
          <w:cantSplit/>
          <w:jc w:val="center"/>
        </w:trPr>
        <w:tc>
          <w:tcPr>
            <w:tcW w:w="720" w:type="dxa"/>
          </w:tcPr>
          <w:p w:rsidR="00F734AF" w:rsidRDefault="007810FF">
            <w:pPr>
              <w:spacing w:after="40" w:line="240" w:lineRule="auto"/>
              <w:jc w:val="center"/>
            </w:pPr>
            <w:r>
              <w:rPr>
                <w:rFonts w:cs="Times New Roman"/>
                <w:sz w:val="21"/>
              </w:rPr>
              <w:t>1</w:t>
            </w:r>
          </w:p>
        </w:tc>
        <w:tc>
          <w:tcPr>
            <w:tcW w:w="4320" w:type="dxa"/>
          </w:tcPr>
          <w:p w:rsidR="00F734AF" w:rsidRDefault="007810FF">
            <w:pPr>
              <w:spacing w:after="40" w:line="240" w:lineRule="auto"/>
              <w:jc w:val="left"/>
            </w:pPr>
            <w:r>
              <w:rPr>
                <w:rFonts w:cs="Times New Roman"/>
                <w:sz w:val="21"/>
              </w:rPr>
              <w:t>System architecture</w:t>
            </w:r>
          </w:p>
        </w:tc>
        <w:tc>
          <w:tcPr>
            <w:tcW w:w="4032" w:type="dxa"/>
          </w:tcPr>
          <w:p w:rsidR="00F734AF" w:rsidRDefault="007810FF">
            <w:pPr>
              <w:spacing w:after="40" w:line="240" w:lineRule="auto"/>
              <w:jc w:val="left"/>
            </w:pPr>
            <w:r>
              <w:rPr>
                <w:rFonts w:ascii="Consolas" w:eastAsia="Consolas" w:hAnsi="Consolas" w:cs="Consolas"/>
                <w:sz w:val="18"/>
              </w:rPr>
              <w:t>docs/diagrams/01_system_architecture.png</w:t>
            </w:r>
          </w:p>
        </w:tc>
      </w:tr>
      <w:tr w:rsidR="00F734AF">
        <w:trPr>
          <w:cantSplit/>
          <w:jc w:val="center"/>
        </w:trPr>
        <w:tc>
          <w:tcPr>
            <w:tcW w:w="720" w:type="dxa"/>
          </w:tcPr>
          <w:p w:rsidR="00F734AF" w:rsidRDefault="007810FF">
            <w:pPr>
              <w:spacing w:after="40" w:line="240" w:lineRule="auto"/>
              <w:jc w:val="center"/>
            </w:pPr>
            <w:r>
              <w:rPr>
                <w:rFonts w:cs="Times New Roman"/>
                <w:sz w:val="21"/>
              </w:rPr>
              <w:t>2</w:t>
            </w:r>
          </w:p>
        </w:tc>
        <w:tc>
          <w:tcPr>
            <w:tcW w:w="4320" w:type="dxa"/>
          </w:tcPr>
          <w:p w:rsidR="00F734AF" w:rsidRDefault="007810FF">
            <w:pPr>
              <w:spacing w:after="40" w:line="240" w:lineRule="auto"/>
              <w:jc w:val="left"/>
            </w:pPr>
            <w:r>
              <w:rPr>
                <w:rFonts w:cs="Times New Roman"/>
                <w:sz w:val="21"/>
              </w:rPr>
              <w:t>High-level workflow</w:t>
            </w:r>
          </w:p>
        </w:tc>
        <w:tc>
          <w:tcPr>
            <w:tcW w:w="4032" w:type="dxa"/>
          </w:tcPr>
          <w:p w:rsidR="00F734AF" w:rsidRDefault="007810FF">
            <w:pPr>
              <w:spacing w:after="40" w:line="240" w:lineRule="auto"/>
              <w:jc w:val="left"/>
            </w:pPr>
            <w:r>
              <w:rPr>
                <w:rFonts w:ascii="Consolas" w:eastAsia="Consolas" w:hAnsi="Consolas" w:cs="Consolas"/>
                <w:sz w:val="18"/>
              </w:rPr>
              <w:t>docs/diagrams/02_high_level_workflow.png</w:t>
            </w:r>
          </w:p>
        </w:tc>
      </w:tr>
      <w:tr w:rsidR="00F734AF">
        <w:trPr>
          <w:cantSplit/>
          <w:jc w:val="center"/>
        </w:trPr>
        <w:tc>
          <w:tcPr>
            <w:tcW w:w="720" w:type="dxa"/>
          </w:tcPr>
          <w:p w:rsidR="00F734AF" w:rsidRDefault="007810FF">
            <w:pPr>
              <w:spacing w:after="40" w:line="240" w:lineRule="auto"/>
              <w:jc w:val="center"/>
            </w:pPr>
            <w:r>
              <w:rPr>
                <w:rFonts w:cs="Times New Roman"/>
                <w:sz w:val="21"/>
              </w:rPr>
              <w:t>3</w:t>
            </w:r>
          </w:p>
        </w:tc>
        <w:tc>
          <w:tcPr>
            <w:tcW w:w="4320" w:type="dxa"/>
          </w:tcPr>
          <w:p w:rsidR="00F734AF" w:rsidRDefault="007810FF">
            <w:pPr>
              <w:spacing w:after="40" w:line="240" w:lineRule="auto"/>
              <w:jc w:val="left"/>
            </w:pPr>
            <w:r>
              <w:rPr>
                <w:rFonts w:cs="Times New Roman"/>
                <w:sz w:val="21"/>
              </w:rPr>
              <w:t>Data flow diagram, level 0 (context)</w:t>
            </w:r>
          </w:p>
        </w:tc>
        <w:tc>
          <w:tcPr>
            <w:tcW w:w="4032" w:type="dxa"/>
          </w:tcPr>
          <w:p w:rsidR="00F734AF" w:rsidRDefault="007810FF">
            <w:pPr>
              <w:spacing w:after="40" w:line="240" w:lineRule="auto"/>
              <w:jc w:val="left"/>
            </w:pPr>
            <w:r>
              <w:rPr>
                <w:rFonts w:ascii="Consolas" w:eastAsia="Consolas" w:hAnsi="Consolas" w:cs="Consolas"/>
                <w:sz w:val="18"/>
              </w:rPr>
              <w:t>docs/diagrams/03_dfd_level0.png</w:t>
            </w:r>
          </w:p>
        </w:tc>
      </w:tr>
      <w:tr w:rsidR="00F734AF">
        <w:trPr>
          <w:cantSplit/>
          <w:jc w:val="center"/>
        </w:trPr>
        <w:tc>
          <w:tcPr>
            <w:tcW w:w="720" w:type="dxa"/>
          </w:tcPr>
          <w:p w:rsidR="00F734AF" w:rsidRDefault="007810FF">
            <w:pPr>
              <w:spacing w:after="40" w:line="240" w:lineRule="auto"/>
              <w:jc w:val="center"/>
            </w:pPr>
            <w:r>
              <w:rPr>
                <w:rFonts w:cs="Times New Roman"/>
                <w:sz w:val="21"/>
              </w:rPr>
              <w:t>4</w:t>
            </w:r>
          </w:p>
        </w:tc>
        <w:tc>
          <w:tcPr>
            <w:tcW w:w="4320" w:type="dxa"/>
          </w:tcPr>
          <w:p w:rsidR="00F734AF" w:rsidRDefault="007810FF">
            <w:pPr>
              <w:spacing w:after="40" w:line="240" w:lineRule="auto"/>
              <w:jc w:val="left"/>
            </w:pPr>
            <w:r>
              <w:rPr>
                <w:rFonts w:cs="Times New Roman"/>
                <w:sz w:val="21"/>
              </w:rPr>
              <w:t>Data</w:t>
            </w:r>
            <w:r>
              <w:rPr>
                <w:rFonts w:cs="Times New Roman"/>
                <w:sz w:val="21"/>
              </w:rPr>
              <w:t xml:space="preserve"> flow diagram, level 1</w:t>
            </w:r>
          </w:p>
        </w:tc>
        <w:tc>
          <w:tcPr>
            <w:tcW w:w="4032" w:type="dxa"/>
          </w:tcPr>
          <w:p w:rsidR="00F734AF" w:rsidRDefault="007810FF">
            <w:pPr>
              <w:spacing w:after="40" w:line="240" w:lineRule="auto"/>
              <w:jc w:val="left"/>
            </w:pPr>
            <w:r>
              <w:rPr>
                <w:rFonts w:ascii="Consolas" w:eastAsia="Consolas" w:hAnsi="Consolas" w:cs="Consolas"/>
                <w:sz w:val="18"/>
              </w:rPr>
              <w:t>docs/diagrams/04_dfd_level1.png</w:t>
            </w:r>
          </w:p>
        </w:tc>
      </w:tr>
      <w:tr w:rsidR="00F734AF">
        <w:trPr>
          <w:cantSplit/>
          <w:jc w:val="center"/>
        </w:trPr>
        <w:tc>
          <w:tcPr>
            <w:tcW w:w="720" w:type="dxa"/>
          </w:tcPr>
          <w:p w:rsidR="00F734AF" w:rsidRDefault="007810FF">
            <w:pPr>
              <w:spacing w:after="40" w:line="240" w:lineRule="auto"/>
              <w:jc w:val="center"/>
            </w:pPr>
            <w:r>
              <w:rPr>
                <w:rFonts w:cs="Times New Roman"/>
                <w:sz w:val="21"/>
              </w:rPr>
              <w:t>5</w:t>
            </w:r>
          </w:p>
        </w:tc>
        <w:tc>
          <w:tcPr>
            <w:tcW w:w="4320" w:type="dxa"/>
          </w:tcPr>
          <w:p w:rsidR="00F734AF" w:rsidRDefault="007810FF">
            <w:pPr>
              <w:spacing w:after="40" w:line="240" w:lineRule="auto"/>
              <w:jc w:val="left"/>
            </w:pPr>
            <w:r>
              <w:rPr>
                <w:rFonts w:cs="Times New Roman"/>
                <w:sz w:val="21"/>
              </w:rPr>
              <w:t>Data flow diagram, level 2 (processes 2.0 and 3.0)</w:t>
            </w:r>
          </w:p>
        </w:tc>
        <w:tc>
          <w:tcPr>
            <w:tcW w:w="4032" w:type="dxa"/>
          </w:tcPr>
          <w:p w:rsidR="00F734AF" w:rsidRDefault="007810FF">
            <w:pPr>
              <w:spacing w:after="40" w:line="240" w:lineRule="auto"/>
              <w:jc w:val="left"/>
            </w:pPr>
            <w:r>
              <w:rPr>
                <w:rFonts w:ascii="Consolas" w:eastAsia="Consolas" w:hAnsi="Consolas" w:cs="Consolas"/>
                <w:sz w:val="18"/>
              </w:rPr>
              <w:t>docs/diagrams/05_dfd_level2.png</w:t>
            </w:r>
          </w:p>
        </w:tc>
      </w:tr>
      <w:tr w:rsidR="00F734AF">
        <w:trPr>
          <w:cantSplit/>
          <w:jc w:val="center"/>
        </w:trPr>
        <w:tc>
          <w:tcPr>
            <w:tcW w:w="720" w:type="dxa"/>
          </w:tcPr>
          <w:p w:rsidR="00F734AF" w:rsidRDefault="007810FF">
            <w:pPr>
              <w:spacing w:after="40" w:line="240" w:lineRule="auto"/>
              <w:jc w:val="center"/>
            </w:pPr>
            <w:r>
              <w:rPr>
                <w:rFonts w:cs="Times New Roman"/>
                <w:sz w:val="21"/>
              </w:rPr>
              <w:t>6</w:t>
            </w:r>
          </w:p>
        </w:tc>
        <w:tc>
          <w:tcPr>
            <w:tcW w:w="4320" w:type="dxa"/>
          </w:tcPr>
          <w:p w:rsidR="00F734AF" w:rsidRDefault="007810FF">
            <w:pPr>
              <w:spacing w:after="40" w:line="240" w:lineRule="auto"/>
              <w:jc w:val="left"/>
            </w:pPr>
            <w:r>
              <w:rPr>
                <w:rFonts w:cs="Times New Roman"/>
                <w:sz w:val="21"/>
              </w:rPr>
              <w:t>UML class diagram</w:t>
            </w:r>
          </w:p>
        </w:tc>
        <w:tc>
          <w:tcPr>
            <w:tcW w:w="4032" w:type="dxa"/>
          </w:tcPr>
          <w:p w:rsidR="00F734AF" w:rsidRDefault="007810FF">
            <w:pPr>
              <w:spacing w:after="40" w:line="240" w:lineRule="auto"/>
              <w:jc w:val="left"/>
            </w:pPr>
            <w:r>
              <w:rPr>
                <w:rFonts w:ascii="Consolas" w:eastAsia="Consolas" w:hAnsi="Consolas" w:cs="Consolas"/>
                <w:sz w:val="18"/>
              </w:rPr>
              <w:t>docs/diagrams/06_uml_class_diagram.png</w:t>
            </w:r>
          </w:p>
        </w:tc>
      </w:tr>
      <w:tr w:rsidR="00F734AF">
        <w:trPr>
          <w:cantSplit/>
          <w:jc w:val="center"/>
        </w:trPr>
        <w:tc>
          <w:tcPr>
            <w:tcW w:w="720" w:type="dxa"/>
          </w:tcPr>
          <w:p w:rsidR="00F734AF" w:rsidRDefault="007810FF">
            <w:pPr>
              <w:spacing w:after="40" w:line="240" w:lineRule="auto"/>
              <w:jc w:val="center"/>
            </w:pPr>
            <w:r>
              <w:rPr>
                <w:rFonts w:cs="Times New Roman"/>
                <w:sz w:val="21"/>
              </w:rPr>
              <w:lastRenderedPageBreak/>
              <w:t>7</w:t>
            </w:r>
          </w:p>
        </w:tc>
        <w:tc>
          <w:tcPr>
            <w:tcW w:w="4320" w:type="dxa"/>
          </w:tcPr>
          <w:p w:rsidR="00F734AF" w:rsidRDefault="007810FF">
            <w:pPr>
              <w:spacing w:after="40" w:line="240" w:lineRule="auto"/>
              <w:jc w:val="left"/>
            </w:pPr>
            <w:r>
              <w:rPr>
                <w:rFonts w:cs="Times New Roman"/>
                <w:sz w:val="21"/>
              </w:rPr>
              <w:t>Sequence diagram: predicting one startup</w:t>
            </w:r>
          </w:p>
        </w:tc>
        <w:tc>
          <w:tcPr>
            <w:tcW w:w="4032" w:type="dxa"/>
          </w:tcPr>
          <w:p w:rsidR="00F734AF" w:rsidRDefault="007810FF">
            <w:pPr>
              <w:spacing w:after="40" w:line="240" w:lineRule="auto"/>
              <w:jc w:val="left"/>
            </w:pPr>
            <w:r>
              <w:rPr>
                <w:rFonts w:ascii="Consolas" w:eastAsia="Consolas" w:hAnsi="Consolas" w:cs="Consolas"/>
                <w:sz w:val="18"/>
              </w:rPr>
              <w:t>docs/diagra</w:t>
            </w:r>
            <w:r>
              <w:rPr>
                <w:rFonts w:ascii="Consolas" w:eastAsia="Consolas" w:hAnsi="Consolas" w:cs="Consolas"/>
                <w:sz w:val="18"/>
              </w:rPr>
              <w:t>ms/07_sequence_diagram.png</w:t>
            </w:r>
          </w:p>
        </w:tc>
      </w:tr>
      <w:tr w:rsidR="00F734AF">
        <w:trPr>
          <w:cantSplit/>
          <w:jc w:val="center"/>
        </w:trPr>
        <w:tc>
          <w:tcPr>
            <w:tcW w:w="720" w:type="dxa"/>
          </w:tcPr>
          <w:p w:rsidR="00F734AF" w:rsidRDefault="007810FF">
            <w:pPr>
              <w:spacing w:after="40" w:line="240" w:lineRule="auto"/>
              <w:jc w:val="center"/>
            </w:pPr>
            <w:r>
              <w:rPr>
                <w:rFonts w:cs="Times New Roman"/>
                <w:sz w:val="21"/>
              </w:rPr>
              <w:t>8</w:t>
            </w:r>
          </w:p>
        </w:tc>
        <w:tc>
          <w:tcPr>
            <w:tcW w:w="4320" w:type="dxa"/>
          </w:tcPr>
          <w:p w:rsidR="00F734AF" w:rsidRDefault="007810FF">
            <w:pPr>
              <w:spacing w:after="40" w:line="240" w:lineRule="auto"/>
              <w:jc w:val="left"/>
            </w:pPr>
            <w:r>
              <w:rPr>
                <w:rFonts w:cs="Times New Roman"/>
                <w:sz w:val="21"/>
              </w:rPr>
              <w:t>Use case diagram</w:t>
            </w:r>
          </w:p>
        </w:tc>
        <w:tc>
          <w:tcPr>
            <w:tcW w:w="4032" w:type="dxa"/>
          </w:tcPr>
          <w:p w:rsidR="00F734AF" w:rsidRDefault="007810FF">
            <w:pPr>
              <w:spacing w:after="40" w:line="240" w:lineRule="auto"/>
              <w:jc w:val="left"/>
            </w:pPr>
            <w:r>
              <w:rPr>
                <w:rFonts w:ascii="Consolas" w:eastAsia="Consolas" w:hAnsi="Consolas" w:cs="Consolas"/>
                <w:sz w:val="18"/>
              </w:rPr>
              <w:t>docs/diagrams/08_use_case_diagram.png</w:t>
            </w:r>
          </w:p>
        </w:tc>
      </w:tr>
      <w:tr w:rsidR="00F734AF">
        <w:trPr>
          <w:cantSplit/>
          <w:jc w:val="center"/>
        </w:trPr>
        <w:tc>
          <w:tcPr>
            <w:tcW w:w="720" w:type="dxa"/>
          </w:tcPr>
          <w:p w:rsidR="00F734AF" w:rsidRDefault="007810FF">
            <w:pPr>
              <w:spacing w:after="40" w:line="240" w:lineRule="auto"/>
              <w:jc w:val="center"/>
            </w:pPr>
            <w:r>
              <w:rPr>
                <w:rFonts w:cs="Times New Roman"/>
                <w:sz w:val="21"/>
              </w:rPr>
              <w:t>9</w:t>
            </w:r>
          </w:p>
        </w:tc>
        <w:tc>
          <w:tcPr>
            <w:tcW w:w="4320" w:type="dxa"/>
          </w:tcPr>
          <w:p w:rsidR="00F734AF" w:rsidRDefault="007810FF">
            <w:pPr>
              <w:spacing w:after="40" w:line="240" w:lineRule="auto"/>
              <w:jc w:val="left"/>
            </w:pPr>
            <w:r>
              <w:rPr>
                <w:rFonts w:cs="Times New Roman"/>
                <w:sz w:val="21"/>
              </w:rPr>
              <w:t>Entity-relationship diagram (file-based data model)</w:t>
            </w:r>
          </w:p>
        </w:tc>
        <w:tc>
          <w:tcPr>
            <w:tcW w:w="4032" w:type="dxa"/>
          </w:tcPr>
          <w:p w:rsidR="00F734AF" w:rsidRDefault="007810FF">
            <w:pPr>
              <w:spacing w:after="40" w:line="240" w:lineRule="auto"/>
              <w:jc w:val="left"/>
            </w:pPr>
            <w:r>
              <w:rPr>
                <w:rFonts w:ascii="Consolas" w:eastAsia="Consolas" w:hAnsi="Consolas" w:cs="Consolas"/>
                <w:sz w:val="18"/>
              </w:rPr>
              <w:t>docs/diagrams/09_er_diagram.png</w:t>
            </w:r>
          </w:p>
        </w:tc>
      </w:tr>
      <w:tr w:rsidR="00F734AF">
        <w:trPr>
          <w:cantSplit/>
          <w:jc w:val="center"/>
        </w:trPr>
        <w:tc>
          <w:tcPr>
            <w:tcW w:w="720" w:type="dxa"/>
          </w:tcPr>
          <w:p w:rsidR="00F734AF" w:rsidRDefault="007810FF">
            <w:pPr>
              <w:spacing w:after="40" w:line="240" w:lineRule="auto"/>
              <w:jc w:val="center"/>
            </w:pPr>
            <w:r>
              <w:rPr>
                <w:rFonts w:cs="Times New Roman"/>
                <w:sz w:val="21"/>
              </w:rPr>
              <w:t>10</w:t>
            </w:r>
          </w:p>
        </w:tc>
        <w:tc>
          <w:tcPr>
            <w:tcW w:w="4320" w:type="dxa"/>
          </w:tcPr>
          <w:p w:rsidR="00F734AF" w:rsidRDefault="007810FF">
            <w:pPr>
              <w:spacing w:after="40" w:line="240" w:lineRule="auto"/>
              <w:jc w:val="left"/>
            </w:pPr>
            <w:r>
              <w:rPr>
                <w:rFonts w:cs="Times New Roman"/>
                <w:sz w:val="21"/>
              </w:rPr>
              <w:t>Flowchart of the core algorithm</w:t>
            </w:r>
          </w:p>
        </w:tc>
        <w:tc>
          <w:tcPr>
            <w:tcW w:w="4032" w:type="dxa"/>
          </w:tcPr>
          <w:p w:rsidR="00F734AF" w:rsidRDefault="007810FF">
            <w:pPr>
              <w:spacing w:after="40" w:line="240" w:lineRule="auto"/>
              <w:jc w:val="left"/>
            </w:pPr>
            <w:r>
              <w:rPr>
                <w:rFonts w:ascii="Consolas" w:eastAsia="Consolas" w:hAnsi="Consolas" w:cs="Consolas"/>
                <w:sz w:val="18"/>
              </w:rPr>
              <w:t>docs/diagrams/10_core_algorithm_flowchart.png</w:t>
            </w:r>
          </w:p>
        </w:tc>
      </w:tr>
      <w:tr w:rsidR="00F734AF">
        <w:trPr>
          <w:cantSplit/>
          <w:jc w:val="center"/>
        </w:trPr>
        <w:tc>
          <w:tcPr>
            <w:tcW w:w="720" w:type="dxa"/>
          </w:tcPr>
          <w:p w:rsidR="00F734AF" w:rsidRDefault="007810FF">
            <w:pPr>
              <w:spacing w:after="40" w:line="240" w:lineRule="auto"/>
              <w:jc w:val="center"/>
            </w:pPr>
            <w:r>
              <w:rPr>
                <w:rFonts w:cs="Times New Roman"/>
                <w:sz w:val="21"/>
              </w:rPr>
              <w:t>11</w:t>
            </w:r>
          </w:p>
        </w:tc>
        <w:tc>
          <w:tcPr>
            <w:tcW w:w="4320" w:type="dxa"/>
          </w:tcPr>
          <w:p w:rsidR="00F734AF" w:rsidRDefault="007810FF">
            <w:pPr>
              <w:spacing w:after="40" w:line="240" w:lineRule="auto"/>
              <w:jc w:val="left"/>
            </w:pPr>
            <w:r>
              <w:rPr>
                <w:rFonts w:cs="Times New Roman"/>
                <w:sz w:val="21"/>
              </w:rPr>
              <w:t>Evaluation protocol</w:t>
            </w:r>
          </w:p>
        </w:tc>
        <w:tc>
          <w:tcPr>
            <w:tcW w:w="4032" w:type="dxa"/>
          </w:tcPr>
          <w:p w:rsidR="00F734AF" w:rsidRDefault="007810FF">
            <w:pPr>
              <w:spacing w:after="40" w:line="240" w:lineRule="auto"/>
              <w:jc w:val="left"/>
            </w:pPr>
            <w:r>
              <w:rPr>
                <w:rFonts w:ascii="Consolas" w:eastAsia="Consolas" w:hAnsi="Consolas" w:cs="Consolas"/>
                <w:sz w:val="18"/>
              </w:rPr>
              <w:t>docs/diagrams/11_evaluation_protocol.png</w:t>
            </w:r>
          </w:p>
        </w:tc>
      </w:tr>
    </w:tbl>
    <w:p w:rsidR="00F734AF" w:rsidRDefault="00F734AF">
      <w:pPr>
        <w:spacing w:line="192" w:lineRule="auto"/>
      </w:pPr>
    </w:p>
    <w:p w:rsidR="00F734AF" w:rsidRDefault="007810FF">
      <w:pPr>
        <w:pStyle w:val="Heading1"/>
        <w:pageBreakBefore/>
      </w:pPr>
      <w:r>
        <w:lastRenderedPageBreak/>
        <w:t>2. DIAGRAMS</w:t>
      </w:r>
    </w:p>
    <w:p w:rsidR="00F734AF" w:rsidRDefault="007810FF">
      <w:pPr>
        <w:pStyle w:val="Heading2"/>
      </w:pPr>
      <w:r>
        <w:t>System architecture</w:t>
      </w:r>
    </w:p>
    <w:p w:rsidR="00F734AF" w:rsidRDefault="007810FF">
      <w:pPr>
        <w:keepNext/>
        <w:spacing w:after="80" w:line="240" w:lineRule="auto"/>
        <w:jc w:val="center"/>
      </w:pPr>
      <w:r>
        <w:rPr>
          <w:noProof/>
        </w:rPr>
        <w:drawing>
          <wp:inline distT="0" distB="0" distL="0" distR="0">
            <wp:extent cx="4348975" cy="35661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348975" cy="3566159"/>
                    </a:xfrm>
                    <a:prstGeom prst="rect">
                      <a:avLst/>
                    </a:prstGeom>
                  </pic:spPr>
                </pic:pic>
              </a:graphicData>
            </a:graphic>
          </wp:inline>
        </w:drawing>
      </w:r>
    </w:p>
    <w:p w:rsidR="00F734AF" w:rsidRDefault="007810F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VenturePulse: presentation, application and domain tiers over two stores.</w:t>
      </w:r>
    </w:p>
    <w:p w:rsidR="00F734AF" w:rsidRDefault="007810FF">
      <w:r>
        <w:rPr>
          <w:rFonts w:cs="Times New Roman"/>
        </w:rPr>
        <w:t xml:space="preserve">The system has three </w:t>
      </w:r>
      <w:r>
        <w:rPr>
          <w:rFonts w:cs="Times New Roman"/>
        </w:rPr>
        <w:t>tiers over two stores. The presentation tier is a React 18 single-page application built with Vite 6 and Tailwind CSS 4 and served on port 5410; it has six screens (the landing page, the sign-in and the Dashboard, Analyze, Performance and Insights screens)</w:t>
      </w:r>
      <w:r>
        <w:rPr>
          <w:rFonts w:cs="Times New Roman"/>
        </w:rPr>
        <w:t>, an API client that adds the bearer token and sends every call through the Vite proxy to port 8410, and a UI kit with Recharts charts and a light and dark theme. The application tier is the FastAPI service (</w:t>
      </w:r>
      <w:r>
        <w:rPr>
          <w:rFonts w:ascii="Consolas" w:eastAsia="Consolas" w:hAnsi="Consolas" w:cs="Consolas"/>
          <w:sz w:val="21"/>
        </w:rPr>
        <w:t>app/main.py</w:t>
      </w:r>
      <w:r>
        <w:rPr>
          <w:rFonts w:cs="Times New Roman"/>
        </w:rPr>
        <w:t xml:space="preserve"> and </w:t>
      </w:r>
      <w:r>
        <w:rPr>
          <w:rFonts w:ascii="Consolas" w:eastAsia="Consolas" w:hAnsi="Consolas" w:cs="Consolas"/>
          <w:sz w:val="21"/>
        </w:rPr>
        <w:t>app/api_extra.py</w:t>
      </w:r>
      <w:r>
        <w:rPr>
          <w:rFonts w:cs="Times New Roman"/>
        </w:rPr>
        <w:t>, port 8410) wit</w:t>
      </w:r>
      <w:r>
        <w:rPr>
          <w:rFonts w:cs="Times New Roman"/>
        </w:rPr>
        <w:t>h four groups of routes: prediction (</w:t>
      </w:r>
      <w:r>
        <w:rPr>
          <w:rFonts w:ascii="Consolas" w:eastAsia="Consolas" w:hAnsi="Consolas" w:cs="Consolas"/>
          <w:sz w:val="21"/>
        </w:rPr>
        <w:t>POST /predict</w:t>
      </w:r>
      <w:r>
        <w:rPr>
          <w:rFonts w:cs="Times New Roman"/>
        </w:rPr>
        <w:t xml:space="preserve">, </w:t>
      </w:r>
      <w:r>
        <w:rPr>
          <w:rFonts w:ascii="Consolas" w:eastAsia="Consolas" w:hAnsi="Consolas" w:cs="Consolas"/>
          <w:sz w:val="21"/>
        </w:rPr>
        <w:t>POST /predict-form</w:t>
      </w:r>
      <w:r>
        <w:rPr>
          <w:rFonts w:cs="Times New Roman"/>
        </w:rPr>
        <w:t>), model and data (</w:t>
      </w:r>
      <w:r>
        <w:rPr>
          <w:rFonts w:ascii="Consolas" w:eastAsia="Consolas" w:hAnsi="Consolas" w:cs="Consolas"/>
          <w:sz w:val="21"/>
        </w:rPr>
        <w:t>/api/health</w:t>
      </w:r>
      <w:r>
        <w:rPr>
          <w:rFonts w:cs="Times New Roman"/>
        </w:rPr>
        <w:t xml:space="preserve">, </w:t>
      </w:r>
      <w:r>
        <w:rPr>
          <w:rFonts w:ascii="Consolas" w:eastAsia="Consolas" w:hAnsi="Consolas" w:cs="Consolas"/>
          <w:sz w:val="21"/>
        </w:rPr>
        <w:t>/api/model-metrics</w:t>
      </w:r>
      <w:r>
        <w:rPr>
          <w:rFonts w:cs="Times New Roman"/>
        </w:rPr>
        <w:t xml:space="preserve">, </w:t>
      </w:r>
      <w:r>
        <w:rPr>
          <w:rFonts w:ascii="Consolas" w:eastAsia="Consolas" w:hAnsi="Consolas" w:cs="Consolas"/>
          <w:sz w:val="21"/>
        </w:rPr>
        <w:t>/api/insights</w:t>
      </w:r>
      <w:r>
        <w:rPr>
          <w:rFonts w:cs="Times New Roman"/>
        </w:rPr>
        <w:t>), React helpers (</w:t>
      </w:r>
      <w:r>
        <w:rPr>
          <w:rFonts w:ascii="Consolas" w:eastAsia="Consolas" w:hAnsi="Consolas" w:cs="Consolas"/>
          <w:sz w:val="21"/>
        </w:rPr>
        <w:t>/api/config</w:t>
      </w:r>
      <w:r>
        <w:rPr>
          <w:rFonts w:cs="Times New Roman"/>
        </w:rPr>
        <w:t xml:space="preserve">, </w:t>
      </w:r>
      <w:r>
        <w:rPr>
          <w:rFonts w:ascii="Consolas" w:eastAsia="Consolas" w:hAnsi="Consolas" w:cs="Consolas"/>
          <w:sz w:val="21"/>
        </w:rPr>
        <w:t>/api/feature-importance</w:t>
      </w:r>
      <w:r>
        <w:rPr>
          <w:rFonts w:cs="Times New Roman"/>
        </w:rPr>
        <w:t xml:space="preserve">, </w:t>
      </w:r>
      <w:r>
        <w:rPr>
          <w:rFonts w:ascii="Consolas" w:eastAsia="Consolas" w:hAnsi="Consolas" w:cs="Consolas"/>
          <w:sz w:val="21"/>
        </w:rPr>
        <w:t>/api/auth/login</w:t>
      </w:r>
      <w:r>
        <w:rPr>
          <w:rFonts w:cs="Times New Roman"/>
        </w:rPr>
        <w:t xml:space="preserve"> and </w:t>
      </w:r>
      <w:r>
        <w:rPr>
          <w:rFonts w:ascii="Consolas" w:eastAsia="Consolas" w:hAnsi="Consolas" w:cs="Consolas"/>
          <w:sz w:val="21"/>
        </w:rPr>
        <w:t>/api/auth/me</w:t>
      </w:r>
      <w:r>
        <w:rPr>
          <w:rFonts w:cs="Times New Roman"/>
        </w:rPr>
        <w:t>) and the original Jinja pages. T</w:t>
      </w:r>
      <w:r>
        <w:rPr>
          <w:rFonts w:cs="Times New Roman"/>
        </w:rPr>
        <w:t>hree services (</w:t>
      </w:r>
      <w:r>
        <w:rPr>
          <w:rFonts w:ascii="Consolas" w:eastAsia="Consolas" w:hAnsi="Consolas" w:cs="Consolas"/>
          <w:sz w:val="21"/>
        </w:rPr>
        <w:t>store.ensure_artifacts</w:t>
      </w:r>
      <w:r>
        <w:rPr>
          <w:rFonts w:cs="Times New Roman"/>
        </w:rPr>
        <w:t xml:space="preserve">, </w:t>
      </w:r>
      <w:r>
        <w:rPr>
          <w:rFonts w:ascii="Consolas" w:eastAsia="Consolas" w:hAnsi="Consolas" w:cs="Consolas"/>
          <w:sz w:val="21"/>
        </w:rPr>
        <w:t>predictor.predict_one</w:t>
      </w:r>
      <w:r>
        <w:rPr>
          <w:rFonts w:cs="Times New Roman"/>
        </w:rPr>
        <w:t xml:space="preserve"> and </w:t>
      </w:r>
      <w:r>
        <w:rPr>
          <w:rFonts w:ascii="Consolas" w:eastAsia="Consolas" w:hAnsi="Consolas" w:cs="Consolas"/>
          <w:sz w:val="21"/>
        </w:rPr>
        <w:t>insights.compute_insights</w:t>
      </w:r>
      <w:r>
        <w:rPr>
          <w:rFonts w:cs="Times New Roman"/>
        </w:rPr>
        <w:t xml:space="preserve">) and one </w:t>
      </w:r>
      <w:r>
        <w:rPr>
          <w:rFonts w:ascii="Consolas" w:eastAsia="Consolas" w:hAnsi="Consolas" w:cs="Consolas"/>
          <w:sz w:val="21"/>
        </w:rPr>
        <w:t>STATE</w:t>
      </w:r>
      <w:r>
        <w:rPr>
          <w:rFonts w:cs="Times New Roman"/>
        </w:rPr>
        <w:t xml:space="preserve"> dictionary, loaded once, keep the routes thin. The domain tier is </w:t>
      </w:r>
      <w:r>
        <w:rPr>
          <w:rFonts w:ascii="Consolas" w:eastAsia="Consolas" w:hAnsi="Consolas" w:cs="Consolas"/>
          <w:sz w:val="21"/>
        </w:rPr>
        <w:t>app/ml/</w:t>
      </w:r>
      <w:r>
        <w:rPr>
          <w:rFonts w:cs="Times New Roman"/>
        </w:rPr>
        <w:t xml:space="preserve"> with six modules (dataset, preprocessing, embeddings, retrieval, models and </w:t>
      </w:r>
      <w:r>
        <w:rPr>
          <w:rFonts w:cs="Times New Roman"/>
        </w:rPr>
        <w:t xml:space="preserve">evaluation) built on scikit-learn, XGBoost and sentence-transformers. The two stores are the </w:t>
      </w:r>
      <w:r>
        <w:rPr>
          <w:rFonts w:ascii="Consolas" w:eastAsia="Consolas" w:hAnsi="Consolas" w:cs="Consolas"/>
          <w:sz w:val="21"/>
        </w:rPr>
        <w:t>models/</w:t>
      </w:r>
      <w:r>
        <w:rPr>
          <w:rFonts w:cs="Times New Roman"/>
        </w:rPr>
        <w:t xml:space="preserve"> folder (best model, preprocessor, fused training vectors, metadata) and the CSV in </w:t>
      </w:r>
      <w:r>
        <w:rPr>
          <w:rFonts w:ascii="Consolas" w:eastAsia="Consolas" w:hAnsi="Consolas" w:cs="Consolas"/>
          <w:sz w:val="21"/>
        </w:rPr>
        <w:t>data/raw/</w:t>
      </w:r>
      <w:r>
        <w:rPr>
          <w:rFonts w:cs="Times New Roman"/>
        </w:rPr>
        <w:t xml:space="preserve"> or, if there is none, the synthetic fallback. There is no SQL </w:t>
      </w:r>
      <w:r>
        <w:rPr>
          <w:rFonts w:cs="Times New Roman"/>
        </w:rPr>
        <w:t>database.</w:t>
      </w:r>
    </w:p>
    <w:p w:rsidR="00F734AF" w:rsidRDefault="007810FF">
      <w:pPr>
        <w:pStyle w:val="Heading2"/>
      </w:pPr>
      <w:r>
        <w:lastRenderedPageBreak/>
        <w:t>High-level workflow</w:t>
      </w:r>
    </w:p>
    <w:p w:rsidR="00F734AF" w:rsidRDefault="007810FF">
      <w:pPr>
        <w:keepNext/>
        <w:spacing w:after="80" w:line="240" w:lineRule="auto"/>
        <w:jc w:val="center"/>
      </w:pPr>
      <w:r>
        <w:rPr>
          <w:noProof/>
        </w:rPr>
        <w:drawing>
          <wp:inline distT="0" distB="0" distL="0" distR="0">
            <wp:extent cx="5244352" cy="35661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244352" cy="3566159"/>
                    </a:xfrm>
                    <a:prstGeom prst="rect">
                      <a:avLst/>
                    </a:prstGeom>
                  </pic:spPr>
                </pic:pic>
              </a:graphicData>
            </a:graphic>
          </wp:inline>
        </w:drawing>
      </w:r>
    </w:p>
    <w:p w:rsidR="00F734AF" w:rsidRDefault="007810F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High-level workflow: the training path (first start or </w:t>
      </w:r>
      <w:r>
        <w:rPr>
          <w:rFonts w:ascii="Consolas" w:eastAsia="Consolas" w:hAnsi="Consolas" w:cs="Consolas"/>
          <w:sz w:val="19"/>
        </w:rPr>
        <w:t>scripts/train.py</w:t>
      </w:r>
      <w:r>
        <w:rPr>
          <w:rFonts w:cs="Times New Roman"/>
        </w:rPr>
        <w:t xml:space="preserve">) and the inference path (every </w:t>
      </w:r>
      <w:r>
        <w:rPr>
          <w:rFonts w:ascii="Consolas" w:eastAsia="Consolas" w:hAnsi="Consolas" w:cs="Consolas"/>
          <w:sz w:val="19"/>
        </w:rPr>
        <w:t>POST /predict</w:t>
      </w:r>
      <w:r>
        <w:rPr>
          <w:rFonts w:cs="Times New Roman"/>
        </w:rPr>
        <w:t>).</w:t>
      </w:r>
    </w:p>
    <w:p w:rsidR="00F734AF" w:rsidRDefault="007810FF">
      <w:r>
        <w:rPr>
          <w:rFonts w:cs="Times New Roman"/>
        </w:rPr>
        <w:t>The workflow has two paths that share the saved artefacts. Path A starts from the startup table (the public CSV or the synthetic fallback), removes duplicates, maps the target (acquired or IPO to 1, closed to 0), adds the log of the funding and masks compa</w:t>
      </w:r>
      <w:r>
        <w:rPr>
          <w:rFonts w:cs="Times New Roman"/>
        </w:rPr>
        <w:t>ny names, embeds every description once with MiniLM, and runs five stratified 80/20 splits with seed 42. In each split the preprocessor is fitted on the training part only, the blocks are fused and four models are fitted; the mean and standard deviation ar</w:t>
      </w:r>
      <w:r>
        <w:rPr>
          <w:rFonts w:cs="Times New Roman"/>
        </w:rPr>
        <w:t>e taken, the best model by balanced accuracy is refitted on all rows and seven artefacts are saved. Path B takes a startup profile (19 fields) and k, validates it against the Pydantic ranges and the 2,000-character limit, scales and one-hot encodes the str</w:t>
      </w:r>
      <w:r>
        <w:rPr>
          <w:rFonts w:cs="Times New Roman"/>
        </w:rPr>
        <w:t>uctured fields and embeds the description, fuses the two, and obtains the probabilities and the balanced top-k retrieval; the result is the outcome, confidence, risk label, explanation and the similar startups. The same fitted preprocessor, model and train</w:t>
      </w:r>
      <w:r>
        <w:rPr>
          <w:rFonts w:cs="Times New Roman"/>
        </w:rPr>
        <w:t xml:space="preserve">ing matrix are loaded once into </w:t>
      </w:r>
      <w:r>
        <w:rPr>
          <w:rFonts w:ascii="Consolas" w:eastAsia="Consolas" w:hAnsi="Consolas" w:cs="Consolas"/>
          <w:sz w:val="21"/>
        </w:rPr>
        <w:t>STATE</w:t>
      </w:r>
      <w:r>
        <w:rPr>
          <w:rFonts w:cs="Times New Roman"/>
        </w:rPr>
        <w:t xml:space="preserve"> and used by every request and by the Jinja pages.</w:t>
      </w:r>
    </w:p>
    <w:p w:rsidR="00F734AF" w:rsidRDefault="007810FF">
      <w:pPr>
        <w:pStyle w:val="Heading2"/>
      </w:pPr>
      <w:r>
        <w:lastRenderedPageBreak/>
        <w:t>Data flow diagram, level 0 (context)</w:t>
      </w:r>
    </w:p>
    <w:p w:rsidR="00F734AF" w:rsidRDefault="007810FF">
      <w:pPr>
        <w:keepNext/>
        <w:spacing w:after="80" w:line="240" w:lineRule="auto"/>
        <w:jc w:val="center"/>
      </w:pPr>
      <w:r>
        <w:rPr>
          <w:noProof/>
        </w:rPr>
        <w:drawing>
          <wp:inline distT="0" distB="0" distL="0" distR="0">
            <wp:extent cx="5303520" cy="2969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2969971"/>
                    </a:xfrm>
                    <a:prstGeom prst="rect">
                      <a:avLst/>
                    </a:prstGeom>
                  </pic:spPr>
                </pic:pic>
              </a:graphicData>
            </a:graphic>
          </wp:inline>
        </w:drawing>
      </w:r>
    </w:p>
    <w:p w:rsidR="00F734AF" w:rsidRDefault="007810F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Level 0 data flow diagram: the system as one process with three external entities.</w:t>
      </w:r>
    </w:p>
    <w:p w:rsidR="00F734AF" w:rsidRDefault="007810FF">
      <w:r>
        <w:rPr>
          <w:rFonts w:cs="Times New Roman"/>
        </w:rPr>
        <w:t>At the cont</w:t>
      </w:r>
      <w:r>
        <w:rPr>
          <w:rFonts w:cs="Times New Roman"/>
        </w:rPr>
        <w:t>ext level VenturePulse is one process. The founder or investor (the analyst) sends the demo credentials and a startup profile with a description and k, and receives the outcome, probabilities, confidence, risk and explanation, and also the similar startups</w:t>
      </w:r>
      <w:r>
        <w:rPr>
          <w:rFonts w:cs="Times New Roman"/>
        </w:rPr>
        <w:t>, charts, model metrics and insights. The model owner (the trainer) sends a train and evaluate request and receives the evaluation results and the saved artefacts. The startup table, a CSV or the synthetic generator, supplies the startup records.</w:t>
      </w:r>
    </w:p>
    <w:p w:rsidR="00F734AF" w:rsidRDefault="007810FF">
      <w:pPr>
        <w:pStyle w:val="Heading2"/>
      </w:pPr>
      <w:r>
        <w:lastRenderedPageBreak/>
        <w:t>Data flow</w:t>
      </w:r>
      <w:r>
        <w:t xml:space="preserve"> diagram, level 1</w:t>
      </w:r>
    </w:p>
    <w:p w:rsidR="00F734AF" w:rsidRDefault="007810FF">
      <w:pPr>
        <w:keepNext/>
        <w:spacing w:after="80" w:line="240" w:lineRule="auto"/>
        <w:jc w:val="center"/>
      </w:pPr>
      <w:r>
        <w:rPr>
          <w:noProof/>
        </w:rPr>
        <w:drawing>
          <wp:inline distT="0" distB="0" distL="0" distR="0">
            <wp:extent cx="4819135"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4819135" cy="3566160"/>
                    </a:xfrm>
                    <a:prstGeom prst="rect">
                      <a:avLst/>
                    </a:prstGeom>
                  </pic:spPr>
                </pic:pic>
              </a:graphicData>
            </a:graphic>
          </wp:inline>
        </w:drawing>
      </w:r>
    </w:p>
    <w:p w:rsidR="00F734AF" w:rsidRDefault="007810F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Level 1 data flow diagram: five processes and four data stores.</w:t>
      </w:r>
    </w:p>
    <w:p w:rsidR="00F734AF" w:rsidRDefault="007810FF">
      <w:r>
        <w:rPr>
          <w:rFonts w:cs="Times New Roman"/>
        </w:rPr>
        <w:t>Level 1 has five processes. 1.0 Validate input receives the startup profile from the founder or investor, answers with a 422 error if a v</w:t>
      </w:r>
      <w:r>
        <w:rPr>
          <w:rFonts w:cs="Times New Roman"/>
        </w:rPr>
        <w:t xml:space="preserve">alue is outside its range, and otherwise passes a valid payload on. 2.0 Predict outcome loads the model and the preprocessor from D1 (joblib files and </w:t>
      </w:r>
      <w:r>
        <w:rPr>
          <w:rFonts w:ascii="Consolas" w:eastAsia="Consolas" w:hAnsi="Consolas" w:cs="Consolas"/>
          <w:sz w:val="21"/>
        </w:rPr>
        <w:t>metadata.json</w:t>
      </w:r>
      <w:r>
        <w:rPr>
          <w:rFonts w:cs="Times New Roman"/>
        </w:rPr>
        <w:t>) and produces the fused vector and the probabilities. 3.0 Retrieve and explain runs the cos</w:t>
      </w:r>
      <w:r>
        <w:rPr>
          <w:rFonts w:cs="Times New Roman"/>
        </w:rPr>
        <w:t>ine search over D2 (</w:t>
      </w:r>
      <w:r>
        <w:rPr>
          <w:rFonts w:ascii="Consolas" w:eastAsia="Consolas" w:hAnsi="Consolas" w:cs="Consolas"/>
          <w:sz w:val="21"/>
        </w:rPr>
        <w:t>train_fused.npz</w:t>
      </w:r>
      <w:r>
        <w:rPr>
          <w:rFonts w:cs="Times New Roman"/>
        </w:rPr>
        <w:t xml:space="preserve"> and </w:t>
      </w:r>
      <w:r>
        <w:rPr>
          <w:rFonts w:ascii="Consolas" w:eastAsia="Consolas" w:hAnsi="Consolas" w:cs="Consolas"/>
          <w:sz w:val="21"/>
        </w:rPr>
        <w:t>train_frame.pkl</w:t>
      </w:r>
      <w:r>
        <w:rPr>
          <w:rFonts w:cs="Times New Roman"/>
        </w:rPr>
        <w:t>, training rows only) and returns the outcome, confidence, risk, explanation and the similar startups to the user. 4.0 Serve metrics and insights reads the results from D3 (</w:t>
      </w:r>
      <w:r>
        <w:rPr>
          <w:rFonts w:ascii="Consolas" w:eastAsia="Consolas" w:hAnsi="Consolas" w:cs="Consolas"/>
          <w:sz w:val="21"/>
        </w:rPr>
        <w:t>evaluation_results.json</w:t>
      </w:r>
      <w:r>
        <w:rPr>
          <w:rFonts w:cs="Times New Roman"/>
        </w:rPr>
        <w:t>) and</w:t>
      </w:r>
      <w:r>
        <w:rPr>
          <w:rFonts w:cs="Times New Roman"/>
        </w:rPr>
        <w:t xml:space="preserve"> returns metrics, insights and feature weights on request. 5.0 Train takes the train request of the model owner and the startup rows from D4 (the startup CSV) and writes the artefacts and results. The demo sign-in (</w:t>
      </w:r>
      <w:r>
        <w:rPr>
          <w:rFonts w:ascii="Consolas" w:eastAsia="Consolas" w:hAnsi="Consolas" w:cs="Consolas"/>
          <w:sz w:val="21"/>
        </w:rPr>
        <w:t>/api/auth/login</w:t>
      </w:r>
      <w:r>
        <w:rPr>
          <w:rFonts w:cs="Times New Roman"/>
        </w:rPr>
        <w:t>) is not drawn as a proces</w:t>
      </w:r>
      <w:r>
        <w:rPr>
          <w:rFonts w:cs="Times New Roman"/>
        </w:rPr>
        <w:t>s because it handles no startup data. Processes 2.0 and 3.0 are expanded in the level 2 diagram.</w:t>
      </w:r>
    </w:p>
    <w:p w:rsidR="00F734AF" w:rsidRDefault="007810FF">
      <w:pPr>
        <w:pStyle w:val="Heading2"/>
      </w:pPr>
      <w:r>
        <w:lastRenderedPageBreak/>
        <w:t>Data flow diagram, level 2 (processes 2.0 and 3.0)</w:t>
      </w:r>
    </w:p>
    <w:p w:rsidR="00F734AF" w:rsidRDefault="007810FF">
      <w:pPr>
        <w:keepNext/>
        <w:spacing w:after="80" w:line="240" w:lineRule="auto"/>
        <w:jc w:val="center"/>
      </w:pPr>
      <w:r>
        <w:rPr>
          <w:noProof/>
        </w:rPr>
        <w:drawing>
          <wp:inline distT="0" distB="0" distL="0" distR="0">
            <wp:extent cx="4819135" cy="356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819135" cy="3566160"/>
                    </a:xfrm>
                    <a:prstGeom prst="rect">
                      <a:avLst/>
                    </a:prstGeom>
                  </pic:spPr>
                </pic:pic>
              </a:graphicData>
            </a:graphic>
          </wp:inline>
        </w:drawing>
      </w:r>
    </w:p>
    <w:p w:rsidR="00F734AF" w:rsidRDefault="007810F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Level 2 data flow diagram: the steps inside 2.0 Predict outcome and 3.0</w:t>
      </w:r>
      <w:r>
        <w:rPr>
          <w:rFonts w:cs="Times New Roman"/>
        </w:rPr>
        <w:t xml:space="preserve"> Retrieve and explain (</w:t>
      </w:r>
      <w:r>
        <w:rPr>
          <w:rFonts w:ascii="Consolas" w:eastAsia="Consolas" w:hAnsi="Consolas" w:cs="Consolas"/>
          <w:sz w:val="19"/>
        </w:rPr>
        <w:t>predict_one</w:t>
      </w:r>
      <w:r>
        <w:rPr>
          <w:rFonts w:cs="Times New Roman"/>
        </w:rPr>
        <w:t>).</w:t>
      </w:r>
    </w:p>
    <w:p w:rsidR="00F734AF" w:rsidRDefault="007810FF">
      <w:r>
        <w:rPr>
          <w:rFonts w:cs="Times New Roman"/>
        </w:rPr>
        <w:t xml:space="preserve">Process 2.0 has five steps. 2.1 </w:t>
      </w:r>
      <w:r>
        <w:rPr>
          <w:rFonts w:ascii="Consolas" w:eastAsia="Consolas" w:hAnsi="Consolas" w:cs="Consolas"/>
          <w:sz w:val="21"/>
        </w:rPr>
        <w:t>build_input_row</w:t>
      </w:r>
      <w:r>
        <w:rPr>
          <w:rFonts w:cs="Times New Roman"/>
        </w:rPr>
        <w:t xml:space="preserve"> turns the validated payload into a typed one-row table and adds the log of the funding. 2.2 </w:t>
      </w:r>
      <w:r>
        <w:rPr>
          <w:rFonts w:ascii="Consolas" w:eastAsia="Consolas" w:hAnsi="Consolas" w:cs="Consolas"/>
          <w:sz w:val="21"/>
        </w:rPr>
        <w:t>pre.transform</w:t>
      </w:r>
      <w:r>
        <w:rPr>
          <w:rFonts w:cs="Times New Roman"/>
        </w:rPr>
        <w:t xml:space="preserve"> imputes, scales and one-hot encodes it into 37 structured values </w:t>
      </w:r>
      <w:r>
        <w:rPr>
          <w:rFonts w:cs="Times New Roman"/>
        </w:rPr>
        <w:t xml:space="preserve">using the fitted preprocessor from D1. 2.3 </w:t>
      </w:r>
      <w:r>
        <w:rPr>
          <w:rFonts w:ascii="Consolas" w:eastAsia="Consolas" w:hAnsi="Consolas" w:cs="Consolas"/>
          <w:sz w:val="21"/>
        </w:rPr>
        <w:t>embed_texts</w:t>
      </w:r>
      <w:r>
        <w:rPr>
          <w:rFonts w:cs="Times New Roman"/>
        </w:rPr>
        <w:t xml:space="preserve"> embeds the description into 384 values, or the text "&lt;industry&gt; startup" when the description is empty. 2.4 fuses the two blocks with weight 0.5 each and scales to unit length, giving a 421-value vecto</w:t>
      </w:r>
      <w:r>
        <w:rPr>
          <w:rFonts w:cs="Times New Roman"/>
        </w:rPr>
        <w:t xml:space="preserve">r. 2.5 </w:t>
      </w:r>
      <w:r>
        <w:rPr>
          <w:rFonts w:ascii="Consolas" w:eastAsia="Consolas" w:hAnsi="Consolas" w:cs="Consolas"/>
          <w:sz w:val="21"/>
        </w:rPr>
        <w:t>predict_proba</w:t>
      </w:r>
      <w:r>
        <w:rPr>
          <w:rFonts w:cs="Times New Roman"/>
        </w:rPr>
        <w:t xml:space="preserve"> gives the probabilities and the outcome is the larger one. Process 3.0 has three steps. 3.1 </w:t>
      </w:r>
      <w:r>
        <w:rPr>
          <w:rFonts w:ascii="Consolas" w:eastAsia="Consolas" w:hAnsi="Consolas" w:cs="Consolas"/>
          <w:sz w:val="21"/>
        </w:rPr>
        <w:t>retrieve_similar</w:t>
      </w:r>
      <w:r>
        <w:rPr>
          <w:rFonts w:cs="Times New Roman"/>
        </w:rPr>
        <w:t xml:space="preserve"> ranks the training matrix D2 by cosine similarity and keeps a balanced top-k. 3.2 builds the explanation from the top five mod</w:t>
      </w:r>
      <w:r>
        <w:rPr>
          <w:rFonts w:cs="Times New Roman"/>
        </w:rPr>
        <w:t>el weights and the retrieval statistics. 3.3 adds the risk label and returns the JSON response to the Analyze screen.</w:t>
      </w:r>
    </w:p>
    <w:p w:rsidR="00F734AF" w:rsidRDefault="007810FF">
      <w:pPr>
        <w:pStyle w:val="Heading2"/>
      </w:pPr>
      <w:r>
        <w:lastRenderedPageBreak/>
        <w:t>UML class diagram</w:t>
      </w:r>
    </w:p>
    <w:p w:rsidR="00F734AF" w:rsidRDefault="007810FF">
      <w:pPr>
        <w:keepNext/>
        <w:spacing w:after="80" w:line="240" w:lineRule="auto"/>
        <w:jc w:val="center"/>
      </w:pPr>
      <w:r>
        <w:rPr>
          <w:noProof/>
        </w:rPr>
        <w:drawing>
          <wp:inline distT="0" distB="0" distL="0" distR="0">
            <wp:extent cx="4245428" cy="3566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4245428" cy="3566160"/>
                    </a:xfrm>
                    <a:prstGeom prst="rect">
                      <a:avLst/>
                    </a:prstGeom>
                  </pic:spPr>
                </pic:pic>
              </a:graphicData>
            </a:graphic>
          </wp:inline>
        </w:drawing>
      </w:r>
    </w:p>
    <w:p w:rsidR="00F734AF" w:rsidRDefault="007810F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of the main classes and modules.</w:t>
      </w:r>
    </w:p>
    <w:p w:rsidR="00F734AF" w:rsidRDefault="007810FF">
      <w:r>
        <w:rPr>
          <w:rFonts w:cs="Times New Roman"/>
        </w:rPr>
        <w:t>The code is organised as small m</w:t>
      </w:r>
      <w:r>
        <w:rPr>
          <w:rFonts w:cs="Times New Roman"/>
        </w:rPr>
        <w:t xml:space="preserve">odules with one validation class, and the diagram shows both. </w:t>
      </w:r>
      <w:r>
        <w:rPr>
          <w:rFonts w:ascii="Consolas" w:eastAsia="Consolas" w:hAnsi="Consolas" w:cs="Consolas"/>
          <w:sz w:val="21"/>
        </w:rPr>
        <w:t>PredictPayload</w:t>
      </w:r>
      <w:r>
        <w:rPr>
          <w:rFonts w:cs="Times New Roman"/>
        </w:rPr>
        <w:t xml:space="preserve"> is the Pydantic model with the field ranges and the validators </w:t>
      </w:r>
      <w:r>
        <w:rPr>
          <w:rFonts w:ascii="Consolas" w:eastAsia="Consolas" w:hAnsi="Consolas" w:cs="Consolas"/>
          <w:sz w:val="21"/>
        </w:rPr>
        <w:t>check_desc</w:t>
      </w:r>
      <w:r>
        <w:rPr>
          <w:rFonts w:cs="Times New Roman"/>
        </w:rPr>
        <w:t xml:space="preserve"> and </w:t>
      </w:r>
      <w:r>
        <w:rPr>
          <w:rFonts w:ascii="Consolas" w:eastAsia="Consolas" w:hAnsi="Consolas" w:cs="Consolas"/>
          <w:sz w:val="21"/>
        </w:rPr>
        <w:t>check_k</w:t>
      </w:r>
      <w:r>
        <w:rPr>
          <w:rFonts w:cs="Times New Roman"/>
        </w:rPr>
        <w:t>. The FastAPI app (</w:t>
      </w:r>
      <w:r>
        <w:rPr>
          <w:rFonts w:ascii="Consolas" w:eastAsia="Consolas" w:hAnsi="Consolas" w:cs="Consolas"/>
          <w:sz w:val="21"/>
        </w:rPr>
        <w:t>app/main.py</w:t>
      </w:r>
      <w:r>
        <w:rPr>
          <w:rFonts w:cs="Times New Roman"/>
        </w:rPr>
        <w:t xml:space="preserve"> plus </w:t>
      </w:r>
      <w:r>
        <w:rPr>
          <w:rFonts w:ascii="Consolas" w:eastAsia="Consolas" w:hAnsi="Consolas" w:cs="Consolas"/>
          <w:sz w:val="21"/>
        </w:rPr>
        <w:t>app/api_extra.py</w:t>
      </w:r>
      <w:r>
        <w:rPr>
          <w:rFonts w:cs="Times New Roman"/>
        </w:rPr>
        <w:t>) holds the route functions (</w:t>
      </w:r>
      <w:r>
        <w:rPr>
          <w:rFonts w:ascii="Consolas" w:eastAsia="Consolas" w:hAnsi="Consolas" w:cs="Consolas"/>
          <w:sz w:val="21"/>
        </w:rPr>
        <w:t>predict_api</w:t>
      </w:r>
      <w:r>
        <w:rPr>
          <w:rFonts w:cs="Times New Roman"/>
        </w:rPr>
        <w:t xml:space="preserve">, </w:t>
      </w:r>
      <w:r>
        <w:rPr>
          <w:rFonts w:ascii="Consolas" w:eastAsia="Consolas" w:hAnsi="Consolas" w:cs="Consolas"/>
          <w:sz w:val="21"/>
        </w:rPr>
        <w:t>predict_form_post</w:t>
      </w:r>
      <w:r>
        <w:rPr>
          <w:rFonts w:cs="Times New Roman"/>
        </w:rPr>
        <w:t xml:space="preserve">, </w:t>
      </w:r>
      <w:r>
        <w:rPr>
          <w:rFonts w:ascii="Consolas" w:eastAsia="Consolas" w:hAnsi="Consolas" w:cs="Consolas"/>
          <w:sz w:val="21"/>
        </w:rPr>
        <w:t>health</w:t>
      </w:r>
      <w:r>
        <w:rPr>
          <w:rFonts w:cs="Times New Roman"/>
        </w:rPr>
        <w:t xml:space="preserve">, </w:t>
      </w:r>
      <w:r>
        <w:rPr>
          <w:rFonts w:ascii="Consolas" w:eastAsia="Consolas" w:hAnsi="Consolas" w:cs="Consolas"/>
          <w:sz w:val="21"/>
        </w:rPr>
        <w:t>model_metrics</w:t>
      </w:r>
      <w:r>
        <w:rPr>
          <w:rFonts w:cs="Times New Roman"/>
        </w:rPr>
        <w:t xml:space="preserve">, </w:t>
      </w:r>
      <w:r>
        <w:rPr>
          <w:rFonts w:ascii="Consolas" w:eastAsia="Consolas" w:hAnsi="Consolas" w:cs="Consolas"/>
          <w:sz w:val="21"/>
        </w:rPr>
        <w:t>insights</w:t>
      </w:r>
      <w:r>
        <w:rPr>
          <w:rFonts w:cs="Times New Roman"/>
        </w:rPr>
        <w:t xml:space="preserve">, </w:t>
      </w:r>
      <w:r>
        <w:rPr>
          <w:rFonts w:ascii="Consolas" w:eastAsia="Consolas" w:hAnsi="Consolas" w:cs="Consolas"/>
          <w:sz w:val="21"/>
        </w:rPr>
        <w:t>config</w:t>
      </w:r>
      <w:r>
        <w:rPr>
          <w:rFonts w:cs="Times New Roman"/>
        </w:rPr>
        <w:t xml:space="preserve">, </w:t>
      </w:r>
      <w:r>
        <w:rPr>
          <w:rFonts w:ascii="Consolas" w:eastAsia="Consolas" w:hAnsi="Consolas" w:cs="Consolas"/>
          <w:sz w:val="21"/>
        </w:rPr>
        <w:t>feature_importance</w:t>
      </w:r>
      <w:r>
        <w:rPr>
          <w:rFonts w:cs="Times New Roman"/>
        </w:rPr>
        <w:t xml:space="preserve">, </w:t>
      </w:r>
      <w:r>
        <w:rPr>
          <w:rFonts w:ascii="Consolas" w:eastAsia="Consolas" w:hAnsi="Consolas" w:cs="Consolas"/>
          <w:sz w:val="21"/>
        </w:rPr>
        <w:t>login</w:t>
      </w:r>
      <w:r>
        <w:rPr>
          <w:rFonts w:cs="Times New Roman"/>
        </w:rPr>
        <w:t xml:space="preserve">, </w:t>
      </w:r>
      <w:r>
        <w:rPr>
          <w:rFonts w:ascii="Consolas" w:eastAsia="Consolas" w:hAnsi="Consolas" w:cs="Consolas"/>
          <w:sz w:val="21"/>
        </w:rPr>
        <w:t>me</w:t>
      </w:r>
      <w:r>
        <w:rPr>
          <w:rFonts w:cs="Times New Roman"/>
        </w:rPr>
        <w:t xml:space="preserve">). The </w:t>
      </w:r>
      <w:r>
        <w:rPr>
          <w:rFonts w:ascii="Consolas" w:eastAsia="Consolas" w:hAnsi="Consolas" w:cs="Consolas"/>
          <w:sz w:val="21"/>
        </w:rPr>
        <w:t>Store</w:t>
      </w:r>
      <w:r>
        <w:rPr>
          <w:rFonts w:cs="Times New Roman"/>
        </w:rPr>
        <w:t xml:space="preserve"> module owns the </w:t>
      </w:r>
      <w:r>
        <w:rPr>
          <w:rFonts w:ascii="Consolas" w:eastAsia="Consolas" w:hAnsi="Consolas" w:cs="Consolas"/>
          <w:sz w:val="21"/>
        </w:rPr>
        <w:t>STATE</w:t>
      </w:r>
      <w:r>
        <w:rPr>
          <w:rFonts w:cs="Times New Roman"/>
        </w:rPr>
        <w:t xml:space="preserve"> dictionary and </w:t>
      </w:r>
      <w:r>
        <w:rPr>
          <w:rFonts w:ascii="Consolas" w:eastAsia="Consolas" w:hAnsi="Consolas" w:cs="Consolas"/>
          <w:sz w:val="21"/>
        </w:rPr>
        <w:t>ensure_artifacts</w:t>
      </w:r>
      <w:r>
        <w:rPr>
          <w:rFonts w:cs="Times New Roman"/>
        </w:rPr>
        <w:t xml:space="preserve">. The </w:t>
      </w:r>
      <w:r>
        <w:rPr>
          <w:rFonts w:ascii="Consolas" w:eastAsia="Consolas" w:hAnsi="Consolas" w:cs="Consolas"/>
          <w:sz w:val="21"/>
        </w:rPr>
        <w:t>Predictor</w:t>
      </w:r>
      <w:r>
        <w:rPr>
          <w:rFonts w:cs="Times New Roman"/>
        </w:rPr>
        <w:t xml:space="preserve"> module has </w:t>
      </w:r>
      <w:r>
        <w:rPr>
          <w:rFonts w:ascii="Consolas" w:eastAsia="Consolas" w:hAnsi="Consolas" w:cs="Consolas"/>
          <w:sz w:val="21"/>
        </w:rPr>
        <w:t>build_input_row</w:t>
      </w:r>
      <w:r>
        <w:rPr>
          <w:rFonts w:cs="Times New Roman"/>
        </w:rPr>
        <w:t xml:space="preserve"> and </w:t>
      </w:r>
      <w:r>
        <w:rPr>
          <w:rFonts w:ascii="Consolas" w:eastAsia="Consolas" w:hAnsi="Consolas" w:cs="Consolas"/>
          <w:sz w:val="21"/>
        </w:rPr>
        <w:t>predict_one</w:t>
      </w:r>
      <w:r>
        <w:rPr>
          <w:rFonts w:cs="Times New Roman"/>
        </w:rPr>
        <w:t xml:space="preserve">, which uses </w:t>
      </w:r>
      <w:r>
        <w:rPr>
          <w:rFonts w:ascii="Consolas" w:eastAsia="Consolas" w:hAnsi="Consolas" w:cs="Consolas"/>
          <w:sz w:val="21"/>
        </w:rPr>
        <w:t>Retrieval</w:t>
      </w:r>
      <w:r>
        <w:rPr>
          <w:rFonts w:cs="Times New Roman"/>
        </w:rPr>
        <w:t xml:space="preserve"> (</w:t>
      </w:r>
      <w:r>
        <w:rPr>
          <w:rFonts w:ascii="Consolas" w:eastAsia="Consolas" w:hAnsi="Consolas" w:cs="Consolas"/>
          <w:sz w:val="21"/>
        </w:rPr>
        <w:t>fuse</w:t>
      </w:r>
      <w:r>
        <w:rPr>
          <w:rFonts w:cs="Times New Roman"/>
        </w:rPr>
        <w:t xml:space="preserve">, </w:t>
      </w:r>
      <w:r>
        <w:rPr>
          <w:rFonts w:ascii="Consolas" w:eastAsia="Consolas" w:hAnsi="Consolas" w:cs="Consolas"/>
          <w:sz w:val="21"/>
        </w:rPr>
        <w:t>retrieve_simi</w:t>
      </w:r>
      <w:r>
        <w:rPr>
          <w:rFonts w:ascii="Consolas" w:eastAsia="Consolas" w:hAnsi="Consolas" w:cs="Consolas"/>
          <w:sz w:val="21"/>
        </w:rPr>
        <w:t>lar</w:t>
      </w:r>
      <w:r>
        <w:rPr>
          <w:rFonts w:cs="Times New Roman"/>
        </w:rPr>
        <w:t xml:space="preserve">, with the constant ALPHA = 0.5), </w:t>
      </w:r>
      <w:r>
        <w:rPr>
          <w:rFonts w:ascii="Consolas" w:eastAsia="Consolas" w:hAnsi="Consolas" w:cs="Consolas"/>
          <w:sz w:val="21"/>
        </w:rPr>
        <w:t>Embeddings</w:t>
      </w:r>
      <w:r>
        <w:rPr>
          <w:rFonts w:cs="Times New Roman"/>
        </w:rPr>
        <w:t xml:space="preserve"> (</w:t>
      </w:r>
      <w:r>
        <w:rPr>
          <w:rFonts w:ascii="Consolas" w:eastAsia="Consolas" w:hAnsi="Consolas" w:cs="Consolas"/>
          <w:sz w:val="21"/>
        </w:rPr>
        <w:t>load_model</w:t>
      </w:r>
      <w:r>
        <w:rPr>
          <w:rFonts w:cs="Times New Roman"/>
        </w:rPr>
        <w:t xml:space="preserve">, </w:t>
      </w:r>
      <w:r>
        <w:rPr>
          <w:rFonts w:ascii="Consolas" w:eastAsia="Consolas" w:hAnsi="Consolas" w:cs="Consolas"/>
          <w:sz w:val="21"/>
        </w:rPr>
        <w:t>embed_texts</w:t>
      </w:r>
      <w:r>
        <w:rPr>
          <w:rFonts w:cs="Times New Roman"/>
        </w:rPr>
        <w:t xml:space="preserve">, </w:t>
      </w:r>
      <w:r>
        <w:rPr>
          <w:rFonts w:ascii="Consolas" w:eastAsia="Consolas" w:hAnsi="Consolas" w:cs="Consolas"/>
          <w:sz w:val="21"/>
        </w:rPr>
        <w:t>l2norm</w:t>
      </w:r>
      <w:r>
        <w:rPr>
          <w:rFonts w:cs="Times New Roman"/>
        </w:rPr>
        <w:t xml:space="preserve">) and </w:t>
      </w:r>
      <w:r>
        <w:rPr>
          <w:rFonts w:ascii="Consolas" w:eastAsia="Consolas" w:hAnsi="Consolas" w:cs="Consolas"/>
          <w:sz w:val="21"/>
        </w:rPr>
        <w:t>Preprocessing</w:t>
      </w:r>
      <w:r>
        <w:rPr>
          <w:rFonts w:cs="Times New Roman"/>
        </w:rPr>
        <w:t xml:space="preserve"> (</w:t>
      </w:r>
      <w:r>
        <w:rPr>
          <w:rFonts w:ascii="Consolas" w:eastAsia="Consolas" w:hAnsi="Consolas" w:cs="Consolas"/>
          <w:sz w:val="21"/>
        </w:rPr>
        <w:t>prepare_frame</w:t>
      </w:r>
      <w:r>
        <w:rPr>
          <w:rFonts w:cs="Times New Roman"/>
        </w:rPr>
        <w:t xml:space="preserve">, </w:t>
      </w:r>
      <w:r>
        <w:rPr>
          <w:rFonts w:ascii="Consolas" w:eastAsia="Consolas" w:hAnsi="Consolas" w:cs="Consolas"/>
          <w:sz w:val="21"/>
        </w:rPr>
        <w:t>build_preprocessor</w:t>
      </w:r>
      <w:r>
        <w:rPr>
          <w:rFonts w:cs="Times New Roman"/>
        </w:rPr>
        <w:t xml:space="preserve">, </w:t>
      </w:r>
      <w:r>
        <w:rPr>
          <w:rFonts w:ascii="Consolas" w:eastAsia="Consolas" w:hAnsi="Consolas" w:cs="Consolas"/>
          <w:sz w:val="21"/>
        </w:rPr>
        <w:t>feature_names</w:t>
      </w:r>
      <w:r>
        <w:rPr>
          <w:rFonts w:cs="Times New Roman"/>
        </w:rPr>
        <w:t xml:space="preserve">). </w:t>
      </w:r>
      <w:r>
        <w:rPr>
          <w:rFonts w:ascii="Consolas" w:eastAsia="Consolas" w:hAnsi="Consolas" w:cs="Consolas"/>
          <w:sz w:val="21"/>
        </w:rPr>
        <w:t>Evaluation + Models</w:t>
      </w:r>
      <w:r>
        <w:rPr>
          <w:rFonts w:cs="Times New Roman"/>
        </w:rPr>
        <w:t xml:space="preserve"> holds </w:t>
      </w:r>
      <w:r>
        <w:rPr>
          <w:rFonts w:ascii="Consolas" w:eastAsia="Consolas" w:hAnsi="Consolas" w:cs="Consolas"/>
          <w:sz w:val="21"/>
        </w:rPr>
        <w:t>get_models</w:t>
      </w:r>
      <w:r>
        <w:rPr>
          <w:rFonts w:cs="Times New Roman"/>
        </w:rPr>
        <w:t xml:space="preserve">, </w:t>
      </w:r>
      <w:r>
        <w:rPr>
          <w:rFonts w:ascii="Consolas" w:eastAsia="Consolas" w:hAnsi="Consolas" w:cs="Consolas"/>
          <w:sz w:val="21"/>
        </w:rPr>
        <w:t>run_evaluation</w:t>
      </w:r>
      <w:r>
        <w:rPr>
          <w:rFonts w:cs="Times New Roman"/>
        </w:rPr>
        <w:t xml:space="preserve"> and </w:t>
      </w:r>
      <w:r>
        <w:rPr>
          <w:rFonts w:ascii="Consolas" w:eastAsia="Consolas" w:hAnsi="Consolas" w:cs="Consolas"/>
          <w:sz w:val="21"/>
        </w:rPr>
        <w:t>compute_metrics</w:t>
      </w:r>
      <w:r>
        <w:rPr>
          <w:rFonts w:cs="Times New Roman"/>
        </w:rPr>
        <w:t xml:space="preserve"> with N_SPLITS = 5, TEST_SIZE = </w:t>
      </w:r>
      <w:r>
        <w:rPr>
          <w:rFonts w:cs="Times New Roman"/>
        </w:rPr>
        <w:t xml:space="preserve">0.2 and RANDOM_STATE = 42, and </w:t>
      </w:r>
      <w:r>
        <w:rPr>
          <w:rFonts w:ascii="Consolas" w:eastAsia="Consolas" w:hAnsi="Consolas" w:cs="Consolas"/>
          <w:sz w:val="21"/>
        </w:rPr>
        <w:t>Dataset + Insights</w:t>
      </w:r>
      <w:r>
        <w:rPr>
          <w:rFonts w:cs="Times New Roman"/>
        </w:rPr>
        <w:t xml:space="preserve"> holds </w:t>
      </w:r>
      <w:r>
        <w:rPr>
          <w:rFonts w:ascii="Consolas" w:eastAsia="Consolas" w:hAnsi="Consolas" w:cs="Consolas"/>
          <w:sz w:val="21"/>
        </w:rPr>
        <w:t>load_dataset</w:t>
      </w:r>
      <w:r>
        <w:rPr>
          <w:rFonts w:cs="Times New Roman"/>
        </w:rPr>
        <w:t xml:space="preserve">, </w:t>
      </w:r>
      <w:r>
        <w:rPr>
          <w:rFonts w:ascii="Consolas" w:eastAsia="Consolas" w:hAnsi="Consolas" w:cs="Consolas"/>
          <w:sz w:val="21"/>
        </w:rPr>
        <w:t>generate_synthetic</w:t>
      </w:r>
      <w:r>
        <w:rPr>
          <w:rFonts w:cs="Times New Roman"/>
        </w:rPr>
        <w:t xml:space="preserve">, </w:t>
      </w:r>
      <w:r>
        <w:rPr>
          <w:rFonts w:ascii="Consolas" w:eastAsia="Consolas" w:hAnsi="Consolas" w:cs="Consolas"/>
          <w:sz w:val="21"/>
        </w:rPr>
        <w:t>map_target</w:t>
      </w:r>
      <w:r>
        <w:rPr>
          <w:rFonts w:cs="Times New Roman"/>
        </w:rPr>
        <w:t xml:space="preserve">, </w:t>
      </w:r>
      <w:r>
        <w:rPr>
          <w:rFonts w:ascii="Consolas" w:eastAsia="Consolas" w:hAnsi="Consolas" w:cs="Consolas"/>
          <w:sz w:val="21"/>
        </w:rPr>
        <w:t>clean_text</w:t>
      </w:r>
      <w:r>
        <w:rPr>
          <w:rFonts w:cs="Times New Roman"/>
        </w:rPr>
        <w:t xml:space="preserve"> and </w:t>
      </w:r>
      <w:r>
        <w:rPr>
          <w:rFonts w:ascii="Consolas" w:eastAsia="Consolas" w:hAnsi="Consolas" w:cs="Consolas"/>
          <w:sz w:val="21"/>
        </w:rPr>
        <w:t>compute_insights</w:t>
      </w:r>
      <w:r>
        <w:rPr>
          <w:rFonts w:cs="Times New Roman"/>
        </w:rPr>
        <w:t>. Arrows show which module calls which: the app validates and calls the store and the predictor; the store reads the artefa</w:t>
      </w:r>
      <w:r>
        <w:rPr>
          <w:rFonts w:cs="Times New Roman"/>
        </w:rPr>
        <w:t>cts and, on a first run, loads the dataset and runs the evaluation.</w:t>
      </w:r>
    </w:p>
    <w:p w:rsidR="00F734AF" w:rsidRDefault="007810FF">
      <w:pPr>
        <w:pStyle w:val="Heading2"/>
      </w:pPr>
      <w:r>
        <w:lastRenderedPageBreak/>
        <w:t>Sequence diagram: predicting one startup</w:t>
      </w:r>
    </w:p>
    <w:p w:rsidR="00F734AF" w:rsidRDefault="007810FF">
      <w:pPr>
        <w:keepNext/>
        <w:spacing w:after="80" w:line="240" w:lineRule="auto"/>
        <w:jc w:val="center"/>
      </w:pPr>
      <w:r>
        <w:rPr>
          <w:noProof/>
        </w:rPr>
        <w:drawing>
          <wp:inline distT="0" distB="0" distL="0" distR="0">
            <wp:extent cx="3834580" cy="35661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3834580" cy="3566159"/>
                    </a:xfrm>
                    <a:prstGeom prst="rect">
                      <a:avLst/>
                    </a:prstGeom>
                  </pic:spPr>
                </pic:pic>
              </a:graphicData>
            </a:graphic>
          </wp:inline>
        </w:drawing>
      </w:r>
    </w:p>
    <w:p w:rsidR="00F734AF" w:rsidRDefault="007810F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Sequence diagram of one </w:t>
      </w:r>
      <w:r>
        <w:rPr>
          <w:rFonts w:ascii="Consolas" w:eastAsia="Consolas" w:hAnsi="Consolas" w:cs="Consolas"/>
          <w:sz w:val="19"/>
        </w:rPr>
        <w:t>POST /predict</w:t>
      </w:r>
      <w:r>
        <w:rPr>
          <w:rFonts w:cs="Times New Roman"/>
        </w:rPr>
        <w:t xml:space="preserve"> request, from the Analyze screen to the model and back.</w:t>
      </w:r>
    </w:p>
    <w:p w:rsidR="00F734AF" w:rsidRDefault="007810FF">
      <w:r>
        <w:rPr>
          <w:rFonts w:cs="Times New Roman"/>
        </w:rPr>
        <w:t xml:space="preserve">The Analyze page posts the fields, the description and k (step 1). FastAPI validates them with the Pydantic model (2) and returns 422 if they are invalid. The route calls </w:t>
      </w:r>
      <w:r>
        <w:rPr>
          <w:rFonts w:ascii="Consolas" w:eastAsia="Consolas" w:hAnsi="Consolas" w:cs="Consolas"/>
          <w:sz w:val="21"/>
        </w:rPr>
        <w:t>ensure_artifacts</w:t>
      </w:r>
      <w:r>
        <w:rPr>
          <w:rFonts w:cs="Times New Roman"/>
        </w:rPr>
        <w:t xml:space="preserve"> (3) and gets the loaded </w:t>
      </w:r>
      <w:r>
        <w:rPr>
          <w:rFonts w:ascii="Consolas" w:eastAsia="Consolas" w:hAnsi="Consolas" w:cs="Consolas"/>
          <w:sz w:val="21"/>
        </w:rPr>
        <w:t>STATE</w:t>
      </w:r>
      <w:r>
        <w:rPr>
          <w:rFonts w:cs="Times New Roman"/>
        </w:rPr>
        <w:t xml:space="preserve"> (4), then calls </w:t>
      </w:r>
      <w:r>
        <w:rPr>
          <w:rFonts w:ascii="Consolas" w:eastAsia="Consolas" w:hAnsi="Consolas" w:cs="Consolas"/>
          <w:sz w:val="21"/>
        </w:rPr>
        <w:t>predict_one</w:t>
      </w:r>
      <w:r>
        <w:rPr>
          <w:rFonts w:cs="Times New Roman"/>
        </w:rPr>
        <w:t xml:space="preserve"> (5). The p</w:t>
      </w:r>
      <w:r>
        <w:rPr>
          <w:rFonts w:cs="Times New Roman"/>
        </w:rPr>
        <w:t xml:space="preserve">redictor builds the typed row with the log of the funding (6) and transforms it with the preprocessor into 37 values (7), asks the embedding module for the 384-value description vector (8), fuses the two (9) and calls </w:t>
      </w:r>
      <w:r>
        <w:rPr>
          <w:rFonts w:ascii="Consolas" w:eastAsia="Consolas" w:hAnsi="Consolas" w:cs="Consolas"/>
          <w:sz w:val="21"/>
        </w:rPr>
        <w:t>predict_proba</w:t>
      </w:r>
      <w:r>
        <w:rPr>
          <w:rFonts w:cs="Times New Roman"/>
        </w:rPr>
        <w:t xml:space="preserve"> on the best model (10), </w:t>
      </w:r>
      <w:r>
        <w:rPr>
          <w:rFonts w:cs="Times New Roman"/>
        </w:rPr>
        <w:t>which returns P(failure) and P(success); the outcome is the arg-max and the confidence the maximum. It then retrieves the k comparable rows, half SUCCESS and half FAILURE (11), builds the explanation bullets and the risk label (12) and returns the result (</w:t>
      </w:r>
      <w:r>
        <w:rPr>
          <w:rFonts w:cs="Times New Roman"/>
        </w:rPr>
        <w:t>13). The route answers with 200 and the JSON, or 422 or 500 with a detail message (14).</w:t>
      </w:r>
    </w:p>
    <w:p w:rsidR="00F734AF" w:rsidRDefault="007810FF">
      <w:pPr>
        <w:pStyle w:val="Heading2"/>
      </w:pPr>
      <w:r>
        <w:lastRenderedPageBreak/>
        <w:t>Use case diagram</w:t>
      </w:r>
    </w:p>
    <w:p w:rsidR="00F734AF" w:rsidRDefault="007810FF">
      <w:pPr>
        <w:keepNext/>
        <w:spacing w:after="80" w:line="240" w:lineRule="auto"/>
        <w:jc w:val="center"/>
      </w:pPr>
      <w:r>
        <w:rPr>
          <w:noProof/>
        </w:rPr>
        <w:drawing>
          <wp:inline distT="0" distB="0" distL="0" distR="0">
            <wp:extent cx="4572000" cy="2926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572000" cy="2926080"/>
                    </a:xfrm>
                    <a:prstGeom prst="rect">
                      <a:avLst/>
                    </a:prstGeom>
                  </pic:spPr>
                </pic:pic>
              </a:graphicData>
            </a:graphic>
          </wp:inline>
        </w:drawing>
      </w:r>
    </w:p>
    <w:p w:rsidR="00F734AF" w:rsidRDefault="007810F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 case diagram: two actors and eight use cases of VenturePulse.</w:t>
      </w:r>
    </w:p>
    <w:p w:rsidR="00F734AF" w:rsidRDefault="007810FF">
      <w:r>
        <w:rPr>
          <w:rFonts w:cs="Times New Roman"/>
        </w:rPr>
        <w:t>The founder or investor signs in with the demo a</w:t>
      </w:r>
      <w:r>
        <w:rPr>
          <w:rFonts w:cs="Times New Roman"/>
        </w:rPr>
        <w:t>ccount, which precedes the other use cases, and can view the dashboard, analyse a startup, view the model performance and view the startup insights. Analysing a startup includes validating the inputs, inspecting the comparable startups and seeing the key c</w:t>
      </w:r>
      <w:r>
        <w:rPr>
          <w:rFonts w:cs="Times New Roman"/>
        </w:rPr>
        <w:t>ontributing features. The model owner can train and evaluate the models (the scripts and the first-start training) and view the startup insights. The product has one demo account; the two actors only show who typically starts which use case.</w:t>
      </w:r>
    </w:p>
    <w:p w:rsidR="00F734AF" w:rsidRDefault="007810FF">
      <w:pPr>
        <w:pStyle w:val="Heading2"/>
      </w:pPr>
      <w:r>
        <w:lastRenderedPageBreak/>
        <w:t>Entity-relatio</w:t>
      </w:r>
      <w:r>
        <w:t>nship diagram (file-based data model)</w:t>
      </w:r>
    </w:p>
    <w:p w:rsidR="00F734AF" w:rsidRDefault="007810FF">
      <w:pPr>
        <w:keepNext/>
        <w:spacing w:after="80" w:line="240" w:lineRule="auto"/>
        <w:jc w:val="center"/>
      </w:pPr>
      <w:r>
        <w:rPr>
          <w:noProof/>
        </w:rPr>
        <w:drawing>
          <wp:inline distT="0" distB="0" distL="0" distR="0">
            <wp:extent cx="3876260" cy="35661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3876260" cy="3566159"/>
                    </a:xfrm>
                    <a:prstGeom prst="rect">
                      <a:avLst/>
                    </a:prstGeom>
                  </pic:spPr>
                </pic:pic>
              </a:graphicData>
            </a:graphic>
          </wp:inline>
        </w:drawing>
      </w:r>
    </w:p>
    <w:p w:rsidR="00F734AF" w:rsidRDefault="007810F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data model; the product has no SQL database.</w:t>
      </w:r>
    </w:p>
    <w:p w:rsidR="00F734AF" w:rsidRDefault="007810FF">
      <w:r>
        <w:rPr>
          <w:rFonts w:cs="Times New Roman"/>
        </w:rPr>
        <w:t>VenturePulse stores its data in files. The STARTUP_RECORD table (</w:t>
      </w:r>
      <w:r>
        <w:rPr>
          <w:rFonts w:ascii="Consolas" w:eastAsia="Consolas" w:hAnsi="Consolas" w:cs="Consolas"/>
          <w:sz w:val="21"/>
        </w:rPr>
        <w:t>train_frame.pkl</w:t>
      </w:r>
      <w:r>
        <w:rPr>
          <w:rFonts w:cs="Times New Roman"/>
        </w:rPr>
        <w:t>) holds the 20 raw co</w:t>
      </w:r>
      <w:r>
        <w:rPr>
          <w:rFonts w:cs="Times New Roman"/>
        </w:rPr>
        <w:t>lumns of a startup, the label, the outcome and the log of the funding; it is aligned one to one with the FUSED_MATRIX (</w:t>
      </w:r>
      <w:r>
        <w:rPr>
          <w:rFonts w:ascii="Consolas" w:eastAsia="Consolas" w:hAnsi="Consolas" w:cs="Consolas"/>
          <w:sz w:val="21"/>
        </w:rPr>
        <w:t>train_fused.npz</w:t>
      </w:r>
      <w:r>
        <w:rPr>
          <w:rFonts w:cs="Times New Roman"/>
        </w:rPr>
        <w:t>, 421 values per row) and the TEXT_EMBEDDING (</w:t>
      </w:r>
      <w:r>
        <w:rPr>
          <w:rFonts w:ascii="Consolas" w:eastAsia="Consolas" w:hAnsi="Consolas" w:cs="Consolas"/>
          <w:sz w:val="21"/>
        </w:rPr>
        <w:t>text_embeddings.npz</w:t>
      </w:r>
      <w:r>
        <w:rPr>
          <w:rFonts w:cs="Times New Roman"/>
        </w:rPr>
        <w:t xml:space="preserve">, 384 values per row). A PREDICTION_REQUEST (the </w:t>
      </w:r>
      <w:r>
        <w:rPr>
          <w:rFonts w:ascii="Consolas" w:eastAsia="Consolas" w:hAnsi="Consolas" w:cs="Consolas"/>
          <w:sz w:val="21"/>
        </w:rPr>
        <w:t>PredictP</w:t>
      </w:r>
      <w:r>
        <w:rPr>
          <w:rFonts w:ascii="Consolas" w:eastAsia="Consolas" w:hAnsi="Consolas" w:cs="Consolas"/>
          <w:sz w:val="21"/>
        </w:rPr>
        <w:t>ayload</w:t>
      </w:r>
      <w:r>
        <w:rPr>
          <w:rFonts w:cs="Times New Roman"/>
        </w:rPr>
        <w:t>) produces one PREDICTION_RESULT, which contains up to k SIMILAR_CASE items taken from STARTUP_RECORD at request time, and names the best model. The fitted PREPROCESSOR and BEST_MODEL (</w:t>
      </w:r>
      <w:r>
        <w:rPr>
          <w:rFonts w:ascii="Consolas" w:eastAsia="Consolas" w:hAnsi="Consolas" w:cs="Consolas"/>
          <w:sz w:val="21"/>
        </w:rPr>
        <w:t>.joblib</w:t>
      </w:r>
      <w:r>
        <w:rPr>
          <w:rFonts w:cs="Times New Roman"/>
        </w:rPr>
        <w:t>) are described by the METADATA file (best model, model na</w:t>
      </w:r>
      <w:r>
        <w:rPr>
          <w:rFonts w:cs="Times New Roman"/>
        </w:rPr>
        <w:t xml:space="preserve">mes, 37 feature names, alpha, class counts, dataset source), and the EVALUATION_RESULTS file holds the mean and standard deviation of every metric for each model. Requests and results are transient; the </w:t>
      </w:r>
      <w:r>
        <w:rPr>
          <w:rFonts w:ascii="Consolas" w:eastAsia="Consolas" w:hAnsi="Consolas" w:cs="Consolas"/>
          <w:sz w:val="21"/>
        </w:rPr>
        <w:t>STATE</w:t>
      </w:r>
      <w:r>
        <w:rPr>
          <w:rFonts w:cs="Times New Roman"/>
        </w:rPr>
        <w:t xml:space="preserve"> dictionary holds the loaded files while the ser</w:t>
      </w:r>
      <w:r>
        <w:rPr>
          <w:rFonts w:cs="Times New Roman"/>
        </w:rPr>
        <w:t>ver runs.</w:t>
      </w:r>
    </w:p>
    <w:p w:rsidR="00F734AF" w:rsidRDefault="007810FF">
      <w:pPr>
        <w:pStyle w:val="Heading2"/>
      </w:pPr>
      <w:r>
        <w:lastRenderedPageBreak/>
        <w:t>Flowchart of the core algorithm</w:t>
      </w:r>
    </w:p>
    <w:p w:rsidR="00F734AF" w:rsidRDefault="007810FF">
      <w:pPr>
        <w:keepNext/>
        <w:spacing w:after="80" w:line="240" w:lineRule="auto"/>
        <w:jc w:val="center"/>
      </w:pPr>
      <w:r>
        <w:rPr>
          <w:noProof/>
        </w:rPr>
        <w:drawing>
          <wp:inline distT="0" distB="0" distL="0" distR="0">
            <wp:extent cx="3155893" cy="35661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3155893" cy="3566159"/>
                    </a:xfrm>
                    <a:prstGeom prst="rect">
                      <a:avLst/>
                    </a:prstGeom>
                  </pic:spPr>
                </pic:pic>
              </a:graphicData>
            </a:graphic>
          </wp:inline>
        </w:drawing>
      </w:r>
    </w:p>
    <w:p w:rsidR="00F734AF" w:rsidRDefault="007810F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core algorithm: validation, fusion, classification, balanced retrieval and the risk label.</w:t>
      </w:r>
    </w:p>
    <w:p w:rsidR="00F734AF" w:rsidRDefault="007810FF">
      <w:r>
        <w:rPr>
          <w:rFonts w:cs="Times New Roman"/>
        </w:rPr>
        <w:t xml:space="preserve">The flowchart follows </w:t>
      </w:r>
      <w:r>
        <w:rPr>
          <w:rFonts w:ascii="Consolas" w:eastAsia="Consolas" w:hAnsi="Consolas" w:cs="Consolas"/>
          <w:sz w:val="21"/>
        </w:rPr>
        <w:t>POST /predict</w:t>
      </w:r>
      <w:r>
        <w:rPr>
          <w:rFonts w:cs="Times New Roman"/>
        </w:rPr>
        <w:t>. The payload is validated (types</w:t>
      </w:r>
      <w:r>
        <w:rPr>
          <w:rFonts w:cs="Times New Roman"/>
        </w:rPr>
        <w:t xml:space="preserve">, ranges, description at most 2,000 characters, k in the whitelist) and an invalid payload ends in HTTP 422. </w:t>
      </w:r>
      <w:r>
        <w:rPr>
          <w:rFonts w:ascii="Consolas" w:eastAsia="Consolas" w:hAnsi="Consolas" w:cs="Consolas"/>
          <w:sz w:val="21"/>
        </w:rPr>
        <w:t>ensure_artifacts</w:t>
      </w:r>
      <w:r>
        <w:rPr>
          <w:rFonts w:cs="Times New Roman"/>
        </w:rPr>
        <w:t xml:space="preserve"> loads or, if files are missing, builds the artefacts. The typed row with the log of the funding is transformed into the structured</w:t>
      </w:r>
      <w:r>
        <w:rPr>
          <w:rFonts w:cs="Times New Roman"/>
        </w:rPr>
        <w:t xml:space="preserve"> vector; an empty description is replaced by "&lt;industry&gt; startup"; the text is embedded and fused with alpha = 0.5 into a unit-length 421-value vector. The model gives the probabilities; the outcome is the arg-max and the confidence the maximum. </w:t>
      </w:r>
      <w:r>
        <w:rPr>
          <w:rFonts w:ascii="Consolas" w:eastAsia="Consolas" w:hAnsi="Consolas" w:cs="Consolas"/>
          <w:sz w:val="21"/>
        </w:rPr>
        <w:t>retrieve_s</w:t>
      </w:r>
      <w:r>
        <w:rPr>
          <w:rFonts w:ascii="Consolas" w:eastAsia="Consolas" w:hAnsi="Consolas" w:cs="Consolas"/>
          <w:sz w:val="21"/>
        </w:rPr>
        <w:t>imilar</w:t>
      </w:r>
      <w:r>
        <w:rPr>
          <w:rFonts w:cs="Times New Roman"/>
        </w:rPr>
        <w:t xml:space="preserve"> picks k//2 SUCCESS and k - k//2 FAILURE rows by cosine similarity (a shortfall is filled from the nearest remaining rows) and the explanation is built from the top five model weights and the retrieval statistics. Finally the risk label is "Lower ris</w:t>
      </w:r>
      <w:r>
        <w:rPr>
          <w:rFonts w:cs="Times New Roman"/>
        </w:rPr>
        <w:t>k" if the outcome is SUCCESS with confidence at least 0.70, "Moderate risk" if the confidence is at least 0.55, and "Higher uncertainty" otherwise, and the JSON response is returned.</w:t>
      </w:r>
    </w:p>
    <w:p w:rsidR="00F734AF" w:rsidRDefault="007810FF">
      <w:pPr>
        <w:pStyle w:val="Heading2"/>
      </w:pPr>
      <w:r>
        <w:lastRenderedPageBreak/>
        <w:t>Evaluation protocol</w:t>
      </w:r>
    </w:p>
    <w:p w:rsidR="00F734AF" w:rsidRDefault="007810FF">
      <w:pPr>
        <w:keepNext/>
        <w:spacing w:after="80" w:line="240" w:lineRule="auto"/>
        <w:jc w:val="center"/>
      </w:pPr>
      <w:r>
        <w:rPr>
          <w:noProof/>
        </w:rPr>
        <w:drawing>
          <wp:inline distT="0" distB="0" distL="0" distR="0">
            <wp:extent cx="4146697" cy="35661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valuation_protocol.png"/>
                    <pic:cNvPicPr/>
                  </pic:nvPicPr>
                  <pic:blipFill>
                    <a:blip r:embed="rId18"/>
                    <a:stretch>
                      <a:fillRect/>
                    </a:stretch>
                  </pic:blipFill>
                  <pic:spPr>
                    <a:xfrm>
                      <a:off x="0" y="0"/>
                      <a:ext cx="4146697" cy="3566159"/>
                    </a:xfrm>
                    <a:prstGeom prst="rect">
                      <a:avLst/>
                    </a:prstGeom>
                  </pic:spPr>
                </pic:pic>
              </a:graphicData>
            </a:graphic>
          </wp:inline>
        </w:drawing>
      </w:r>
    </w:p>
    <w:p w:rsidR="00F734AF" w:rsidRDefault="007810F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Evaluation prot</w:t>
      </w:r>
      <w:r>
        <w:rPr>
          <w:rFonts w:cs="Times New Roman"/>
        </w:rPr>
        <w:t>ocol: (A) the study that selects the shipped model and (B) the studies on the real public table.</w:t>
      </w:r>
    </w:p>
    <w:p w:rsidR="00F734AF" w:rsidRDefault="007810FF">
      <w:r>
        <w:rPr>
          <w:rFonts w:cs="Times New Roman"/>
        </w:rPr>
        <w:t xml:space="preserve">Part A is </w:t>
      </w:r>
      <w:r>
        <w:rPr>
          <w:rFonts w:ascii="Consolas" w:eastAsia="Consolas" w:hAnsi="Consolas" w:cs="Consolas"/>
          <w:sz w:val="21"/>
        </w:rPr>
        <w:t>run_evaluation</w:t>
      </w:r>
      <w:r>
        <w:rPr>
          <w:rFonts w:cs="Times New Roman"/>
        </w:rPr>
        <w:t xml:space="preserve"> on the shipped table. The 1,400-row startup table is prepared, all descriptions are embedded once, and five stratified 80/20 splits (s</w:t>
      </w:r>
      <w:r>
        <w:rPr>
          <w:rFonts w:cs="Times New Roman"/>
        </w:rPr>
        <w:t>eed 42) are drawn. In each split the preprocessor is fitted on the training part only and the blocks are fused; four models are fitted; logistic regression is fitted on structured, text and combined vectors; and the similarity-weighted vote is scored for k</w:t>
      </w:r>
      <w:r>
        <w:rPr>
          <w:rFonts w:cs="Times New Roman"/>
        </w:rPr>
        <w:t xml:space="preserve"> = 10 to 50. The test metrics (accuracy, balanced accuracy, precision, recall, F1 and the confusion matrix) are averaged over the five splits, the model with the highest balanced accuracy is refitted on all rows and the artefacts and the evaluation file ar</w:t>
      </w:r>
      <w:r>
        <w:rPr>
          <w:rFonts w:cs="Times New Roman"/>
        </w:rPr>
        <w:t xml:space="preserve">e saved. Part B repeats the protocol with </w:t>
      </w:r>
      <w:r>
        <w:rPr>
          <w:rFonts w:ascii="Consolas" w:eastAsia="Consolas" w:hAnsi="Consolas" w:cs="Consolas"/>
          <w:sz w:val="21"/>
        </w:rPr>
        <w:t>scripts/run_experiments.py</w:t>
      </w:r>
      <w:r>
        <w:rPr>
          <w:rFonts w:cs="Times New Roman"/>
        </w:rPr>
        <w:t xml:space="preserve"> and </w:t>
      </w:r>
      <w:r>
        <w:rPr>
          <w:rFonts w:ascii="Consolas" w:eastAsia="Consolas" w:hAnsi="Consolas" w:cs="Consolas"/>
          <w:sz w:val="21"/>
        </w:rPr>
        <w:t>scripts/extra_experiments.py</w:t>
      </w:r>
      <w:r>
        <w:rPr>
          <w:rFonts w:cs="Times New Roman"/>
        </w:rPr>
        <w:t xml:space="preserve"> on the real table (923 rows, 922 after de-duplication, structured columns only, no text): five models with ROC-AUC and PR-AUC, imbalance, threshold, calibration, forest-size, 70:30 and synthetic-to-real studies, the leakage ablation, the retrieval-only cl</w:t>
      </w:r>
      <w:r>
        <w:rPr>
          <w:rFonts w:cs="Times New Roman"/>
        </w:rPr>
        <w:t>assifier and the per-industry accuracy.</w:t>
      </w:r>
    </w:p>
    <w:sectPr w:rsidR="00F734AF" w:rsidSect="00034616">
      <w:headerReference w:type="default" r:id="rId19"/>
      <w:footerReference w:type="default" r:id="rId20"/>
      <w:pgSz w:w="11906" w:h="16838"/>
      <w:pgMar w:top="1296" w:right="1224"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810FF">
      <w:pPr>
        <w:spacing w:after="0" w:line="240" w:lineRule="auto"/>
      </w:pPr>
      <w:r>
        <w:separator/>
      </w:r>
    </w:p>
  </w:endnote>
  <w:endnote w:type="continuationSeparator" w:id="0">
    <w:p w:rsidR="00000000" w:rsidRDefault="00781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34AF" w:rsidRDefault="007810FF">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810FF">
      <w:pPr>
        <w:spacing w:after="0" w:line="240" w:lineRule="auto"/>
      </w:pPr>
      <w:r>
        <w:separator/>
      </w:r>
    </w:p>
  </w:footnote>
  <w:footnote w:type="continuationSeparator" w:id="0">
    <w:p w:rsidR="00000000" w:rsidRDefault="00781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34AF" w:rsidRDefault="007810FF">
    <w:pPr>
      <w:pStyle w:val="Header"/>
      <w:jc w:val="center"/>
    </w:pPr>
    <w:r>
      <w:rPr>
        <w:rFonts w:cs="Times New Roman"/>
        <w:i/>
        <w:color w:val="555555"/>
        <w:sz w:val="20"/>
      </w:rPr>
      <w:t>VenturePulse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10FF"/>
    <w:rsid w:val="00AA1D8D"/>
    <w:rsid w:val="00B47730"/>
    <w:rsid w:val="00CB0664"/>
    <w:rsid w:val="00F734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BB7E761-44FE-48DA-A945-FE8834EA1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7810FF"/>
    <w:pPr>
      <w:spacing w:after="0" w:line="240" w:lineRule="auto"/>
    </w:pPr>
    <w:rPr>
      <w:rFonts w:cs="Times New Roman"/>
      <w:sz w:val="21"/>
    </w:rPr>
  </w:style>
  <w:style w:type="paragraph" w:styleId="TOC2">
    <w:name w:val="toc 2"/>
    <w:basedOn w:val="Normal"/>
    <w:next w:val="Normal"/>
    <w:autoRedefine/>
    <w:uiPriority w:val="39"/>
    <w:semiHidden/>
    <w:unhideWhenUsed/>
    <w:rsid w:val="007810FF"/>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7810FF"/>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295D0D-4C6B-4808-8030-059A87BC7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2023</Words>
  <Characters>11475</Characters>
  <Application>Microsoft Office Word</Application>
  <DocSecurity>0</DocSecurity>
  <Lines>231</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2026-10-26T06:41:00Z</dcterms:modified>
  <cp:category/>
</cp:coreProperties>
</file>