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B73BF" w:rsidRDefault="000B73BF">
      <w:pPr>
        <w:spacing w:after="480" w:line="240" w:lineRule="auto"/>
      </w:pPr>
      <w:bookmarkStart w:id="0" w:name="_GoBack"/>
      <w:bookmarkEnd w:id="0"/>
    </w:p>
    <w:p w:rsidR="000B73BF" w:rsidRDefault="00A32A89">
      <w:pPr>
        <w:jc w:val="center"/>
      </w:pPr>
      <w:r>
        <w:rPr>
          <w:rFonts w:cs="Times New Roman"/>
          <w:b/>
          <w:sz w:val="36"/>
        </w:rPr>
        <w:t>FAKE NEWS DETECTION SYSTEM USING FEATURE BASED OPTIMISED MSVM CLASSIFICATION</w:t>
      </w:r>
    </w:p>
    <w:p w:rsidR="000B73BF" w:rsidRDefault="00A32A89">
      <w:pPr>
        <w:spacing w:after="280"/>
        <w:jc w:val="center"/>
      </w:pPr>
      <w:r>
        <w:rPr>
          <w:rFonts w:cs="Times New Roman"/>
          <w:b/>
          <w:sz w:val="28"/>
        </w:rPr>
        <w:t>Conclusion, Future Scope and References</w:t>
      </w:r>
    </w:p>
    <w:p w:rsidR="000B73BF" w:rsidRDefault="00A32A89">
      <w:pPr>
        <w:spacing w:after="40"/>
        <w:jc w:val="center"/>
      </w:pPr>
      <w:r>
        <w:rPr>
          <w:rFonts w:cs="Times New Roman"/>
        </w:rPr>
        <w:t>Department of Computer Science and Engineering, [COLLEGE NAME]</w:t>
      </w:r>
    </w:p>
    <w:p w:rsidR="000B73BF" w:rsidRDefault="00A32A89">
      <w:pPr>
        <w:spacing w:after="240"/>
        <w:jc w:val="center"/>
      </w:pPr>
      <w:r>
        <w:rPr>
          <w:rFonts w:cs="Times New Roman"/>
        </w:rPr>
        <w:t>Batch C6 (CSE-C)  ·  Academic year [ACADEMIC YEAR]</w:t>
      </w:r>
    </w:p>
    <w:p w:rsidR="000B73BF" w:rsidRDefault="00A32A8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0B73BF">
        <w:trPr>
          <w:cantSplit/>
          <w:tblHeader/>
          <w:jc w:val="center"/>
        </w:trPr>
        <w:tc>
          <w:tcPr>
            <w:tcW w:w="1008" w:type="dxa"/>
            <w:shd w:val="clear" w:color="auto" w:fill="1B2A41"/>
          </w:tcPr>
          <w:p w:rsidR="000B73BF" w:rsidRDefault="00A32A89">
            <w:pPr>
              <w:spacing w:after="40" w:line="240" w:lineRule="auto"/>
              <w:jc w:val="center"/>
            </w:pPr>
            <w:r>
              <w:rPr>
                <w:rFonts w:cs="Times New Roman"/>
                <w:b/>
                <w:color w:val="FFFFFF"/>
                <w:sz w:val="22"/>
              </w:rPr>
              <w:t>S.No.</w:t>
            </w:r>
          </w:p>
        </w:tc>
        <w:tc>
          <w:tcPr>
            <w:tcW w:w="4896" w:type="dxa"/>
            <w:shd w:val="clear" w:color="auto" w:fill="1B2A41"/>
          </w:tcPr>
          <w:p w:rsidR="000B73BF" w:rsidRDefault="00A32A89">
            <w:pPr>
              <w:spacing w:after="40" w:line="240" w:lineRule="auto"/>
              <w:jc w:val="center"/>
            </w:pPr>
            <w:r>
              <w:rPr>
                <w:rFonts w:cs="Times New Roman"/>
                <w:b/>
                <w:color w:val="FFFFFF"/>
                <w:sz w:val="22"/>
              </w:rPr>
              <w:t>Student name</w:t>
            </w:r>
          </w:p>
        </w:tc>
        <w:tc>
          <w:tcPr>
            <w:tcW w:w="2592" w:type="dxa"/>
            <w:shd w:val="clear" w:color="auto" w:fill="1B2A41"/>
          </w:tcPr>
          <w:p w:rsidR="000B73BF" w:rsidRDefault="00A32A89">
            <w:pPr>
              <w:spacing w:after="40" w:line="240" w:lineRule="auto"/>
              <w:jc w:val="center"/>
            </w:pPr>
            <w:r>
              <w:rPr>
                <w:rFonts w:cs="Times New Roman"/>
                <w:b/>
                <w:color w:val="FFFFFF"/>
                <w:sz w:val="22"/>
              </w:rPr>
              <w:t>Roll number</w:t>
            </w:r>
          </w:p>
        </w:tc>
      </w:tr>
      <w:tr w:rsidR="000B73BF">
        <w:trPr>
          <w:cantSplit/>
          <w:jc w:val="center"/>
        </w:trPr>
        <w:tc>
          <w:tcPr>
            <w:tcW w:w="1008" w:type="dxa"/>
          </w:tcPr>
          <w:p w:rsidR="000B73BF" w:rsidRDefault="00A32A89">
            <w:pPr>
              <w:spacing w:after="40" w:line="240" w:lineRule="auto"/>
              <w:jc w:val="center"/>
            </w:pPr>
            <w:r>
              <w:rPr>
                <w:rFonts w:cs="Times New Roman"/>
                <w:sz w:val="22"/>
              </w:rPr>
              <w:t>1</w:t>
            </w:r>
          </w:p>
        </w:tc>
        <w:tc>
          <w:tcPr>
            <w:tcW w:w="4896" w:type="dxa"/>
          </w:tcPr>
          <w:p w:rsidR="000B73BF" w:rsidRDefault="00A32A89">
            <w:pPr>
              <w:spacing w:after="40" w:line="240" w:lineRule="auto"/>
              <w:jc w:val="left"/>
            </w:pPr>
            <w:r>
              <w:rPr>
                <w:rFonts w:cs="Times New Roman"/>
                <w:sz w:val="22"/>
              </w:rPr>
              <w:t>Neela Mojes</w:t>
            </w:r>
          </w:p>
        </w:tc>
        <w:tc>
          <w:tcPr>
            <w:tcW w:w="2592" w:type="dxa"/>
          </w:tcPr>
          <w:p w:rsidR="000B73BF" w:rsidRDefault="00A32A89">
            <w:pPr>
              <w:spacing w:after="40" w:line="240" w:lineRule="auto"/>
              <w:jc w:val="center"/>
            </w:pPr>
            <w:r>
              <w:rPr>
                <w:rFonts w:cs="Times New Roman"/>
                <w:sz w:val="22"/>
              </w:rPr>
              <w:t>23K91A05H1</w:t>
            </w:r>
          </w:p>
        </w:tc>
      </w:tr>
      <w:tr w:rsidR="000B73BF">
        <w:trPr>
          <w:cantSplit/>
          <w:jc w:val="center"/>
        </w:trPr>
        <w:tc>
          <w:tcPr>
            <w:tcW w:w="1008" w:type="dxa"/>
          </w:tcPr>
          <w:p w:rsidR="000B73BF" w:rsidRDefault="00A32A89">
            <w:pPr>
              <w:spacing w:after="40" w:line="240" w:lineRule="auto"/>
              <w:jc w:val="center"/>
            </w:pPr>
            <w:r>
              <w:rPr>
                <w:rFonts w:cs="Times New Roman"/>
                <w:sz w:val="22"/>
              </w:rPr>
              <w:t>2</w:t>
            </w:r>
          </w:p>
        </w:tc>
        <w:tc>
          <w:tcPr>
            <w:tcW w:w="4896" w:type="dxa"/>
          </w:tcPr>
          <w:p w:rsidR="000B73BF" w:rsidRDefault="00A32A89">
            <w:pPr>
              <w:spacing w:after="40" w:line="240" w:lineRule="auto"/>
              <w:jc w:val="left"/>
            </w:pPr>
            <w:r>
              <w:rPr>
                <w:rFonts w:cs="Times New Roman"/>
                <w:sz w:val="22"/>
              </w:rPr>
              <w:t>Noor Saniya</w:t>
            </w:r>
          </w:p>
        </w:tc>
        <w:tc>
          <w:tcPr>
            <w:tcW w:w="2592" w:type="dxa"/>
          </w:tcPr>
          <w:p w:rsidR="000B73BF" w:rsidRDefault="00A32A89">
            <w:pPr>
              <w:spacing w:after="40" w:line="240" w:lineRule="auto"/>
              <w:jc w:val="center"/>
            </w:pPr>
            <w:r>
              <w:rPr>
                <w:rFonts w:cs="Times New Roman"/>
                <w:sz w:val="22"/>
              </w:rPr>
              <w:t>23K91A05H4</w:t>
            </w:r>
          </w:p>
        </w:tc>
      </w:tr>
      <w:tr w:rsidR="000B73BF">
        <w:trPr>
          <w:cantSplit/>
          <w:jc w:val="center"/>
        </w:trPr>
        <w:tc>
          <w:tcPr>
            <w:tcW w:w="1008" w:type="dxa"/>
          </w:tcPr>
          <w:p w:rsidR="000B73BF" w:rsidRDefault="00A32A89">
            <w:pPr>
              <w:spacing w:after="40" w:line="240" w:lineRule="auto"/>
              <w:jc w:val="center"/>
            </w:pPr>
            <w:r>
              <w:rPr>
                <w:rFonts w:cs="Times New Roman"/>
                <w:sz w:val="22"/>
              </w:rPr>
              <w:t>3</w:t>
            </w:r>
          </w:p>
        </w:tc>
        <w:tc>
          <w:tcPr>
            <w:tcW w:w="4896" w:type="dxa"/>
          </w:tcPr>
          <w:p w:rsidR="000B73BF" w:rsidRDefault="00A32A89">
            <w:pPr>
              <w:spacing w:after="40" w:line="240" w:lineRule="auto"/>
              <w:jc w:val="left"/>
            </w:pPr>
            <w:r>
              <w:rPr>
                <w:rFonts w:cs="Times New Roman"/>
                <w:sz w:val="22"/>
              </w:rPr>
              <w:t>Malkajgiri Akshitha</w:t>
            </w:r>
          </w:p>
        </w:tc>
        <w:tc>
          <w:tcPr>
            <w:tcW w:w="2592" w:type="dxa"/>
          </w:tcPr>
          <w:p w:rsidR="000B73BF" w:rsidRDefault="00A32A89">
            <w:pPr>
              <w:spacing w:after="40" w:line="240" w:lineRule="auto"/>
              <w:jc w:val="center"/>
            </w:pPr>
            <w:r>
              <w:rPr>
                <w:rFonts w:cs="Times New Roman"/>
                <w:sz w:val="22"/>
              </w:rPr>
              <w:t>23K91A05E2</w:t>
            </w:r>
          </w:p>
        </w:tc>
      </w:tr>
      <w:tr w:rsidR="000B73BF">
        <w:trPr>
          <w:cantSplit/>
          <w:jc w:val="center"/>
        </w:trPr>
        <w:tc>
          <w:tcPr>
            <w:tcW w:w="1008" w:type="dxa"/>
          </w:tcPr>
          <w:p w:rsidR="000B73BF" w:rsidRDefault="00A32A89">
            <w:pPr>
              <w:spacing w:after="40" w:line="240" w:lineRule="auto"/>
              <w:jc w:val="center"/>
            </w:pPr>
            <w:r>
              <w:rPr>
                <w:rFonts w:cs="Times New Roman"/>
                <w:sz w:val="22"/>
              </w:rPr>
              <w:t>4</w:t>
            </w:r>
          </w:p>
        </w:tc>
        <w:tc>
          <w:tcPr>
            <w:tcW w:w="4896" w:type="dxa"/>
          </w:tcPr>
          <w:p w:rsidR="000B73BF" w:rsidRDefault="00A32A89">
            <w:pPr>
              <w:spacing w:after="40" w:line="240" w:lineRule="auto"/>
              <w:jc w:val="left"/>
            </w:pPr>
            <w:r>
              <w:rPr>
                <w:rFonts w:cs="Times New Roman"/>
                <w:sz w:val="22"/>
              </w:rPr>
              <w:t>Maravajhala Radha Sri Aashritha</w:t>
            </w:r>
          </w:p>
        </w:tc>
        <w:tc>
          <w:tcPr>
            <w:tcW w:w="2592" w:type="dxa"/>
          </w:tcPr>
          <w:p w:rsidR="000B73BF" w:rsidRDefault="00A32A89">
            <w:pPr>
              <w:spacing w:after="40" w:line="240" w:lineRule="auto"/>
              <w:jc w:val="center"/>
            </w:pPr>
            <w:r>
              <w:rPr>
                <w:rFonts w:cs="Times New Roman"/>
                <w:sz w:val="22"/>
              </w:rPr>
              <w:t>23K91A05E7</w:t>
            </w:r>
          </w:p>
        </w:tc>
      </w:tr>
    </w:tbl>
    <w:p w:rsidR="000B73BF" w:rsidRDefault="000B73BF">
      <w:pPr>
        <w:spacing w:line="192" w:lineRule="auto"/>
      </w:pPr>
    </w:p>
    <w:p w:rsidR="000B73BF" w:rsidRDefault="00A32A89">
      <w:pPr>
        <w:spacing w:after="200"/>
        <w:jc w:val="center"/>
      </w:pPr>
      <w:r>
        <w:rPr>
          <w:rFonts w:cs="Times New Roman"/>
          <w:b/>
        </w:rPr>
        <w:t>Project guide:</w:t>
      </w:r>
      <w:r>
        <w:rPr>
          <w:rFonts w:cs="Times New Roman"/>
        </w:rPr>
        <w:t xml:space="preserve"> K Rajasekhar Rao</w:t>
      </w:r>
    </w:p>
    <w:p w:rsidR="000B73BF" w:rsidRDefault="00A32A89">
      <w:r>
        <w:rPr>
          <w:rFonts w:cs="Times New Roman"/>
          <w:i/>
          <w:sz w:val="21"/>
        </w:rPr>
        <w:t>Chapter and section</w:t>
      </w:r>
      <w:r>
        <w:rPr>
          <w:rFonts w:cs="Times New Roman"/>
          <w:i/>
          <w:sz w:val="21"/>
        </w:rPr>
        <w:t xml:space="preserve"> numbers quoted in the text (for example Chapter 8 or Section 6.2) refer to the full project report, 17.Final Document. Figures and tables in this document are numbered from 1.</w:t>
      </w:r>
    </w:p>
    <w:p w:rsidR="000B73BF" w:rsidRDefault="00A32A89">
      <w:pPr>
        <w:pStyle w:val="Heading1"/>
      </w:pPr>
      <w:r>
        <w:t>1. CONCLUSION</w:t>
      </w:r>
    </w:p>
    <w:p w:rsidR="000B73BF" w:rsidRDefault="00A32A89">
      <w:pPr>
        <w:pStyle w:val="Heading2"/>
      </w:pPr>
      <w:r>
        <w:t>1.1 Summary</w:t>
      </w:r>
    </w:p>
    <w:p w:rsidR="000B73BF" w:rsidRDefault="00A32A89">
      <w:r>
        <w:rPr>
          <w:rFonts w:cs="Times New Roman"/>
        </w:rPr>
        <w:t xml:space="preserve">The project set out to build a fake news detection </w:t>
      </w:r>
      <w:r>
        <w:rPr>
          <w:rFonts w:cs="Times New Roman"/>
        </w:rPr>
        <w:t>system around a feature-based, optimised multi-class SVM: text features reduced by PCA, with the Firefly algorithm choosing features and parameters, and an explicit PARTIALLY TRUE class. The system was built and works end to end as a web application, a com</w:t>
      </w:r>
      <w:r>
        <w:rPr>
          <w:rFonts w:cs="Times New Roman"/>
        </w:rPr>
        <w:t>mand-line tool and a Streamlit app over one library. It accepts a statement or a CSV, returns a verdict with a confidence, class probabilities and cue words, shows its own statistics and can be retrained on a user's labelled data.</w:t>
      </w:r>
    </w:p>
    <w:p w:rsidR="000B73BF" w:rsidRDefault="00A32A89">
      <w:r>
        <w:rPr>
          <w:rFonts w:cs="Times New Roman"/>
        </w:rPr>
        <w:t>The report measured the s</w:t>
      </w:r>
      <w:r>
        <w:rPr>
          <w:rFonts w:cs="Times New Roman"/>
        </w:rPr>
        <w:t>ystem honestly. The model shipped with the project was trained on a synthetic template corpus and scores 1.000 on its own hold-out, but only 0.155 macro-F1 on real statements. A model trained on 3,000 real LIAR2 statements reaches a macro-F1 of 0.429 ± 0.0</w:t>
      </w:r>
      <w:r>
        <w:rPr>
          <w:rFonts w:cs="Times New Roman"/>
        </w:rPr>
        <w:t>10 and an accuracy of 0.494 ± 0.008 on the 2,296 test statements, over three seeds.</w:t>
      </w:r>
    </w:p>
    <w:p w:rsidR="000B73BF" w:rsidRDefault="00A32A89">
      <w:pPr>
        <w:pStyle w:val="Heading2"/>
      </w:pPr>
      <w:r>
        <w:lastRenderedPageBreak/>
        <w:t>1.2 Objectives achieved</w:t>
      </w:r>
    </w:p>
    <w:p w:rsidR="000B73BF" w:rsidRDefault="00A32A89">
      <w:pPr>
        <w:spacing w:after="60"/>
        <w:ind w:left="720" w:hanging="360"/>
      </w:pPr>
      <w:r>
        <w:rPr>
          <w:rFonts w:cs="Times New Roman"/>
        </w:rPr>
        <w:t xml:space="preserve">•  Achieved: a labelled dataset was obtained and mapped to three classes (objective 1, for evaluation); PCA reduces 4,025 features to at most 300 </w:t>
      </w:r>
      <w:r>
        <w:rPr>
          <w:rFonts w:cs="Times New Roman"/>
        </w:rPr>
        <w:t xml:space="preserve">components (3); the Firefly algorithm is implemented and selects components and SVM parameters (4, implemented); an RBF multi-class SVM is trained on the selected features (5); accuracy, precision, recall and F1 are evaluated against unoptimised baselines </w:t>
      </w:r>
      <w:r>
        <w:rPr>
          <w:rFonts w:cs="Times New Roman"/>
        </w:rPr>
        <w:t>(6).</w:t>
      </w:r>
    </w:p>
    <w:p w:rsidR="000B73BF" w:rsidRDefault="00A32A89">
      <w:pPr>
        <w:spacing w:after="60"/>
        <w:ind w:left="720" w:hanging="360"/>
      </w:pPr>
      <w:r>
        <w:rPr>
          <w:rFonts w:cs="Times New Roman"/>
        </w:rPr>
        <w:t>•  Partly achieved: preprocessing (2) covers cleaning, stop-word removal and vectorisation but not stemming.</w:t>
      </w:r>
    </w:p>
    <w:p w:rsidR="000B73BF" w:rsidRDefault="00A32A89">
      <w:pPr>
        <w:spacing w:after="60"/>
        <w:ind w:left="720" w:hanging="360"/>
      </w:pPr>
      <w:r>
        <w:rPr>
          <w:rFonts w:cs="Times New Roman"/>
        </w:rPr>
        <w:t>•  Not achieved: the aim of improving accuracy and computational cost. The optimised pipeline is not better than a default SVM or random searc</w:t>
      </w:r>
      <w:r>
        <w:rPr>
          <w:rFonts w:cs="Times New Roman"/>
        </w:rPr>
        <w:t>h on the test split, and it is about 1475 times slower to train than a linear SVM that scores better.</w:t>
      </w:r>
    </w:p>
    <w:p w:rsidR="000B73BF" w:rsidRDefault="00A32A89">
      <w:pPr>
        <w:pStyle w:val="Heading2"/>
      </w:pPr>
      <w:r>
        <w:t>1.3 Key findings</w:t>
      </w:r>
    </w:p>
    <w:p w:rsidR="000B73BF" w:rsidRDefault="00A32A89">
      <w:pPr>
        <w:spacing w:after="60"/>
        <w:ind w:left="720" w:hanging="432"/>
      </w:pPr>
      <w:r>
        <w:rPr>
          <w:rFonts w:cs="Times New Roman"/>
        </w:rPr>
        <w:t>1.  On real, short, fact-checked statements the three-class task is hard: macro-F1 is about 0.43, and the best simple model (logistic reg</w:t>
      </w:r>
      <w:r>
        <w:rPr>
          <w:rFonts w:cs="Times New Roman"/>
        </w:rPr>
        <w:t>ression on all training statements) reaches 0.50.</w:t>
      </w:r>
    </w:p>
    <w:p w:rsidR="000B73BF" w:rsidRDefault="00A32A89">
      <w:pPr>
        <w:spacing w:after="60"/>
        <w:ind w:left="720" w:hanging="432"/>
      </w:pPr>
      <w:r>
        <w:rPr>
          <w:rFonts w:cs="Times New Roman"/>
        </w:rPr>
        <w:t>2.  The Firefly search improves its own training fitness over random search (0.433 against 0.426) but not the test score; on this data the optimiser does not pay for its cost of about 504 s per fit.</w:t>
      </w:r>
    </w:p>
    <w:p w:rsidR="000B73BF" w:rsidRDefault="00A32A89">
      <w:pPr>
        <w:spacing w:after="60"/>
        <w:ind w:left="720" w:hanging="432"/>
      </w:pPr>
      <w:r>
        <w:rPr>
          <w:rFonts w:cs="Times New Roman"/>
        </w:rPr>
        <w:t>3.  FAK</w:t>
      </w:r>
      <w:r>
        <w:rPr>
          <w:rFonts w:cs="Times New Roman"/>
        </w:rPr>
        <w:t>E is recognised best (F1 0.63) and PARTIALLY TRUE worst (0.24); half-truths cannot be told apart by vocabulary and style.</w:t>
      </w:r>
    </w:p>
    <w:p w:rsidR="000B73BF" w:rsidRDefault="00A32A89">
      <w:pPr>
        <w:spacing w:after="60"/>
        <w:ind w:left="720" w:hanging="432"/>
      </w:pPr>
      <w:r>
        <w:rPr>
          <w:rFonts w:cs="Times New Roman"/>
        </w:rPr>
        <w:t>4.  Confidence is informative: accuracy rises from 0.37 for confidence between 0.4 and 0.5 to 0.79 between 0.7 and 0.8; but the verdic</w:t>
      </w:r>
      <w:r>
        <w:rPr>
          <w:rFonts w:cs="Times New Roman"/>
        </w:rPr>
        <w:t>t and the displayed probabilities disagree on 49 % of the statements.</w:t>
      </w:r>
    </w:p>
    <w:p w:rsidR="000B73BF" w:rsidRDefault="00A32A89">
      <w:pPr>
        <w:spacing w:after="60"/>
        <w:ind w:left="720" w:hanging="432"/>
      </w:pPr>
      <w:r>
        <w:rPr>
          <w:rFonts w:cs="Times New Roman"/>
        </w:rPr>
        <w:t>5.  A perfect score on a synthetic corpus says nothing about real text, and the PCA step keeps only 29 % of the variance on real text because of its cap.</w:t>
      </w:r>
    </w:p>
    <w:p w:rsidR="000B73BF" w:rsidRDefault="00A32A89">
      <w:pPr>
        <w:spacing w:after="60"/>
        <w:ind w:left="720" w:hanging="432"/>
      </w:pPr>
      <w:r>
        <w:rPr>
          <w:rFonts w:cs="Times New Roman"/>
        </w:rPr>
        <w:t>6.  The software is sound: 83 au</w:t>
      </w:r>
      <w:r>
        <w:rPr>
          <w:rFonts w:cs="Times New Roman"/>
        </w:rPr>
        <w:t>tomated checks pass, a statement is classified in about 4 ms and 2,296 statements in about 1.2 s.</w:t>
      </w:r>
    </w:p>
    <w:p w:rsidR="000B73BF" w:rsidRDefault="00A32A89">
      <w:pPr>
        <w:pStyle w:val="Heading2"/>
      </w:pPr>
      <w:r>
        <w:t>1.4 Practical applications</w:t>
      </w:r>
    </w:p>
    <w:p w:rsidR="000B73BF" w:rsidRDefault="00A32A89">
      <w:pPr>
        <w:spacing w:after="60"/>
        <w:ind w:left="720" w:hanging="360"/>
      </w:pPr>
      <w:r>
        <w:rPr>
          <w:rFonts w:cs="Times New Roman"/>
        </w:rPr>
        <w:t xml:space="preserve">•  A teaching and demonstration tool for a complete classical machine-learning pipeline (features, PCA, metaheuristic tuning, SVM) </w:t>
      </w:r>
      <w:r>
        <w:rPr>
          <w:rFonts w:cs="Times New Roman"/>
        </w:rPr>
        <w:t>with a working interface and honest analytics.</w:t>
      </w:r>
    </w:p>
    <w:p w:rsidR="000B73BF" w:rsidRDefault="00A32A89">
      <w:pPr>
        <w:spacing w:after="60"/>
        <w:ind w:left="720" w:hanging="360"/>
      </w:pPr>
      <w:r>
        <w:rPr>
          <w:rFonts w:cs="Times New Roman"/>
        </w:rPr>
        <w:lastRenderedPageBreak/>
        <w:t>•  A screening aid that flags writing in a sensational or one-sided style for a human to look at, and a baseline for comparison with heavier models.</w:t>
      </w:r>
    </w:p>
    <w:p w:rsidR="000B73BF" w:rsidRDefault="00A32A89">
      <w:pPr>
        <w:spacing w:after="60"/>
        <w:ind w:left="720" w:hanging="360"/>
      </w:pPr>
      <w:r>
        <w:rPr>
          <w:rFonts w:cs="Times New Roman"/>
        </w:rPr>
        <w:t>•  A starting point for retraining on a newsroom's or a clas</w:t>
      </w:r>
      <w:r>
        <w:rPr>
          <w:rFonts w:cs="Times New Roman"/>
        </w:rPr>
        <w:t>s's own labelled data through the Retrain screen.</w:t>
      </w:r>
    </w:p>
    <w:p w:rsidR="000B73BF" w:rsidRDefault="00A32A89">
      <w:pPr>
        <w:spacing w:after="60"/>
        <w:ind w:left="720" w:hanging="360"/>
      </w:pPr>
      <w:r>
        <w:rPr>
          <w:rFonts w:cs="Times New Roman"/>
        </w:rPr>
        <w:t>•  It is not suitable for deciding whether a claim is true, nor for moderation or legal decisions.</w:t>
      </w:r>
    </w:p>
    <w:p w:rsidR="000B73BF" w:rsidRDefault="00A32A89">
      <w:pPr>
        <w:pStyle w:val="Heading2"/>
      </w:pPr>
      <w:r>
        <w:t>1.5 Known limitations</w:t>
      </w:r>
    </w:p>
    <w:p w:rsidR="000B73BF" w:rsidRDefault="00A32A89">
      <w:r>
        <w:rPr>
          <w:rFonts w:cs="Times New Roman"/>
        </w:rPr>
        <w:t>The main limitations are the synthetic shipped model (L1), the absence of any fact-ch</w:t>
      </w:r>
      <w:r>
        <w:rPr>
          <w:rFonts w:cs="Times New Roman"/>
        </w:rPr>
        <w:t>ecking (L2), the missing gain from the optimiser (L3), the weak PARTIALLY TRUE class (L4), the capped PCA (L5), the mismatch between verdict and probabilities (L6) and the small training subsample with few seeds (L7). The full list L1 to L13 is given in th</w:t>
      </w:r>
      <w:r>
        <w:rPr>
          <w:rFonts w:cs="Times New Roman"/>
        </w:rPr>
        <w:t>e document on scope and limitations.</w:t>
      </w:r>
    </w:p>
    <w:p w:rsidR="000B73BF" w:rsidRDefault="00A32A89">
      <w:r>
        <w:rPr>
          <w:rFonts w:cs="Times New Roman"/>
        </w:rPr>
        <w:t>The comparison with the simpler models and the accuracy by confidence bin behind the key findings are shown below.</w:t>
      </w:r>
    </w:p>
    <w:p w:rsidR="000B73BF" w:rsidRDefault="00A32A89">
      <w:pPr>
        <w:keepNext/>
        <w:spacing w:after="80" w:line="240" w:lineRule="auto"/>
        <w:jc w:val="center"/>
      </w:pPr>
      <w:r>
        <w:rPr>
          <w:noProof/>
        </w:rPr>
        <w:drawing>
          <wp:inline distT="0" distB="0" distL="0" distR="0">
            <wp:extent cx="5120640" cy="30104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model_comparison.png"/>
                    <pic:cNvPicPr/>
                  </pic:nvPicPr>
                  <pic:blipFill>
                    <a:blip r:embed="rId8"/>
                    <a:stretch>
                      <a:fillRect/>
                    </a:stretch>
                  </pic:blipFill>
                  <pic:spPr>
                    <a:xfrm>
                      <a:off x="0" y="0"/>
                      <a:ext cx="5120640" cy="3010417"/>
                    </a:xfrm>
                    <a:prstGeom prst="rect">
                      <a:avLst/>
                    </a:prstGeom>
                  </pic:spPr>
                </pic:pic>
              </a:graphicData>
            </a:graphic>
          </wp:inline>
        </w:drawing>
      </w:r>
    </w:p>
    <w:p w:rsidR="000B73BF" w:rsidRDefault="00A32A8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Test scores of the proposed pipeline and its comparisons on the LIA</w:t>
      </w:r>
      <w:r>
        <w:rPr>
          <w:rFonts w:cs="Times New Roman"/>
        </w:rPr>
        <w:t>R2 test split.</w:t>
      </w:r>
    </w:p>
    <w:p w:rsidR="000B73BF" w:rsidRDefault="00A32A89">
      <w:pPr>
        <w:keepNext/>
        <w:spacing w:after="80" w:line="240" w:lineRule="auto"/>
        <w:jc w:val="center"/>
      </w:pPr>
      <w:r>
        <w:rPr>
          <w:noProof/>
        </w:rPr>
        <w:lastRenderedPageBreak/>
        <w:drawing>
          <wp:inline distT="0" distB="0" distL="0" distR="0">
            <wp:extent cx="4389120" cy="27658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confidence_bins.png"/>
                    <pic:cNvPicPr/>
                  </pic:nvPicPr>
                  <pic:blipFill>
                    <a:blip r:embed="rId9"/>
                    <a:stretch>
                      <a:fillRect/>
                    </a:stretch>
                  </pic:blipFill>
                  <pic:spPr>
                    <a:xfrm>
                      <a:off x="0" y="0"/>
                      <a:ext cx="4389120" cy="2765893"/>
                    </a:xfrm>
                    <a:prstGeom prst="rect">
                      <a:avLst/>
                    </a:prstGeom>
                  </pic:spPr>
                </pic:pic>
              </a:graphicData>
            </a:graphic>
          </wp:inline>
        </w:drawing>
      </w:r>
    </w:p>
    <w:p w:rsidR="000B73BF" w:rsidRDefault="00A32A8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Accuracy of the verdict by confidence bin (seed 42, test split).</w:t>
      </w:r>
    </w:p>
    <w:p w:rsidR="000B73BF" w:rsidRDefault="00A32A89">
      <w:pPr>
        <w:pStyle w:val="Heading1"/>
        <w:pageBreakBefore/>
      </w:pPr>
      <w:r>
        <w:lastRenderedPageBreak/>
        <w:t>2. FUTURE SCOPE</w:t>
      </w:r>
    </w:p>
    <w:p w:rsidR="000B73BF" w:rsidRDefault="00A32A89">
      <w:pPr>
        <w:pStyle w:val="Heading2"/>
      </w:pPr>
      <w:r>
        <w:t>2.1 Improvements to the model</w:t>
      </w:r>
    </w:p>
    <w:p w:rsidR="000B73BF" w:rsidRDefault="00A32A89">
      <w:pPr>
        <w:spacing w:after="60"/>
        <w:ind w:left="720" w:hanging="432"/>
      </w:pPr>
      <w:r>
        <w:rPr>
          <w:rFonts w:cs="Times New Roman"/>
        </w:rPr>
        <w:t>1.  Make the verdict and the probabilities consistent (untested): calibrate the probabilities</w:t>
      </w:r>
      <w:r>
        <w:rPr>
          <w:rFonts w:cs="Times New Roman"/>
        </w:rPr>
        <w:t xml:space="preserve"> with class priors taken into account, or derive both from the decision function, and show the calibrated confidence. This removes the mismatch of L6.</w:t>
      </w:r>
    </w:p>
    <w:p w:rsidR="000B73BF" w:rsidRDefault="00A32A89">
      <w:pPr>
        <w:spacing w:after="60"/>
        <w:ind w:left="720" w:hanging="432"/>
      </w:pPr>
      <w:r>
        <w:rPr>
          <w:rFonts w:cs="Times New Roman"/>
        </w:rPr>
        <w:t xml:space="preserve">2.  Remove the PCA cap or use incremental or truncated PCA on the sparse matrix without standardising it </w:t>
      </w:r>
      <w:r>
        <w:rPr>
          <w:rFonts w:cs="Times New Roman"/>
        </w:rPr>
        <w:t>(untested), and measure the variance kept and the effect on the score (L5).</w:t>
      </w:r>
    </w:p>
    <w:p w:rsidR="000B73BF" w:rsidRDefault="00A32A89">
      <w:pPr>
        <w:spacing w:after="60"/>
        <w:ind w:left="720" w:hanging="432"/>
      </w:pPr>
      <w:r>
        <w:rPr>
          <w:rFonts w:cs="Times New Roman"/>
        </w:rPr>
        <w:t>3.  Train the pipeline on all 18,369 LIAR2 training statements, for example with a cheaper fitness (a subsample inside each fold) or a surrogate, and report the result with confide</w:t>
      </w:r>
      <w:r>
        <w:rPr>
          <w:rFonts w:cs="Times New Roman"/>
        </w:rPr>
        <w:t>nce intervals over more seeds (L7).</w:t>
      </w:r>
    </w:p>
    <w:p w:rsidR="000B73BF" w:rsidRDefault="00A32A89">
      <w:pPr>
        <w:spacing w:after="60"/>
        <w:ind w:left="720" w:hanging="432"/>
      </w:pPr>
      <w:r>
        <w:rPr>
          <w:rFonts w:cs="Times New Roman"/>
        </w:rPr>
        <w:t>4.  Tune the Firefly parameters (population, generations, alpha, beta0, gamma, penalty) and compare with Bayesian optimisation, as in the related work [3] (untested).</w:t>
      </w:r>
    </w:p>
    <w:p w:rsidR="000B73BF" w:rsidRDefault="00A32A89">
      <w:pPr>
        <w:spacing w:after="60"/>
        <w:ind w:left="720" w:hanging="432"/>
      </w:pPr>
      <w:r>
        <w:rPr>
          <w:rFonts w:cs="Times New Roman"/>
        </w:rPr>
        <w:t>5.  Add the missing preprocessing (stemming or lemmat</w:t>
      </w:r>
      <w:r>
        <w:rPr>
          <w:rFonts w:cs="Times New Roman"/>
        </w:rPr>
        <w:t>isation) and measure each feature block separately (L9).</w:t>
      </w:r>
    </w:p>
    <w:p w:rsidR="000B73BF" w:rsidRDefault="00A32A89">
      <w:pPr>
        <w:spacing w:after="60"/>
        <w:ind w:left="720" w:hanging="432"/>
      </w:pPr>
      <w:r>
        <w:rPr>
          <w:rFonts w:cs="Times New Roman"/>
        </w:rPr>
        <w:t>6.  Try contextual embeddings as features, which the base paper found to add about three points of accuracy over TF-IDF [1] (untested here), possibly followed by the same PCA and Firefly steps to kee</w:t>
      </w:r>
      <w:r>
        <w:rPr>
          <w:rFonts w:cs="Times New Roman"/>
        </w:rPr>
        <w:t>p the classifier light.</w:t>
      </w:r>
    </w:p>
    <w:p w:rsidR="000B73BF" w:rsidRDefault="00A32A89">
      <w:pPr>
        <w:spacing w:after="60"/>
        <w:ind w:left="720" w:hanging="432"/>
      </w:pPr>
      <w:r>
        <w:rPr>
          <w:rFonts w:cs="Times New Roman"/>
        </w:rPr>
        <w:t>7.  Treat PARTIALLY TRUE as an ordinal rather than a nominal class, using the six original labels (for example ordinal regression), because the errors follow the truthfulness scale (Chapter 8).</w:t>
      </w:r>
    </w:p>
    <w:p w:rsidR="000B73BF" w:rsidRDefault="00A32A89">
      <w:pPr>
        <w:pStyle w:val="Heading2"/>
      </w:pPr>
      <w:r>
        <w:t>2.2 Improvements to the application</w:t>
      </w:r>
    </w:p>
    <w:p w:rsidR="000B73BF" w:rsidRDefault="00A32A89">
      <w:pPr>
        <w:spacing w:after="60"/>
        <w:ind w:left="720" w:hanging="360"/>
      </w:pPr>
      <w:r>
        <w:rPr>
          <w:rFonts w:cs="Times New Roman"/>
        </w:rPr>
        <w:t xml:space="preserve">• </w:t>
      </w:r>
      <w:r>
        <w:rPr>
          <w:rFonts w:cs="Times New Roman"/>
        </w:rPr>
        <w:t xml:space="preserve"> Show the verdict, the calibrated probabilities and a warning when the confidence is below a chosen level.</w:t>
      </w:r>
    </w:p>
    <w:p w:rsidR="000B73BF" w:rsidRDefault="00A32A89">
      <w:pPr>
        <w:spacing w:after="60"/>
        <w:ind w:left="720" w:hanging="360"/>
      </w:pPr>
      <w:r>
        <w:rPr>
          <w:rFonts w:cs="Times New Roman"/>
        </w:rPr>
        <w:t>•  Replace the fixed wording about the demo corpus by text read from the loaded model (L10), and fix the true/false label parsing in load_csv (L11).</w:t>
      </w:r>
    </w:p>
    <w:p w:rsidR="000B73BF" w:rsidRDefault="00A32A89">
      <w:pPr>
        <w:spacing w:after="60"/>
        <w:ind w:left="720" w:hanging="360"/>
      </w:pPr>
      <w:r>
        <w:rPr>
          <w:rFonts w:cs="Times New Roman"/>
        </w:rPr>
        <w:t>•  Explain a verdict by listing the TF-IDF terms and stylometric features that contributed most, in the spirit of LIME and SHAP used by the base paper.</w:t>
      </w:r>
    </w:p>
    <w:p w:rsidR="000B73BF" w:rsidRDefault="00A32A89">
      <w:pPr>
        <w:spacing w:after="60"/>
        <w:ind w:left="720" w:hanging="360"/>
      </w:pPr>
      <w:r>
        <w:rPr>
          <w:rFonts w:cs="Times New Roman"/>
        </w:rPr>
        <w:t>•  Support more languages by language-specific stop-word and cue lists.</w:t>
      </w:r>
    </w:p>
    <w:p w:rsidR="000B73BF" w:rsidRDefault="00A32A89">
      <w:pPr>
        <w:spacing w:after="60"/>
        <w:ind w:left="720" w:hanging="360"/>
      </w:pPr>
      <w:r>
        <w:rPr>
          <w:rFonts w:cs="Times New Roman"/>
        </w:rPr>
        <w:t>•  Export and import of models w</w:t>
      </w:r>
      <w:r>
        <w:rPr>
          <w:rFonts w:cs="Times New Roman"/>
        </w:rPr>
        <w:t>ith version information, and keep a history of retraining runs.</w:t>
      </w:r>
    </w:p>
    <w:p w:rsidR="000B73BF" w:rsidRDefault="00A32A89">
      <w:pPr>
        <w:pStyle w:val="Heading2"/>
      </w:pPr>
      <w:r>
        <w:lastRenderedPageBreak/>
        <w:t>2.3 Scalability and deployment</w:t>
      </w:r>
    </w:p>
    <w:p w:rsidR="000B73BF" w:rsidRDefault="00A32A89">
      <w:pPr>
        <w:spacing w:after="60"/>
        <w:ind w:left="720" w:hanging="360"/>
      </w:pPr>
      <w:r>
        <w:rPr>
          <w:rFonts w:cs="Times New Roman"/>
        </w:rPr>
        <w:t>•  Serve the backend with several worker processes behind a reverse proxy, add authentication and rate limits, and store models and retraining jobs outside the p</w:t>
      </w:r>
      <w:r>
        <w:rPr>
          <w:rFonts w:cs="Times New Roman"/>
        </w:rPr>
        <w:t>rocess (L12).</w:t>
      </w:r>
    </w:p>
    <w:p w:rsidR="000B73BF" w:rsidRDefault="00A32A89">
      <w:pPr>
        <w:spacing w:after="60"/>
        <w:ind w:left="720" w:hanging="360"/>
      </w:pPr>
      <w:r>
        <w:rPr>
          <w:rFonts w:cs="Times New Roman"/>
        </w:rPr>
        <w:t>•  Move retraining to a job queue so that long Firefly searches do not share the machine with the API.</w:t>
      </w:r>
    </w:p>
    <w:p w:rsidR="000B73BF" w:rsidRDefault="00A32A89">
      <w:pPr>
        <w:spacing w:after="60"/>
        <w:ind w:left="720" w:hanging="360"/>
      </w:pPr>
      <w:r>
        <w:rPr>
          <w:rFonts w:cs="Times New Roman"/>
        </w:rPr>
        <w:t xml:space="preserve">•  Run a load test and measure memory use; the model files are 0.85 MB (demo) and 12.6 MB (LIAR2, 3,000 documents) and load in a few </w:t>
      </w:r>
      <w:r>
        <w:rPr>
          <w:rFonts w:cs="Times New Roman"/>
        </w:rPr>
        <w:t>seconds.</w:t>
      </w:r>
    </w:p>
    <w:p w:rsidR="000B73BF" w:rsidRDefault="00A32A89">
      <w:pPr>
        <w:spacing w:after="60"/>
        <w:ind w:left="720" w:hanging="360"/>
      </w:pPr>
      <w:r>
        <w:rPr>
          <w:rFonts w:cs="Times New Roman"/>
        </w:rPr>
        <w:t>•  Package the application as a container image for one-command deployment.</w:t>
      </w:r>
    </w:p>
    <w:p w:rsidR="000B73BF" w:rsidRDefault="00A32A89">
      <w:pPr>
        <w:pStyle w:val="Heading2"/>
      </w:pPr>
      <w:r>
        <w:t>2.4 Further research</w:t>
      </w:r>
    </w:p>
    <w:p w:rsidR="000B73BF" w:rsidRDefault="00A32A89">
      <w:pPr>
        <w:spacing w:after="60"/>
        <w:ind w:left="720" w:hanging="360"/>
      </w:pPr>
      <w:r>
        <w:rPr>
          <w:rFonts w:cs="Times New Roman"/>
        </w:rPr>
        <w:t>•  Evaluate on several datasets and across datasets (ISOT, LIAR-PLUS, article-level corpora) and measure the transfer from one to another.</w:t>
      </w:r>
    </w:p>
    <w:p w:rsidR="000B73BF" w:rsidRDefault="00A32A89">
      <w:pPr>
        <w:spacing w:after="60"/>
        <w:ind w:left="720" w:hanging="360"/>
      </w:pPr>
      <w:r>
        <w:rPr>
          <w:rFonts w:cs="Times New Roman"/>
        </w:rPr>
        <w:t xml:space="preserve">•  Combine </w:t>
      </w:r>
      <w:r>
        <w:rPr>
          <w:rFonts w:cs="Times New Roman"/>
        </w:rPr>
        <w:t>the text classifier with evidence retrieval so that a claim is checked against sources, which is what the present approach cannot do (L2).</w:t>
      </w:r>
    </w:p>
    <w:p w:rsidR="000B73BF" w:rsidRDefault="00A32A89">
      <w:pPr>
        <w:spacing w:after="60"/>
        <w:ind w:left="720" w:hanging="360"/>
      </w:pPr>
      <w:r>
        <w:rPr>
          <w:rFonts w:cs="Times New Roman"/>
        </w:rPr>
        <w:t>•  Study which metaheuristics help text classification at all, with equal budgets and many seeds, since this report f</w:t>
      </w:r>
      <w:r>
        <w:rPr>
          <w:rFonts w:cs="Times New Roman"/>
        </w:rPr>
        <w:t>ound no gain for one of them.</w:t>
      </w:r>
    </w:p>
    <w:p w:rsidR="000B73BF" w:rsidRDefault="00A32A89">
      <w:pPr>
        <w:spacing w:after="60"/>
        <w:ind w:left="720" w:hanging="360"/>
      </w:pPr>
      <w:r>
        <w:rPr>
          <w:rFonts w:cs="Times New Roman"/>
        </w:rPr>
        <w:t>•  Run a user study on whether readers understand and trust a three-level verdict with a confidence.</w:t>
      </w:r>
    </w:p>
    <w:p w:rsidR="000B73BF" w:rsidRDefault="00A32A89">
      <w:pPr>
        <w:pStyle w:val="Heading1"/>
        <w:pageBreakBefore/>
      </w:pPr>
      <w:r>
        <w:lastRenderedPageBreak/>
        <w:t>3. REFERENCES</w:t>
      </w:r>
    </w:p>
    <w:p w:rsidR="000B73BF" w:rsidRDefault="00A32A89">
      <w:pPr>
        <w:spacing w:after="100" w:line="276" w:lineRule="auto"/>
        <w:ind w:left="648" w:hanging="648"/>
      </w:pPr>
      <w:r>
        <w:rPr>
          <w:rFonts w:cs="Times New Roman"/>
          <w:sz w:val="20"/>
        </w:rPr>
        <w:t>[1]  M. Saad, S. Abdelrazek and I. R. Abdelmaksoud, "An algorithmic system for Arabic fake news detection using</w:t>
      </w:r>
      <w:r>
        <w:rPr>
          <w:rFonts w:cs="Times New Roman"/>
          <w:sz w:val="20"/>
        </w:rPr>
        <w:t xml:space="preserve"> neural networks and transformer embeddings with class weighting," Scientific Reports, vol. 16, Art. no. 12226, 2026, doi: 10.1038/s41598-026-45653-4.</w:t>
      </w:r>
    </w:p>
    <w:p w:rsidR="000B73BF" w:rsidRDefault="00A32A89">
      <w:pPr>
        <w:spacing w:after="100" w:line="276" w:lineRule="auto"/>
        <w:ind w:left="648" w:hanging="648"/>
      </w:pPr>
      <w:r>
        <w:rPr>
          <w:rFonts w:cs="Times New Roman"/>
          <w:sz w:val="20"/>
        </w:rPr>
        <w:t>[2]  P. Dell'Oglio, A. Bondielli, F. Marcelloni and L. C. Passaro, "An experimental comparison of the mos</w:t>
      </w:r>
      <w:r>
        <w:rPr>
          <w:rFonts w:cs="Times New Roman"/>
          <w:sz w:val="20"/>
        </w:rPr>
        <w:t>t popular approaches to fake news detection," Information Sciences, 2026, doi: 10.1016/j.ins.2026.123407; arXiv:2603.25501.</w:t>
      </w:r>
    </w:p>
    <w:p w:rsidR="000B73BF" w:rsidRDefault="00A32A89">
      <w:pPr>
        <w:spacing w:after="100" w:line="276" w:lineRule="auto"/>
        <w:ind w:left="648" w:hanging="648"/>
      </w:pPr>
      <w:r>
        <w:rPr>
          <w:rFonts w:cs="Times New Roman"/>
          <w:sz w:val="20"/>
        </w:rPr>
        <w:t xml:space="preserve">[3]  T. Huang, Z. Xu, P. Yu, J. Yi and X. Xu, "A hybrid transformer model for fake news detection: Leveraging Bayesian optimization </w:t>
      </w:r>
      <w:r>
        <w:rPr>
          <w:rFonts w:cs="Times New Roman"/>
          <w:sz w:val="20"/>
        </w:rPr>
        <w:t>and bidirectional recurrent unit," 2025, arXiv:2502.09097.</w:t>
      </w:r>
    </w:p>
    <w:p w:rsidR="000B73BF" w:rsidRDefault="00A32A89">
      <w:pPr>
        <w:spacing w:after="100" w:line="276" w:lineRule="auto"/>
        <w:ind w:left="648" w:hanging="648"/>
      </w:pPr>
      <w:r>
        <w:rPr>
          <w:rFonts w:cs="Times New Roman"/>
          <w:sz w:val="20"/>
        </w:rPr>
        <w:t>[4]  C. Xu and M.-T. Kechadi, "An enhanced fake news detection system with fuzzy deep learning," IEEE Access, vol. 12, pp. 88006-88021, 2024, doi: 10.1109/ACCESS.2024.3418340.</w:t>
      </w:r>
    </w:p>
    <w:p w:rsidR="000B73BF" w:rsidRDefault="00A32A89">
      <w:pPr>
        <w:spacing w:after="100" w:line="276" w:lineRule="auto"/>
        <w:ind w:left="648" w:hanging="648"/>
      </w:pPr>
      <w:r>
        <w:rPr>
          <w:rFonts w:cs="Times New Roman"/>
          <w:sz w:val="20"/>
        </w:rPr>
        <w:t>[5]  W. Y. Wang, "'Li</w:t>
      </w:r>
      <w:r>
        <w:rPr>
          <w:rFonts w:cs="Times New Roman"/>
          <w:sz w:val="20"/>
        </w:rPr>
        <w:t>ar, liar pants on fire': A new benchmark dataset for fake news detection," in Proc. 55th Annu. Meeting Assoc. Comput. Linguistics (ACL), Vol. 2: Short Papers, Vancouver, Canada, 2017, pp. 422-426, doi: 10.18653/v1/P17-2067.</w:t>
      </w:r>
    </w:p>
    <w:p w:rsidR="000B73BF" w:rsidRDefault="00A32A89">
      <w:pPr>
        <w:spacing w:after="100" w:line="276" w:lineRule="auto"/>
        <w:ind w:left="648" w:hanging="648"/>
      </w:pPr>
      <w:r>
        <w:rPr>
          <w:rFonts w:cs="Times New Roman"/>
          <w:sz w:val="20"/>
        </w:rPr>
        <w:t>[6]  X.-S. Yang, "Firefly algori</w:t>
      </w:r>
      <w:r>
        <w:rPr>
          <w:rFonts w:cs="Times New Roman"/>
          <w:sz w:val="20"/>
        </w:rPr>
        <w:t>thms for multimodal optimization," in Stochastic Algorithms: Foundations and Applications (SAGA 2009), Lecture Notes in Computer Science, vol. 5792. Berlin, Germany: Springer, 2009, pp. 169-178.</w:t>
      </w:r>
    </w:p>
    <w:p w:rsidR="000B73BF" w:rsidRDefault="00A32A89">
      <w:pPr>
        <w:spacing w:after="100" w:line="276" w:lineRule="auto"/>
        <w:ind w:left="648" w:hanging="648"/>
      </w:pPr>
      <w:r>
        <w:rPr>
          <w:rFonts w:cs="Times New Roman"/>
          <w:sz w:val="20"/>
        </w:rPr>
        <w:t>[7]  X.-S. Yang, "Firefly algorithm, stochastic test function</w:t>
      </w:r>
      <w:r>
        <w:rPr>
          <w:rFonts w:cs="Times New Roman"/>
          <w:sz w:val="20"/>
        </w:rPr>
        <w:t>s and design optimisation," Int. J. Bio-Inspired Computation, vol. 2, no. 2, pp. 78-84, 2010.</w:t>
      </w:r>
    </w:p>
    <w:p w:rsidR="000B73BF" w:rsidRDefault="00A32A89">
      <w:pPr>
        <w:spacing w:after="100" w:line="276" w:lineRule="auto"/>
        <w:ind w:left="648" w:hanging="648"/>
      </w:pPr>
      <w:r>
        <w:rPr>
          <w:rFonts w:cs="Times New Roman"/>
          <w:sz w:val="20"/>
        </w:rPr>
        <w:t>[8]  C. Cortes and V. Vapnik, "Support-vector networks," Machine Learning, vol. 20, no. 3, pp. 273-297, Sep. 1995.</w:t>
      </w:r>
    </w:p>
    <w:p w:rsidR="000B73BF" w:rsidRDefault="00A32A89">
      <w:pPr>
        <w:spacing w:after="100" w:line="276" w:lineRule="auto"/>
        <w:ind w:left="648" w:hanging="648"/>
      </w:pPr>
      <w:r>
        <w:rPr>
          <w:rFonts w:cs="Times New Roman"/>
          <w:sz w:val="20"/>
        </w:rPr>
        <w:t xml:space="preserve">[9]  C.-W. Hsu and C.-J. Lin, "A comparison of </w:t>
      </w:r>
      <w:r>
        <w:rPr>
          <w:rFonts w:cs="Times New Roman"/>
          <w:sz w:val="20"/>
        </w:rPr>
        <w:t>methods for multiclass support vector machines," IEEE Trans. Neural Netw., vol. 13, no. 2, pp. 415-425, Mar. 2002.</w:t>
      </w:r>
    </w:p>
    <w:p w:rsidR="000B73BF" w:rsidRDefault="00A32A89">
      <w:pPr>
        <w:spacing w:after="100" w:line="276" w:lineRule="auto"/>
        <w:ind w:left="648" w:hanging="648"/>
      </w:pPr>
      <w:r>
        <w:rPr>
          <w:rFonts w:cs="Times New Roman"/>
          <w:sz w:val="20"/>
        </w:rPr>
        <w:t>[10]  I. T. Jolliffe and J. Cadima, "Principal component analysis: a review and recent developments," Phil. Trans. R. Soc. A, vol. 374, no. 2</w:t>
      </w:r>
      <w:r>
        <w:rPr>
          <w:rFonts w:cs="Times New Roman"/>
          <w:sz w:val="20"/>
        </w:rPr>
        <w:t>065, Art. no. 20150202, 2016.</w:t>
      </w:r>
    </w:p>
    <w:p w:rsidR="000B73BF" w:rsidRDefault="00A32A89">
      <w:pPr>
        <w:spacing w:after="100" w:line="276" w:lineRule="auto"/>
        <w:ind w:left="648" w:hanging="648"/>
      </w:pPr>
      <w:r>
        <w:rPr>
          <w:rFonts w:cs="Times New Roman"/>
          <w:sz w:val="20"/>
        </w:rPr>
        <w:t>[11]  S. Wold, K. Esbensen and P. Geladi, "Principal component analysis," Chemometrics and Intelligent Laboratory Systems, vol. 2, nos. 1-3, pp. 37-52, 1987.</w:t>
      </w:r>
    </w:p>
    <w:p w:rsidR="000B73BF" w:rsidRDefault="00A32A89">
      <w:pPr>
        <w:spacing w:after="100" w:line="276" w:lineRule="auto"/>
        <w:ind w:left="648" w:hanging="648"/>
      </w:pPr>
      <w:r>
        <w:rPr>
          <w:rFonts w:cs="Times New Roman"/>
          <w:sz w:val="20"/>
        </w:rPr>
        <w:t>[12]  J. C. Platt, "Probabilistic outputs for support vector machine</w:t>
      </w:r>
      <w:r>
        <w:rPr>
          <w:rFonts w:cs="Times New Roman"/>
          <w:sz w:val="20"/>
        </w:rPr>
        <w:t>s and comparisons to regularized likelihood methods," in Advances in Large Margin Classifiers. Cambridge, MA, USA: MIT Press, 1999, pp. 61-74.</w:t>
      </w:r>
    </w:p>
    <w:p w:rsidR="000B73BF" w:rsidRDefault="00A32A89">
      <w:pPr>
        <w:spacing w:after="100" w:line="276" w:lineRule="auto"/>
        <w:ind w:left="648" w:hanging="648"/>
      </w:pPr>
      <w:r>
        <w:rPr>
          <w:rFonts w:cs="Times New Roman"/>
          <w:sz w:val="20"/>
        </w:rPr>
        <w:t>[13]  G. Salton and C. Buckley, "Term-weighting approaches in automatic text retrieval," Information Processing &amp;</w:t>
      </w:r>
      <w:r>
        <w:rPr>
          <w:rFonts w:cs="Times New Roman"/>
          <w:sz w:val="20"/>
        </w:rPr>
        <w:t xml:space="preserve"> Management, vol. 24, no. 5, pp. 513-523, 1988.</w:t>
      </w:r>
    </w:p>
    <w:p w:rsidR="000B73BF" w:rsidRDefault="00A32A89">
      <w:pPr>
        <w:spacing w:after="100" w:line="276" w:lineRule="auto"/>
        <w:ind w:left="648" w:hanging="648"/>
      </w:pPr>
      <w:r>
        <w:rPr>
          <w:rFonts w:cs="Times New Roman"/>
          <w:sz w:val="20"/>
        </w:rPr>
        <w:t>[14]  F. Pedregosa et al., "Scikit-learn: Machine learning in Python," J. Mach. Learn. Res., vol. 12, pp. 2825-2830, 2011.</w:t>
      </w:r>
    </w:p>
    <w:p w:rsidR="000B73BF" w:rsidRDefault="00A32A89">
      <w:pPr>
        <w:spacing w:after="100" w:line="276" w:lineRule="auto"/>
        <w:ind w:left="648" w:hanging="648"/>
      </w:pPr>
      <w:r>
        <w:rPr>
          <w:rFonts w:cs="Times New Roman"/>
          <w:sz w:val="20"/>
        </w:rPr>
        <w:t>[15]  H. He and E. A. Garcia, "Learning from imbalanced data," IEEE Trans. Knowl. Dat</w:t>
      </w:r>
      <w:r>
        <w:rPr>
          <w:rFonts w:cs="Times New Roman"/>
          <w:sz w:val="20"/>
        </w:rPr>
        <w:t>a Eng., vol. 21, no. 9, pp. 1263-1284, Sep. 2009.</w:t>
      </w:r>
    </w:p>
    <w:p w:rsidR="000B73BF" w:rsidRDefault="00A32A89">
      <w:pPr>
        <w:spacing w:after="100" w:line="276" w:lineRule="auto"/>
        <w:ind w:left="648" w:hanging="648"/>
      </w:pPr>
      <w:r>
        <w:rPr>
          <w:rFonts w:cs="Times New Roman"/>
          <w:sz w:val="20"/>
        </w:rPr>
        <w:t>[16]  K. Shu, A. Sliva, S. Wang, J. Tang and H. Liu, "Fake news detection on social media: A data mining perspective," ACM SIGKDD Explorations Newsletter, vol. 19, no. 1, pp. 22-36, 2017.</w:t>
      </w:r>
    </w:p>
    <w:p w:rsidR="000B73BF" w:rsidRDefault="00A32A89">
      <w:pPr>
        <w:spacing w:after="100" w:line="276" w:lineRule="auto"/>
        <w:ind w:left="648" w:hanging="648"/>
      </w:pPr>
      <w:r>
        <w:rPr>
          <w:rFonts w:cs="Times New Roman"/>
          <w:sz w:val="20"/>
        </w:rPr>
        <w:t>[17]  S. Vosoughi,</w:t>
      </w:r>
      <w:r>
        <w:rPr>
          <w:rFonts w:cs="Times New Roman"/>
          <w:sz w:val="20"/>
        </w:rPr>
        <w:t xml:space="preserve"> D. Roy and S. Aral, "The spread of true and false news online," Science, vol. 359, no. 6380, pp. 1146-1151, Mar. 2018.</w:t>
      </w:r>
    </w:p>
    <w:p w:rsidR="000B73BF" w:rsidRDefault="00A32A89">
      <w:pPr>
        <w:spacing w:after="100" w:line="276" w:lineRule="auto"/>
        <w:ind w:left="648" w:hanging="648"/>
      </w:pPr>
      <w:r>
        <w:rPr>
          <w:rFonts w:cs="Times New Roman"/>
          <w:sz w:val="20"/>
        </w:rPr>
        <w:t>[18]  X. Zhou and R. Zafarani, "A survey of fake news: Fundamental theories, detection methods, and opportunities," ACM Comput. Surv., v</w:t>
      </w:r>
      <w:r>
        <w:rPr>
          <w:rFonts w:cs="Times New Roman"/>
          <w:sz w:val="20"/>
        </w:rPr>
        <w:t>ol. 53, no. 5, Art. no. 109, 2020; arXiv:1812.00315.</w:t>
      </w:r>
    </w:p>
    <w:p w:rsidR="000B73BF" w:rsidRDefault="00A32A89">
      <w:pPr>
        <w:spacing w:after="100" w:line="276" w:lineRule="auto"/>
        <w:ind w:left="648" w:hanging="648"/>
      </w:pPr>
      <w:r>
        <w:rPr>
          <w:rFonts w:cs="Times New Roman"/>
          <w:sz w:val="20"/>
        </w:rPr>
        <w:t xml:space="preserve">[19]  H. Ahmed, I. Traore and S. Saad, "Detection of online fake news using N-gram analysis and machine learning techniques," in Intelligent, Secure, and Dependable Systems in Distributed and Cloud </w:t>
      </w:r>
      <w:r>
        <w:rPr>
          <w:rFonts w:cs="Times New Roman"/>
          <w:sz w:val="20"/>
        </w:rPr>
        <w:lastRenderedPageBreak/>
        <w:t>Envir</w:t>
      </w:r>
      <w:r>
        <w:rPr>
          <w:rFonts w:cs="Times New Roman"/>
          <w:sz w:val="20"/>
        </w:rPr>
        <w:t>onments (ISDDC 2017), Lecture Notes in Computer Science, vol. 10618. Cham, Switzerland: Springer, 2017, pp. 127-138.</w:t>
      </w:r>
    </w:p>
    <w:p w:rsidR="000B73BF" w:rsidRDefault="00A32A89">
      <w:pPr>
        <w:spacing w:after="100" w:line="276" w:lineRule="auto"/>
        <w:ind w:left="648" w:hanging="648"/>
      </w:pPr>
      <w:r>
        <w:rPr>
          <w:rFonts w:cs="Times New Roman"/>
          <w:sz w:val="20"/>
        </w:rPr>
        <w:t>[20]  V. Perez-Rosas, B. Kleinberg, A. Lefevre and R. Mihalcea, "Automatic detection of fake news," in Proc. 27th Int. Conf. Comput. Lingui</w:t>
      </w:r>
      <w:r>
        <w:rPr>
          <w:rFonts w:cs="Times New Roman"/>
          <w:sz w:val="20"/>
        </w:rPr>
        <w:t>stics (COLING), Santa Fe, NM, USA, 2018, pp. 3391-3401.</w:t>
      </w:r>
    </w:p>
    <w:p w:rsidR="000B73BF" w:rsidRDefault="00A32A89">
      <w:pPr>
        <w:spacing w:after="100" w:line="276" w:lineRule="auto"/>
        <w:ind w:left="648" w:hanging="648"/>
      </w:pPr>
      <w:r>
        <w:rPr>
          <w:rFonts w:cs="Times New Roman"/>
          <w:sz w:val="20"/>
        </w:rPr>
        <w:t>[21]  M. Potthast, J. Kiesel, K. Reinartz, J. Bevendorff and B. Stein, "A stylometric inquiry into hyperpartisan and fake news," in Proc. 56th Annu. Meeting Assoc. Comput. Linguistics (ACL), Melbourne</w:t>
      </w:r>
      <w:r>
        <w:rPr>
          <w:rFonts w:cs="Times New Roman"/>
          <w:sz w:val="20"/>
        </w:rPr>
        <w:t>, Australia, 2018, pp. 231-240.</w:t>
      </w:r>
    </w:p>
    <w:p w:rsidR="000B73BF" w:rsidRDefault="00A32A89">
      <w:pPr>
        <w:spacing w:after="100" w:line="276" w:lineRule="auto"/>
        <w:ind w:left="648" w:hanging="648"/>
      </w:pPr>
      <w:r>
        <w:rPr>
          <w:rFonts w:cs="Times New Roman"/>
          <w:sz w:val="20"/>
        </w:rPr>
        <w:t xml:space="preserve">[22]  H. Rashkin, E. Choi, J. Y. Jang, S. Volkova and Y. Choi, "Truth of varying shades: Analyzing language in fake news and political fact-checking," in Proc. Conf. Empirical Methods in Natural Language Processing (EMNLP), </w:t>
      </w:r>
      <w:r>
        <w:rPr>
          <w:rFonts w:cs="Times New Roman"/>
          <w:sz w:val="20"/>
        </w:rPr>
        <w:t>Copenhagen, Denmark, 2017, pp. 2931-2937.</w:t>
      </w:r>
    </w:p>
    <w:p w:rsidR="000B73BF" w:rsidRDefault="00A32A89">
      <w:pPr>
        <w:spacing w:after="100" w:line="276" w:lineRule="auto"/>
        <w:ind w:left="648" w:hanging="648"/>
      </w:pPr>
      <w:r>
        <w:rPr>
          <w:rFonts w:cs="Times New Roman"/>
          <w:sz w:val="20"/>
        </w:rPr>
        <w:t>[23]  J. Devlin, M.-W. Chang, K. Lee and K. Toutanova, "BERT: Pre-training of deep bidirectional transformers for language understanding," in Proc. NAACL-HLT, Minneapolis, MN, USA, 2019, pp. 4171-4186.</w:t>
      </w:r>
    </w:p>
    <w:p w:rsidR="000B73BF" w:rsidRDefault="00A32A89">
      <w:pPr>
        <w:spacing w:after="100" w:line="276" w:lineRule="auto"/>
        <w:ind w:left="648" w:hanging="648"/>
      </w:pPr>
      <w:r>
        <w:rPr>
          <w:rFonts w:cs="Times New Roman"/>
          <w:sz w:val="20"/>
        </w:rPr>
        <w:t>[24]  B. Xue</w:t>
      </w:r>
      <w:r>
        <w:rPr>
          <w:rFonts w:cs="Times New Roman"/>
          <w:sz w:val="20"/>
        </w:rPr>
        <w:t>, M. Zhang, W. N. Browne and X. Yao, "A survey on evolutionary computation approaches to feature selection," IEEE Trans. Evol. Comput., vol. 20, no. 4, pp. 606-626, Aug. 2016.</w:t>
      </w:r>
    </w:p>
    <w:p w:rsidR="000B73BF" w:rsidRDefault="00A32A89">
      <w:pPr>
        <w:spacing w:after="100" w:line="276" w:lineRule="auto"/>
        <w:ind w:left="648" w:hanging="648"/>
      </w:pPr>
      <w:r>
        <w:rPr>
          <w:rFonts w:cs="Times New Roman"/>
          <w:sz w:val="20"/>
        </w:rPr>
        <w:t>[25]  L. Zhang, K. Mistry, C. P. Lim and S. C. Neoh, "Feature selection using fi</w:t>
      </w:r>
      <w:r>
        <w:rPr>
          <w:rFonts w:cs="Times New Roman"/>
          <w:sz w:val="20"/>
        </w:rPr>
        <w:t>refly optimization for classification and regression models," Decision Support Systems, vol. 106, pp. 64-85, 2018.</w:t>
      </w:r>
    </w:p>
    <w:p w:rsidR="000B73BF" w:rsidRDefault="00A32A89">
      <w:pPr>
        <w:spacing w:after="100" w:line="276" w:lineRule="auto"/>
        <w:ind w:left="648" w:hanging="648"/>
      </w:pPr>
      <w:r>
        <w:rPr>
          <w:rFonts w:cs="Times New Roman"/>
          <w:sz w:val="20"/>
        </w:rPr>
        <w:t>[26]  Y. Al-Tarawneh, H. Kanj and W. Aly, "Enhancing fake news detection with word embedding: A machine learning and deep learning approach,"</w:t>
      </w:r>
      <w:r>
        <w:rPr>
          <w:rFonts w:cs="Times New Roman"/>
          <w:sz w:val="20"/>
        </w:rPr>
        <w:t xml:space="preserve"> Computers, vol. 13, no. 9, Art. no. 239, 2024.</w:t>
      </w:r>
    </w:p>
    <w:p w:rsidR="000B73BF" w:rsidRDefault="00A32A89">
      <w:pPr>
        <w:spacing w:after="100" w:line="276" w:lineRule="auto"/>
        <w:ind w:left="648" w:hanging="648"/>
      </w:pPr>
      <w:r>
        <w:rPr>
          <w:rFonts w:cs="Times New Roman"/>
          <w:sz w:val="20"/>
        </w:rPr>
        <w:t>[27]  "Word embedding and classification methods and their effects on fake news detection," 2024. [Listed in the batch literature survey; authors and venue not verified.]</w:t>
      </w:r>
    </w:p>
    <w:p w:rsidR="000B73BF" w:rsidRDefault="00A32A89">
      <w:pPr>
        <w:spacing w:after="100" w:line="276" w:lineRule="auto"/>
        <w:ind w:left="648" w:hanging="648"/>
      </w:pPr>
      <w:r>
        <w:rPr>
          <w:rFonts w:cs="Times New Roman"/>
          <w:sz w:val="20"/>
        </w:rPr>
        <w:t xml:space="preserve">[28]  "A deep learning ensemble </w:t>
      </w:r>
      <w:r>
        <w:rPr>
          <w:rFonts w:cs="Times New Roman"/>
          <w:sz w:val="20"/>
        </w:rPr>
        <w:t>framework for fake news stance detection and classification," Nanotechnology Perceptions, 2024. [Listed in the batch literature survey; authors not verified.]</w:t>
      </w:r>
    </w:p>
    <w:p w:rsidR="000B73BF" w:rsidRDefault="00A32A89">
      <w:pPr>
        <w:spacing w:after="100" w:line="276" w:lineRule="auto"/>
        <w:ind w:left="648" w:hanging="648"/>
      </w:pPr>
      <w:r>
        <w:rPr>
          <w:rFonts w:cs="Times New Roman"/>
          <w:sz w:val="20"/>
        </w:rPr>
        <w:t>[29]  "Fake news detection using machine learning techniques," 2025. [Listed in the batch literat</w:t>
      </w:r>
      <w:r>
        <w:rPr>
          <w:rFonts w:cs="Times New Roman"/>
          <w:sz w:val="20"/>
        </w:rPr>
        <w:t>ure survey; authors and venue not verified.]</w:t>
      </w:r>
    </w:p>
    <w:p w:rsidR="000B73BF" w:rsidRDefault="00A32A89">
      <w:pPr>
        <w:spacing w:after="100" w:line="276" w:lineRule="auto"/>
        <w:ind w:left="648" w:hanging="648"/>
      </w:pPr>
      <w:r>
        <w:rPr>
          <w:rFonts w:cs="Times New Roman"/>
          <w:sz w:val="20"/>
        </w:rPr>
        <w:t>[30]  "Analysis of fake news detection and prevention of various fake news detection algorithms and their research challenges," in Text and Social Media Analytics for Fake News and Hate Speech Detection, 2024. [</w:t>
      </w:r>
      <w:r>
        <w:rPr>
          <w:rFonts w:cs="Times New Roman"/>
          <w:sz w:val="20"/>
        </w:rPr>
        <w:t>Listed in the batch literature survey; authors not verified.]</w:t>
      </w:r>
    </w:p>
    <w:sectPr w:rsidR="000B73BF" w:rsidSect="00034616">
      <w:headerReference w:type="default" r:id="rId10"/>
      <w:footerReference w:type="default" r:id="rId11"/>
      <w:pgSz w:w="11906" w:h="16838"/>
      <w:pgMar w:top="1296" w:right="1224"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A32A89">
      <w:pPr>
        <w:spacing w:after="0" w:line="240" w:lineRule="auto"/>
      </w:pPr>
      <w:r>
        <w:separator/>
      </w:r>
    </w:p>
  </w:endnote>
  <w:endnote w:type="continuationSeparator" w:id="0">
    <w:p w:rsidR="00000000" w:rsidRDefault="00A32A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B73BF" w:rsidRDefault="00A32A89">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A32A89">
      <w:pPr>
        <w:spacing w:after="0" w:line="240" w:lineRule="auto"/>
      </w:pPr>
      <w:r>
        <w:separator/>
      </w:r>
    </w:p>
  </w:footnote>
  <w:footnote w:type="continuationSeparator" w:id="0">
    <w:p w:rsidR="00000000" w:rsidRDefault="00A32A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B73BF" w:rsidRDefault="00A32A89">
    <w:pPr>
      <w:pStyle w:val="Header"/>
      <w:jc w:val="center"/>
    </w:pPr>
    <w:r>
      <w:rPr>
        <w:rFonts w:cs="Times New Roman"/>
        <w:i/>
        <w:color w:val="555555"/>
        <w:sz w:val="20"/>
      </w:rPr>
      <w:t>TruthGlow  |  Conclusion, Future Scope and References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3BF"/>
    <w:rsid w:val="0015074B"/>
    <w:rsid w:val="0029639D"/>
    <w:rsid w:val="00326F90"/>
    <w:rsid w:val="00A32A8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C3C38BB3-DB6B-466B-BBBE-304D43098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A32A89"/>
    <w:pPr>
      <w:spacing w:after="0" w:line="240" w:lineRule="auto"/>
    </w:pPr>
    <w:rPr>
      <w:rFonts w:cs="Times New Roman"/>
      <w:sz w:val="21"/>
    </w:rPr>
  </w:style>
  <w:style w:type="paragraph" w:styleId="TOC2">
    <w:name w:val="toc 2"/>
    <w:basedOn w:val="Normal"/>
    <w:next w:val="Normal"/>
    <w:autoRedefine/>
    <w:uiPriority w:val="39"/>
    <w:semiHidden/>
    <w:unhideWhenUsed/>
    <w:rsid w:val="00A32A89"/>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A32A89"/>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8F5EF1-9858-40D7-A7CB-A8A82C0608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2105</Words>
  <Characters>11322</Characters>
  <Application>Microsoft Office Word</Application>
  <DocSecurity>0</DocSecurity>
  <Lines>206</Lines>
  <Paragraphs>103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2026-10-22T09:40:00Z</dcterms:modified>
  <cp:category/>
</cp:coreProperties>
</file>