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3DEB" w:rsidRDefault="00793DEB">
      <w:pPr>
        <w:spacing w:after="480" w:line="240" w:lineRule="auto"/>
      </w:pPr>
      <w:bookmarkStart w:id="0" w:name="_GoBack"/>
      <w:bookmarkEnd w:id="0"/>
    </w:p>
    <w:p w:rsidR="00793DEB" w:rsidRDefault="007B3DCB">
      <w:pPr>
        <w:jc w:val="center"/>
      </w:pPr>
      <w:r>
        <w:rPr>
          <w:rFonts w:cs="Times New Roman"/>
          <w:b/>
          <w:sz w:val="36"/>
        </w:rPr>
        <w:t>SECURE DATA TRANSMISSION IN CLOUD COMPUTING USING ENCRYPTION AND MACHINE LEARNING</w:t>
      </w:r>
    </w:p>
    <w:p w:rsidR="00793DEB" w:rsidRDefault="007B3DCB">
      <w:pPr>
        <w:spacing w:after="280"/>
        <w:jc w:val="center"/>
      </w:pPr>
      <w:r>
        <w:rPr>
          <w:rFonts w:cs="Times New Roman"/>
          <w:b/>
          <w:sz w:val="28"/>
        </w:rPr>
        <w:t>Design and Implementation</w:t>
      </w:r>
    </w:p>
    <w:p w:rsidR="00793DEB" w:rsidRDefault="007B3DCB">
      <w:pPr>
        <w:spacing w:after="40"/>
        <w:jc w:val="center"/>
      </w:pPr>
      <w:r>
        <w:rPr>
          <w:rFonts w:cs="Times New Roman"/>
        </w:rPr>
        <w:t>Department of Computer Science and Engineering, TKR College of Engineering &amp; Technology</w:t>
      </w:r>
    </w:p>
    <w:p w:rsidR="00793DEB" w:rsidRDefault="007B3DCB">
      <w:pPr>
        <w:spacing w:after="240"/>
        <w:jc w:val="center"/>
      </w:pPr>
      <w:r>
        <w:rPr>
          <w:rFonts w:cs="Times New Roman"/>
        </w:rPr>
        <w:t>Batch A5 (CSE-A)  ·  Academic year [ACADEMIC YEAR]</w:t>
      </w:r>
    </w:p>
    <w:p w:rsidR="00793DEB" w:rsidRDefault="007B3DC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93DEB">
        <w:trPr>
          <w:cantSplit/>
          <w:tblHeader/>
          <w:jc w:val="center"/>
        </w:trPr>
        <w:tc>
          <w:tcPr>
            <w:tcW w:w="1008" w:type="dxa"/>
            <w:shd w:val="clear" w:color="auto" w:fill="1B2A41"/>
          </w:tcPr>
          <w:p w:rsidR="00793DEB" w:rsidRDefault="007B3DCB">
            <w:pPr>
              <w:spacing w:after="40" w:line="240" w:lineRule="auto"/>
              <w:jc w:val="center"/>
            </w:pPr>
            <w:r>
              <w:rPr>
                <w:rFonts w:cs="Times New Roman"/>
                <w:b/>
                <w:color w:val="FFFFFF"/>
                <w:sz w:val="22"/>
              </w:rPr>
              <w:t>S.No.</w:t>
            </w:r>
          </w:p>
        </w:tc>
        <w:tc>
          <w:tcPr>
            <w:tcW w:w="4896" w:type="dxa"/>
            <w:shd w:val="clear" w:color="auto" w:fill="1B2A41"/>
          </w:tcPr>
          <w:p w:rsidR="00793DEB" w:rsidRDefault="007B3DCB">
            <w:pPr>
              <w:spacing w:after="40" w:line="240" w:lineRule="auto"/>
              <w:jc w:val="center"/>
            </w:pPr>
            <w:r>
              <w:rPr>
                <w:rFonts w:cs="Times New Roman"/>
                <w:b/>
                <w:color w:val="FFFFFF"/>
                <w:sz w:val="22"/>
              </w:rPr>
              <w:t>Student name</w:t>
            </w:r>
          </w:p>
        </w:tc>
        <w:tc>
          <w:tcPr>
            <w:tcW w:w="2592" w:type="dxa"/>
            <w:shd w:val="clear" w:color="auto" w:fill="1B2A41"/>
          </w:tcPr>
          <w:p w:rsidR="00793DEB" w:rsidRDefault="007B3DCB">
            <w:pPr>
              <w:spacing w:after="40" w:line="240" w:lineRule="auto"/>
              <w:jc w:val="center"/>
            </w:pPr>
            <w:r>
              <w:rPr>
                <w:rFonts w:cs="Times New Roman"/>
                <w:b/>
                <w:color w:val="FFFFFF"/>
                <w:sz w:val="22"/>
              </w:rPr>
              <w:t>Roll number</w:t>
            </w:r>
          </w:p>
        </w:tc>
      </w:tr>
      <w:tr w:rsidR="00793DEB">
        <w:trPr>
          <w:cantSplit/>
          <w:jc w:val="center"/>
        </w:trPr>
        <w:tc>
          <w:tcPr>
            <w:tcW w:w="1008" w:type="dxa"/>
          </w:tcPr>
          <w:p w:rsidR="00793DEB" w:rsidRDefault="007B3DCB">
            <w:pPr>
              <w:spacing w:after="40" w:line="240" w:lineRule="auto"/>
              <w:jc w:val="center"/>
            </w:pPr>
            <w:r>
              <w:rPr>
                <w:rFonts w:cs="Times New Roman"/>
                <w:sz w:val="22"/>
              </w:rPr>
              <w:t>1</w:t>
            </w:r>
          </w:p>
        </w:tc>
        <w:tc>
          <w:tcPr>
            <w:tcW w:w="4896" w:type="dxa"/>
          </w:tcPr>
          <w:p w:rsidR="00793DEB" w:rsidRDefault="007B3DCB">
            <w:pPr>
              <w:spacing w:after="40" w:line="240" w:lineRule="auto"/>
              <w:jc w:val="left"/>
            </w:pPr>
            <w:r>
              <w:rPr>
                <w:rFonts w:cs="Times New Roman"/>
                <w:sz w:val="22"/>
              </w:rPr>
              <w:t>Avuti Sandhya</w:t>
            </w:r>
          </w:p>
        </w:tc>
        <w:tc>
          <w:tcPr>
            <w:tcW w:w="2592" w:type="dxa"/>
          </w:tcPr>
          <w:p w:rsidR="00793DEB" w:rsidRDefault="007B3DCB">
            <w:pPr>
              <w:spacing w:after="40" w:line="240" w:lineRule="auto"/>
              <w:jc w:val="center"/>
            </w:pPr>
            <w:r>
              <w:rPr>
                <w:rFonts w:cs="Times New Roman"/>
                <w:sz w:val="22"/>
              </w:rPr>
              <w:t>23K91A0520</w:t>
            </w:r>
          </w:p>
        </w:tc>
      </w:tr>
      <w:tr w:rsidR="00793DEB">
        <w:trPr>
          <w:cantSplit/>
          <w:jc w:val="center"/>
        </w:trPr>
        <w:tc>
          <w:tcPr>
            <w:tcW w:w="1008" w:type="dxa"/>
          </w:tcPr>
          <w:p w:rsidR="00793DEB" w:rsidRDefault="007B3DCB">
            <w:pPr>
              <w:spacing w:after="40" w:line="240" w:lineRule="auto"/>
              <w:jc w:val="center"/>
            </w:pPr>
            <w:r>
              <w:rPr>
                <w:rFonts w:cs="Times New Roman"/>
                <w:sz w:val="22"/>
              </w:rPr>
              <w:t>2</w:t>
            </w:r>
          </w:p>
        </w:tc>
        <w:tc>
          <w:tcPr>
            <w:tcW w:w="4896" w:type="dxa"/>
          </w:tcPr>
          <w:p w:rsidR="00793DEB" w:rsidRDefault="007B3DCB">
            <w:pPr>
              <w:spacing w:after="40" w:line="240" w:lineRule="auto"/>
              <w:jc w:val="left"/>
            </w:pPr>
            <w:r>
              <w:rPr>
                <w:rFonts w:cs="Times New Roman"/>
                <w:sz w:val="22"/>
              </w:rPr>
              <w:t>Banothu Indu</w:t>
            </w:r>
          </w:p>
        </w:tc>
        <w:tc>
          <w:tcPr>
            <w:tcW w:w="2592" w:type="dxa"/>
          </w:tcPr>
          <w:p w:rsidR="00793DEB" w:rsidRDefault="007B3DCB">
            <w:pPr>
              <w:spacing w:after="40" w:line="240" w:lineRule="auto"/>
              <w:jc w:val="center"/>
            </w:pPr>
            <w:r>
              <w:rPr>
                <w:rFonts w:cs="Times New Roman"/>
                <w:sz w:val="22"/>
              </w:rPr>
              <w:t>23K91A0530</w:t>
            </w:r>
          </w:p>
        </w:tc>
      </w:tr>
      <w:tr w:rsidR="00793DEB">
        <w:trPr>
          <w:cantSplit/>
          <w:jc w:val="center"/>
        </w:trPr>
        <w:tc>
          <w:tcPr>
            <w:tcW w:w="1008" w:type="dxa"/>
          </w:tcPr>
          <w:p w:rsidR="00793DEB" w:rsidRDefault="007B3DCB">
            <w:pPr>
              <w:spacing w:after="40" w:line="240" w:lineRule="auto"/>
              <w:jc w:val="center"/>
            </w:pPr>
            <w:r>
              <w:rPr>
                <w:rFonts w:cs="Times New Roman"/>
                <w:sz w:val="22"/>
              </w:rPr>
              <w:t>3</w:t>
            </w:r>
          </w:p>
        </w:tc>
        <w:tc>
          <w:tcPr>
            <w:tcW w:w="4896" w:type="dxa"/>
          </w:tcPr>
          <w:p w:rsidR="00793DEB" w:rsidRDefault="007B3DCB">
            <w:pPr>
              <w:spacing w:after="40" w:line="240" w:lineRule="auto"/>
              <w:jc w:val="left"/>
            </w:pPr>
            <w:r>
              <w:rPr>
                <w:rFonts w:cs="Times New Roman"/>
                <w:sz w:val="22"/>
              </w:rPr>
              <w:t>Dasari Sriteja</w:t>
            </w:r>
          </w:p>
        </w:tc>
        <w:tc>
          <w:tcPr>
            <w:tcW w:w="2592" w:type="dxa"/>
          </w:tcPr>
          <w:p w:rsidR="00793DEB" w:rsidRDefault="007B3DCB">
            <w:pPr>
              <w:spacing w:after="40" w:line="240" w:lineRule="auto"/>
              <w:jc w:val="center"/>
            </w:pPr>
            <w:r>
              <w:rPr>
                <w:rFonts w:cs="Times New Roman"/>
                <w:sz w:val="22"/>
              </w:rPr>
              <w:t>23K91A0559</w:t>
            </w:r>
          </w:p>
        </w:tc>
      </w:tr>
      <w:tr w:rsidR="00793DEB">
        <w:trPr>
          <w:cantSplit/>
          <w:jc w:val="center"/>
        </w:trPr>
        <w:tc>
          <w:tcPr>
            <w:tcW w:w="1008" w:type="dxa"/>
          </w:tcPr>
          <w:p w:rsidR="00793DEB" w:rsidRDefault="007B3DCB">
            <w:pPr>
              <w:spacing w:after="40" w:line="240" w:lineRule="auto"/>
              <w:jc w:val="center"/>
            </w:pPr>
            <w:r>
              <w:rPr>
                <w:rFonts w:cs="Times New Roman"/>
                <w:sz w:val="22"/>
              </w:rPr>
              <w:t>4</w:t>
            </w:r>
          </w:p>
        </w:tc>
        <w:tc>
          <w:tcPr>
            <w:tcW w:w="4896" w:type="dxa"/>
          </w:tcPr>
          <w:p w:rsidR="00793DEB" w:rsidRDefault="007B3DCB">
            <w:pPr>
              <w:spacing w:after="40" w:line="240" w:lineRule="auto"/>
              <w:jc w:val="left"/>
            </w:pPr>
            <w:r>
              <w:rPr>
                <w:rFonts w:cs="Times New Roman"/>
                <w:sz w:val="22"/>
              </w:rPr>
              <w:t>Bejugam Vaishnavi</w:t>
            </w:r>
          </w:p>
        </w:tc>
        <w:tc>
          <w:tcPr>
            <w:tcW w:w="2592" w:type="dxa"/>
          </w:tcPr>
          <w:p w:rsidR="00793DEB" w:rsidRDefault="007B3DCB">
            <w:pPr>
              <w:spacing w:after="40" w:line="240" w:lineRule="auto"/>
              <w:jc w:val="center"/>
            </w:pPr>
            <w:r>
              <w:rPr>
                <w:rFonts w:cs="Times New Roman"/>
                <w:sz w:val="22"/>
              </w:rPr>
              <w:t>23K91A0533</w:t>
            </w:r>
          </w:p>
        </w:tc>
      </w:tr>
    </w:tbl>
    <w:p w:rsidR="00793DEB" w:rsidRDefault="00793DEB">
      <w:pPr>
        <w:spacing w:line="192" w:lineRule="auto"/>
      </w:pPr>
    </w:p>
    <w:p w:rsidR="00793DEB" w:rsidRDefault="007B3DCB">
      <w:pPr>
        <w:spacing w:after="200"/>
        <w:jc w:val="center"/>
      </w:pPr>
      <w:r>
        <w:rPr>
          <w:rFonts w:cs="Times New Roman"/>
          <w:b/>
        </w:rPr>
        <w:t>Project guide:</w:t>
      </w:r>
      <w:r>
        <w:rPr>
          <w:rFonts w:cs="Times New Roman"/>
        </w:rPr>
        <w:t xml:space="preserve"> CH. Prabhakar</w:t>
      </w:r>
    </w:p>
    <w:p w:rsidR="00793DEB" w:rsidRDefault="007B3DCB">
      <w:r>
        <w:rPr>
          <w:rFonts w:cs="Times New Roman"/>
          <w:i/>
          <w:sz w:val="21"/>
        </w:rPr>
        <w:t xml:space="preserve">Chapter and section numbers quoted in </w:t>
      </w:r>
      <w:r>
        <w:rPr>
          <w:rFonts w:cs="Times New Roman"/>
          <w:i/>
          <w:sz w:val="21"/>
        </w:rPr>
        <w:t>the text (for example Chapter 8 or Section 6.2) refer to the full project report, 17.Final Document. Figures and tables in this document are numbered from 1.</w:t>
      </w:r>
    </w:p>
    <w:p w:rsidR="00793DEB" w:rsidRDefault="007B3DCB">
      <w:pPr>
        <w:pStyle w:val="Heading1"/>
      </w:pPr>
      <w:r>
        <w:t>1. DESIGN</w:t>
      </w:r>
    </w:p>
    <w:p w:rsidR="00793DEB" w:rsidRDefault="007B3DCB">
      <w:r>
        <w:rPr>
          <w:rFonts w:cs="Times New Roman"/>
        </w:rPr>
        <w:t>This chapter describes how CipherGuard Shield is built: the architecture and workflow, t</w:t>
      </w:r>
      <w:r>
        <w:rPr>
          <w:rFonts w:cs="Times New Roman"/>
        </w:rPr>
        <w:t>he data flow, the class and sequence design, the data design, the two core algorithms, the module and API design and the user interface. Every diagram was drawn from the code (</w:t>
      </w:r>
      <w:r>
        <w:rPr>
          <w:rFonts w:ascii="Consolas" w:eastAsia="Consolas" w:hAnsi="Consolas" w:cs="Consolas"/>
          <w:sz w:val="21"/>
        </w:rPr>
        <w:t>cipherguard/api/main.py</w:t>
      </w:r>
      <w:r>
        <w:rPr>
          <w:rFonts w:cs="Times New Roman"/>
        </w:rPr>
        <w:t xml:space="preserve">, </w:t>
      </w:r>
      <w:r>
        <w:rPr>
          <w:rFonts w:ascii="Consolas" w:eastAsia="Consolas" w:hAnsi="Consolas" w:cs="Consolas"/>
          <w:sz w:val="21"/>
        </w:rPr>
        <w:t>cipherguard/crypto/secure_channel.py</w:t>
      </w:r>
      <w:r>
        <w:rPr>
          <w:rFonts w:cs="Times New Roman"/>
        </w:rPr>
        <w:t xml:space="preserve"> and </w:t>
      </w:r>
      <w:r>
        <w:rPr>
          <w:rFonts w:ascii="Consolas" w:eastAsia="Consolas" w:hAnsi="Consolas" w:cs="Consolas"/>
          <w:sz w:val="21"/>
        </w:rPr>
        <w:t>cipherguard/ids/</w:t>
      </w:r>
      <w:r>
        <w:rPr>
          <w:rFonts w:cs="Times New Roman"/>
        </w:rPr>
        <w:t>) and is reproduced with an explanation; the full set is also collected in the Block Diagrams document.</w:t>
      </w:r>
    </w:p>
    <w:p w:rsidR="00793DEB" w:rsidRDefault="007B3DCB">
      <w:pPr>
        <w:pStyle w:val="Heading2"/>
      </w:pPr>
      <w:r>
        <w:t>1.1 Design Goals and Architecture</w:t>
      </w:r>
    </w:p>
    <w:p w:rsidR="00793DEB" w:rsidRDefault="007B3DCB">
      <w:r>
        <w:rPr>
          <w:rFonts w:cs="Times New Roman"/>
        </w:rPr>
        <w:t xml:space="preserve">Five goals shaped the design. First, </w:t>
      </w:r>
      <w:r>
        <w:rPr>
          <w:rFonts w:cs="Times New Roman"/>
          <w:b/>
        </w:rPr>
        <w:t>confidentiality and integrity by construction</w:t>
      </w:r>
      <w:r>
        <w:rPr>
          <w:rFonts w:cs="Times New Roman"/>
        </w:rPr>
        <w:t xml:space="preserve">: use one authenticated-encryption primitive from a maintained library rather than combining a cipher and a separate integrity check. Second, </w:t>
      </w:r>
      <w:r>
        <w:rPr>
          <w:rFonts w:cs="Times New Roman"/>
          <w:b/>
        </w:rPr>
        <w:t>a fresh key for every message</w:t>
      </w:r>
      <w:r>
        <w:rPr>
          <w:rFonts w:cs="Times New Roman"/>
        </w:rPr>
        <w:t xml:space="preserve">, so that the </w:t>
      </w:r>
      <w:r>
        <w:rPr>
          <w:rFonts w:cs="Times New Roman"/>
        </w:rPr>
        <w:lastRenderedPageBreak/>
        <w:t xml:space="preserve">loss of one key exposes one message. Third, </w:t>
      </w:r>
      <w:r>
        <w:rPr>
          <w:rFonts w:cs="Times New Roman"/>
          <w:b/>
        </w:rPr>
        <w:t>detection that can be measu</w:t>
      </w:r>
      <w:r>
        <w:rPr>
          <w:rFonts w:cs="Times New Roman"/>
          <w:b/>
        </w:rPr>
        <w:t>red</w:t>
      </w:r>
      <w:r>
        <w:rPr>
          <w:rFonts w:cs="Times New Roman"/>
        </w:rPr>
        <w:t xml:space="preserve">: the detector must run on the real UNSW-NB15 schema, report held-out metrics and expose its scores. Fourth, </w:t>
      </w:r>
      <w:r>
        <w:rPr>
          <w:rFonts w:cs="Times New Roman"/>
          <w:b/>
        </w:rPr>
        <w:t>both protections on one data path</w:t>
      </w:r>
      <w:r>
        <w:rPr>
          <w:rFonts w:cs="Times New Roman"/>
        </w:rPr>
        <w:t xml:space="preserve">, so that the combined overhead named as a gap by the literature survey can be timed. Fifth, </w:t>
      </w:r>
      <w:r>
        <w:rPr>
          <w:rFonts w:cs="Times New Roman"/>
          <w:b/>
        </w:rPr>
        <w:t>small and runnable</w:t>
      </w:r>
      <w:r>
        <w:rPr>
          <w:rFonts w:cs="Times New Roman"/>
        </w:rPr>
        <w:t>: one API, one console, no database and no external service.</w:t>
      </w:r>
    </w:p>
    <w:p w:rsidR="00793DEB" w:rsidRDefault="007B3DCB">
      <w:pPr>
        <w:keepNext/>
        <w:spacing w:after="80" w:line="240" w:lineRule="auto"/>
        <w:jc w:val="center"/>
      </w:pPr>
      <w:r>
        <w:rPr>
          <w:noProof/>
        </w:rPr>
        <w:drawing>
          <wp:inline distT="0" distB="0" distL="0" distR="0">
            <wp:extent cx="4754880" cy="40891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754880" cy="4089197"/>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CipherGuard Shield (console, FastAPI application, core packages and in-memory state, file stores).</w:t>
      </w:r>
    </w:p>
    <w:p w:rsidR="00793DEB" w:rsidRDefault="007B3DCB">
      <w:r>
        <w:rPr>
          <w:rFonts w:cs="Times New Roman"/>
        </w:rPr>
        <w:t xml:space="preserve">The presentation tier is a React </w:t>
      </w:r>
      <w:r>
        <w:rPr>
          <w:rFonts w:cs="Times New Roman"/>
        </w:rPr>
        <w:t>19 and Vite console on port 5305, which calls the API through a Vite proxy, together with the original HTML and JavaScript dashboard that the API serves at its root path. The application tier is FastAPI on 127.0.0.1:8305, with route groups for health and m</w:t>
      </w:r>
      <w:r>
        <w:rPr>
          <w:rFonts w:cs="Times New Roman"/>
        </w:rPr>
        <w:t xml:space="preserve">etrics, ThreatSense scoring and alerts, and SecureChannel encryption and decryption. Below it sit two Python packages: </w:t>
      </w:r>
      <w:r>
        <w:rPr>
          <w:rFonts w:ascii="Consolas" w:eastAsia="Consolas" w:hAnsi="Consolas" w:cs="Consolas"/>
          <w:sz w:val="21"/>
        </w:rPr>
        <w:t>cipherguard/crypto</w:t>
      </w:r>
      <w:r>
        <w:rPr>
          <w:rFonts w:cs="Times New Roman"/>
        </w:rPr>
        <w:t xml:space="preserve"> with SecureChannel and KeyPair, and </w:t>
      </w:r>
      <w:r>
        <w:rPr>
          <w:rFonts w:ascii="Consolas" w:eastAsia="Consolas" w:hAnsi="Consolas" w:cs="Consolas"/>
          <w:sz w:val="21"/>
        </w:rPr>
        <w:t>cipherguard/ids</w:t>
      </w:r>
      <w:r>
        <w:rPr>
          <w:rFonts w:cs="Times New Roman"/>
        </w:rPr>
        <w:t xml:space="preserve"> with the preprocessing, training and inference code of the ThreatS</w:t>
      </w:r>
      <w:r>
        <w:rPr>
          <w:rFonts w:cs="Times New Roman"/>
        </w:rPr>
        <w:t xml:space="preserve">ense Engine. Three structures live only in process memory: the alert list, the session-key cache and the mock cloud key pair. The data tier consists of files: the model bundle in </w:t>
      </w:r>
      <w:r>
        <w:rPr>
          <w:rFonts w:ascii="Consolas" w:eastAsia="Consolas" w:hAnsi="Consolas" w:cs="Consolas"/>
          <w:sz w:val="21"/>
        </w:rPr>
        <w:t>models/</w:t>
      </w:r>
      <w:r>
        <w:rPr>
          <w:rFonts w:cs="Times New Roman"/>
        </w:rPr>
        <w:t xml:space="preserve">, the metrics report in </w:t>
      </w:r>
      <w:r>
        <w:rPr>
          <w:rFonts w:ascii="Consolas" w:eastAsia="Consolas" w:hAnsi="Consolas" w:cs="Consolas"/>
          <w:sz w:val="21"/>
        </w:rPr>
        <w:t>reports/</w:t>
      </w:r>
      <w:r>
        <w:rPr>
          <w:rFonts w:cs="Times New Roman"/>
        </w:rPr>
        <w:t xml:space="preserve">, the synthetic CSV in </w:t>
      </w:r>
      <w:r>
        <w:rPr>
          <w:rFonts w:ascii="Consolas" w:eastAsia="Consolas" w:hAnsi="Consolas" w:cs="Consolas"/>
          <w:sz w:val="21"/>
        </w:rPr>
        <w:t>data/raw/</w:t>
      </w:r>
      <w:r>
        <w:rPr>
          <w:rFonts w:cs="Times New Roman"/>
        </w:rPr>
        <w:t xml:space="preserve">, and </w:t>
      </w:r>
      <w:r>
        <w:rPr>
          <w:rFonts w:cs="Times New Roman"/>
        </w:rPr>
        <w:t xml:space="preserve">the experiment outputs in </w:t>
      </w:r>
      <w:r>
        <w:rPr>
          <w:rFonts w:ascii="Consolas" w:eastAsia="Consolas" w:hAnsi="Consolas" w:cs="Consolas"/>
          <w:sz w:val="21"/>
        </w:rPr>
        <w:t>experiments/</w:t>
      </w:r>
      <w:r>
        <w:rPr>
          <w:rFonts w:cs="Times New Roman"/>
        </w:rPr>
        <w:t>.</w:t>
      </w:r>
    </w:p>
    <w:p w:rsidR="00793DEB" w:rsidRDefault="007B3DCB">
      <w:r>
        <w:rPr>
          <w:rFonts w:cs="Times New Roman"/>
        </w:rPr>
        <w:lastRenderedPageBreak/>
        <w:t xml:space="preserve">The two packages do not import each other. The only place where they meet is </w:t>
      </w:r>
      <w:r>
        <w:rPr>
          <w:rFonts w:ascii="Consolas" w:eastAsia="Consolas" w:hAnsi="Consolas" w:cs="Consolas"/>
          <w:sz w:val="21"/>
        </w:rPr>
        <w:t>main.py</w:t>
      </w:r>
      <w:r>
        <w:rPr>
          <w:rFonts w:cs="Times New Roman"/>
        </w:rPr>
        <w:t>, which is a deliberate choice: the console and the tests can exercise each module alone, and the experiments in Chapter 8 time them</w:t>
      </w:r>
      <w:r>
        <w:rPr>
          <w:rFonts w:cs="Times New Roman"/>
        </w:rPr>
        <w:t xml:space="preserve"> separately and together.</w:t>
      </w:r>
    </w:p>
    <w:p w:rsidR="00793DEB" w:rsidRDefault="007B3DCB">
      <w:pPr>
        <w:pStyle w:val="Heading2"/>
      </w:pPr>
      <w:r>
        <w:t>1.2 High-Level Workflow</w:t>
      </w:r>
    </w:p>
    <w:p w:rsidR="00793DEB" w:rsidRDefault="007B3DCB">
      <w:pPr>
        <w:keepNext/>
        <w:spacing w:after="80" w:line="240" w:lineRule="auto"/>
        <w:jc w:val="center"/>
      </w:pPr>
      <w:r>
        <w:rPr>
          <w:noProof/>
        </w:rPr>
        <w:drawing>
          <wp:inline distT="0" distB="0" distL="0" distR="0">
            <wp:extent cx="5120640" cy="3277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3277210"/>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The two protection lanes around one transfer.</w:t>
      </w:r>
    </w:p>
    <w:p w:rsidR="00793DEB" w:rsidRDefault="007B3DCB">
      <w:r>
        <w:rPr>
          <w:rFonts w:cs="Times New Roman"/>
        </w:rPr>
        <w:t>Lane A is the confidentiality path. A payload of up to 1 MB of text or 5 MB of file is encrypted with a key that only the s</w:t>
      </w:r>
      <w:r>
        <w:rPr>
          <w:rFonts w:cs="Times New Roman"/>
        </w:rPr>
        <w:t>ender and the cloud can derive, and the cloud returns the plaintext only if the 16-byte tag verifies. Lane B is the behaviour path. A flow record, or each row of a CSV, is preprocessed, scored by two models and fused into a verdict; attacks are appended to</w:t>
      </w:r>
      <w:r>
        <w:rPr>
          <w:rFonts w:cs="Times New Roman"/>
        </w:rPr>
        <w:t xml:space="preserve"> the alert log with a severity.</w:t>
      </w:r>
    </w:p>
    <w:p w:rsidR="00793DEB" w:rsidRDefault="007B3DCB">
      <w:r>
        <w:rPr>
          <w:rFonts w:cs="Times New Roman"/>
        </w:rPr>
        <w:t xml:space="preserve">The two lanes are drawn side by side because that is how the console uses them. A verdict does not hold back or cancel a transfer: the API treats scoring and encryption as independent requests. Coupling a flagged session to </w:t>
      </w:r>
      <w:r>
        <w:rPr>
          <w:rFonts w:cs="Times New Roman"/>
        </w:rPr>
        <w:t>a blocked transfer is the first item of future work. What the design does allow is measuring the cost of both lanes for one transfer, which is 5.67 ms for a 100 KB payload in process (Chapter 8).</w:t>
      </w:r>
    </w:p>
    <w:p w:rsidR="00793DEB" w:rsidRDefault="007B3DCB">
      <w:pPr>
        <w:pStyle w:val="Heading2"/>
      </w:pPr>
      <w:r>
        <w:lastRenderedPageBreak/>
        <w:t>1.3 Data Flow Diagrams</w:t>
      </w:r>
    </w:p>
    <w:p w:rsidR="00793DEB" w:rsidRDefault="007B3DCB">
      <w:pPr>
        <w:pStyle w:val="Heading3"/>
      </w:pPr>
      <w:r>
        <w:t>1.3.1 Level 0</w:t>
      </w:r>
    </w:p>
    <w:p w:rsidR="00793DEB" w:rsidRDefault="007B3DCB">
      <w:pPr>
        <w:keepNext/>
        <w:spacing w:after="80" w:line="240" w:lineRule="auto"/>
        <w:jc w:val="center"/>
      </w:pPr>
      <w:r>
        <w:rPr>
          <w:noProof/>
        </w:rPr>
        <w:drawing>
          <wp:inline distT="0" distB="0" distL="0" distR="0">
            <wp:extent cx="5120640" cy="2867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120640" cy="2867558"/>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w:t>
      </w:r>
    </w:p>
    <w:p w:rsidR="00793DEB" w:rsidRDefault="007B3DCB">
      <w:r>
        <w:rPr>
          <w:rFonts w:cs="Times New Roman"/>
        </w:rPr>
        <w:t>At the context level CipherGuard Shield is one process with four neighbours. The operator provides flow records, CSV files, text, files and ciphertext and receives verdicts, alerts, envelopes, plaintext a</w:t>
      </w:r>
      <w:r>
        <w:rPr>
          <w:rFonts w:cs="Times New Roman"/>
        </w:rPr>
        <w:t>nd metrics. The developer provides a retrain command and receives models and the metrics file. The cloud endpoint receives envelopes and answers with verified plaintext or a tag failure. The labelled-flow source, UNSW-NB15 or the synthetic CSV, is used onl</w:t>
      </w:r>
      <w:r>
        <w:rPr>
          <w:rFonts w:cs="Times New Roman"/>
        </w:rPr>
        <w:t>y when training.</w:t>
      </w:r>
    </w:p>
    <w:p w:rsidR="00793DEB" w:rsidRDefault="007B3DCB">
      <w:pPr>
        <w:pStyle w:val="Heading3"/>
      </w:pPr>
      <w:r>
        <w:lastRenderedPageBreak/>
        <w:t>1.3.2 Level 1</w:t>
      </w:r>
    </w:p>
    <w:p w:rsidR="00793DEB" w:rsidRDefault="007B3DCB">
      <w:pPr>
        <w:keepNext/>
        <w:spacing w:after="80" w:line="240" w:lineRule="auto"/>
        <w:jc w:val="center"/>
      </w:pPr>
      <w:r>
        <w:rPr>
          <w:noProof/>
        </w:rPr>
        <w:drawing>
          <wp:inline distT="0" distB="0" distL="0" distR="0">
            <wp:extent cx="4937760" cy="38514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937760" cy="3851453"/>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793DEB" w:rsidRDefault="007B3DCB">
      <w:r>
        <w:rPr>
          <w:rFonts w:cs="Times New Roman"/>
        </w:rPr>
        <w:t xml:space="preserve">Level 1 shows seven processes and five stores. Validation (1.0) routes a request either to scoring (2.0) or to encryption (4.0). Scoring reads the stored models (D4) and hands scores to reporting (3.0), which owns the alert log (D1). Encryption writes the </w:t>
      </w:r>
      <w:r>
        <w:rPr>
          <w:rFonts w:cs="Times New Roman"/>
        </w:rPr>
        <w:t xml:space="preserve">session key to the cache (D2); decryption (5.0) reads the cache, falls back to deriving the key with the cloud private key, and answers the operator. The metrics process (6.0) reads </w:t>
      </w:r>
      <w:r>
        <w:rPr>
          <w:rFonts w:ascii="Consolas" w:eastAsia="Consolas" w:hAnsi="Consolas" w:cs="Consolas"/>
          <w:sz w:val="21"/>
        </w:rPr>
        <w:t>metrics.json</w:t>
      </w:r>
      <w:r>
        <w:rPr>
          <w:rFonts w:cs="Times New Roman"/>
        </w:rPr>
        <w:t xml:space="preserve"> (D3). Training (7.0) is offline: it reads the training CSV (D</w:t>
      </w:r>
      <w:r>
        <w:rPr>
          <w:rFonts w:cs="Times New Roman"/>
        </w:rPr>
        <w:t>5) and writes the models and the metrics file.</w:t>
      </w:r>
    </w:p>
    <w:p w:rsidR="00793DEB" w:rsidRDefault="007B3DCB">
      <w:pPr>
        <w:pStyle w:val="Heading3"/>
      </w:pPr>
      <w:r>
        <w:lastRenderedPageBreak/>
        <w:t>1.3.3 Level 2</w:t>
      </w:r>
    </w:p>
    <w:p w:rsidR="00793DEB" w:rsidRDefault="007B3DCB">
      <w:pPr>
        <w:keepNext/>
        <w:spacing w:after="80" w:line="240" w:lineRule="auto"/>
        <w:jc w:val="center"/>
      </w:pPr>
      <w:r>
        <w:rPr>
          <w:noProof/>
        </w:rPr>
        <w:drawing>
          <wp:inline distT="0" distB="0" distL="0" distR="0">
            <wp:extent cx="4937760" cy="36539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937760" cy="3653942"/>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of the scoring process.</w:t>
      </w:r>
    </w:p>
    <w:p w:rsidR="00793DEB" w:rsidRDefault="007B3DCB">
      <w:r>
        <w:rPr>
          <w:rFonts w:cs="Times New Roman"/>
        </w:rPr>
        <w:t>The scoring process has six steps. Defaults and name alignment (2.1) make any subset of the 42 features ac</w:t>
      </w:r>
      <w:r>
        <w:rPr>
          <w:rFonts w:cs="Times New Roman"/>
        </w:rPr>
        <w:t>ceptable; the preprocessor (2.2) turns the record into a vector of 70 numbers for the shipped bundle or 192 for the real-data bundle; XGBoost (2.3) and the CNN (2.4) each give an attack probability; the meta-model (2.5) fuses them; and the threshold and se</w:t>
      </w:r>
      <w:r>
        <w:rPr>
          <w:rFonts w:cs="Times New Roman"/>
        </w:rPr>
        <w:t>verity step (2.6) produces the label returned to the reporting process.</w:t>
      </w:r>
    </w:p>
    <w:p w:rsidR="00793DEB" w:rsidRDefault="007B3DCB">
      <w:pPr>
        <w:pStyle w:val="Heading2"/>
      </w:pPr>
      <w:r>
        <w:lastRenderedPageBreak/>
        <w:t>1.4 UML Design</w:t>
      </w:r>
    </w:p>
    <w:p w:rsidR="00793DEB" w:rsidRDefault="007B3DCB">
      <w:pPr>
        <w:pStyle w:val="Heading3"/>
      </w:pPr>
      <w:r>
        <w:t>1.4.1 Class Diagram</w:t>
      </w:r>
    </w:p>
    <w:p w:rsidR="00793DEB" w:rsidRDefault="007B3DCB">
      <w:pPr>
        <w:keepNext/>
        <w:spacing w:after="80" w:line="240" w:lineRule="auto"/>
        <w:jc w:val="center"/>
      </w:pPr>
      <w:r>
        <w:rPr>
          <w:noProof/>
        </w:rPr>
        <w:drawing>
          <wp:inline distT="0" distB="0" distL="0" distR="0">
            <wp:extent cx="4754880" cy="42318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4754880" cy="4231843"/>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w:t>
      </w:r>
    </w:p>
    <w:p w:rsidR="00793DEB" w:rsidRDefault="007B3DCB">
      <w:r>
        <w:rPr>
          <w:rFonts w:cs="Times New Roman"/>
        </w:rPr>
        <w:t xml:space="preserve">The FastAPI application is the only class that knows both modules. It holds a ThreatSenseEngine, the alert list and the session-key cache. ThreatSenseEngine holds the preprocessor, the XGBoost model, the CNN and the meta-model, and its </w:t>
      </w:r>
      <w:r>
        <w:rPr>
          <w:rFonts w:ascii="Consolas" w:eastAsia="Consolas" w:hAnsi="Consolas" w:cs="Consolas"/>
          <w:sz w:val="21"/>
        </w:rPr>
        <w:t>score_single</w:t>
      </w:r>
      <w:r>
        <w:rPr>
          <w:rFonts w:cs="Times New Roman"/>
        </w:rPr>
        <w:t xml:space="preserve"> and </w:t>
      </w:r>
      <w:r>
        <w:rPr>
          <w:rFonts w:ascii="Consolas" w:eastAsia="Consolas" w:hAnsi="Consolas" w:cs="Consolas"/>
          <w:sz w:val="21"/>
        </w:rPr>
        <w:t>pre</w:t>
      </w:r>
      <w:r>
        <w:rPr>
          <w:rFonts w:ascii="Consolas" w:eastAsia="Consolas" w:hAnsi="Consolas" w:cs="Consolas"/>
          <w:sz w:val="21"/>
        </w:rPr>
        <w:t>dict_proba</w:t>
      </w:r>
      <w:r>
        <w:rPr>
          <w:rFonts w:cs="Times New Roman"/>
        </w:rPr>
        <w:t xml:space="preserve"> methods are the whole scoring interface. The CNN layer stack is defined twice, in </w:t>
      </w:r>
      <w:r>
        <w:rPr>
          <w:rFonts w:ascii="Consolas" w:eastAsia="Consolas" w:hAnsi="Consolas" w:cs="Consolas"/>
          <w:sz w:val="21"/>
        </w:rPr>
        <w:t>train.py</w:t>
      </w:r>
      <w:r>
        <w:rPr>
          <w:rFonts w:cs="Times New Roman"/>
        </w:rPr>
        <w:t xml:space="preserve"> and in </w:t>
      </w:r>
      <w:r>
        <w:rPr>
          <w:rFonts w:ascii="Consolas" w:eastAsia="Consolas" w:hAnsi="Consolas" w:cs="Consolas"/>
          <w:sz w:val="21"/>
        </w:rPr>
        <w:t>inference.py</w:t>
      </w:r>
      <w:r>
        <w:rPr>
          <w:rFonts w:cs="Times New Roman"/>
        </w:rPr>
        <w:t>, with identical layers; this duplication keeps inference from importing the training code and its optional TensorFlow probe. SecureCha</w:t>
      </w:r>
      <w:r>
        <w:rPr>
          <w:rFonts w:cs="Times New Roman"/>
        </w:rPr>
        <w:t>nnel is a set of static methods, so a key pair is the only object it creates. The Pydantic schemas validate input, and the alert is a plain dictionary.</w:t>
      </w:r>
    </w:p>
    <w:p w:rsidR="00793DEB" w:rsidRDefault="007B3DCB">
      <w:pPr>
        <w:pStyle w:val="Heading3"/>
      </w:pPr>
      <w:r>
        <w:lastRenderedPageBreak/>
        <w:t>1.4.2 Sequence Diagram</w:t>
      </w:r>
    </w:p>
    <w:p w:rsidR="00793DEB" w:rsidRDefault="007B3DCB">
      <w:pPr>
        <w:keepNext/>
        <w:spacing w:after="80" w:line="240" w:lineRule="auto"/>
        <w:jc w:val="center"/>
      </w:pPr>
      <w:r>
        <w:rPr>
          <w:noProof/>
        </w:rPr>
        <w:drawing>
          <wp:inline distT="0" distB="0" distL="0" distR="0">
            <wp:extent cx="4754880" cy="39940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754880" cy="3994099"/>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of scoring, encryption and </w:t>
      </w:r>
      <w:r>
        <w:rPr>
          <w:rFonts w:cs="Times New Roman"/>
        </w:rPr>
        <w:t>verified decryption.</w:t>
      </w:r>
    </w:p>
    <w:p w:rsidR="00793DEB" w:rsidRDefault="007B3DCB">
      <w:r>
        <w:rPr>
          <w:rFonts w:cs="Times New Roman"/>
        </w:rPr>
        <w:t>The sequence follows three requests. Scoring ends by inserting an alert only for an attack. Encryption derives the key against the cloud public key and caches it under the ephemeral public key, a shortcut that lets the demo decrypt wit</w:t>
      </w:r>
      <w:r>
        <w:rPr>
          <w:rFonts w:cs="Times New Roman"/>
        </w:rPr>
        <w:t>hout the cloud's private key. Decryption uses the cache if it can; if the entry is missing, which the test suite forces by clearing the cache, it derives the key with the cloud private key, so the verification does not depend on the shortcut.</w:t>
      </w:r>
    </w:p>
    <w:p w:rsidR="00793DEB" w:rsidRDefault="007B3DCB">
      <w:pPr>
        <w:pStyle w:val="Heading3"/>
      </w:pPr>
      <w:r>
        <w:lastRenderedPageBreak/>
        <w:t>1.4.3 Use-Cas</w:t>
      </w:r>
      <w:r>
        <w:t>e Diagram</w:t>
      </w:r>
    </w:p>
    <w:p w:rsidR="00793DEB" w:rsidRDefault="007B3DCB">
      <w:pPr>
        <w:keepNext/>
        <w:spacing w:after="80" w:line="240" w:lineRule="auto"/>
        <w:jc w:val="center"/>
      </w:pPr>
      <w:r>
        <w:rPr>
          <w:noProof/>
        </w:rPr>
        <w:drawing>
          <wp:inline distT="0" distB="0" distL="0" distR="0">
            <wp:extent cx="4754880" cy="32333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754880" cy="3233318"/>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793DEB" w:rsidRDefault="007B3DCB">
      <w:r>
        <w:rPr>
          <w:rFonts w:cs="Times New Roman"/>
        </w:rPr>
        <w:t>There are seven operator use cases, one of which (decrypt and verify) involves the cloud endpoint, and one developer use case, retraining, which is a command-line action and not a screen of t</w:t>
      </w:r>
      <w:r>
        <w:rPr>
          <w:rFonts w:cs="Times New Roman"/>
        </w:rPr>
        <w:t>he console.</w:t>
      </w:r>
    </w:p>
    <w:p w:rsidR="00793DEB" w:rsidRDefault="007B3DCB">
      <w:pPr>
        <w:pStyle w:val="Heading2"/>
      </w:pPr>
      <w:r>
        <w:t>1.5 Data Design</w:t>
      </w:r>
    </w:p>
    <w:p w:rsidR="00793DEB" w:rsidRDefault="007B3DCB">
      <w:r>
        <w:rPr>
          <w:rFonts w:cs="Times New Roman"/>
        </w:rPr>
        <w:t>CipherGuard Shield has no database. This is a design decision, not an omission: the demonstration needs short-lived alerts and per-process keys, and a database would add a dependency without adding a capability the experiments u</w:t>
      </w:r>
      <w:r>
        <w:rPr>
          <w:rFonts w:cs="Times New Roman"/>
        </w:rPr>
        <w:t>se. The consequence, stated in the limitations, is that alerts and keys are lost on restart. The entity-relationship diagram therefore shows logical entities and their call-time relations.</w:t>
      </w:r>
    </w:p>
    <w:p w:rsidR="00793DEB" w:rsidRDefault="007B3DCB">
      <w:pPr>
        <w:keepNext/>
        <w:spacing w:after="80" w:line="240" w:lineRule="auto"/>
        <w:jc w:val="center"/>
      </w:pPr>
      <w:r>
        <w:rPr>
          <w:noProof/>
        </w:rPr>
        <w:lastRenderedPageBreak/>
        <w:drawing>
          <wp:inline distT="0" distB="0" distL="0" distR="0">
            <wp:extent cx="5120640" cy="41989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120640" cy="4198924"/>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entity-relationship di</w:t>
      </w:r>
      <w:r>
        <w:rPr>
          <w:rFonts w:cs="Times New Roman"/>
        </w:rPr>
        <w:t>agram (no database).</w:t>
      </w:r>
    </w:p>
    <w:p w:rsidR="00793DEB" w:rsidRDefault="007B3DC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structures and where they live</w:t>
      </w:r>
    </w:p>
    <w:tbl>
      <w:tblPr>
        <w:tblStyle w:val="TableGrid"/>
        <w:tblW w:w="0" w:type="auto"/>
        <w:jc w:val="center"/>
        <w:tblLook w:val="04A0" w:firstRow="1" w:lastRow="0" w:firstColumn="1" w:lastColumn="0" w:noHBand="0" w:noVBand="1"/>
      </w:tblPr>
      <w:tblGrid>
        <w:gridCol w:w="1677"/>
        <w:gridCol w:w="5229"/>
        <w:gridCol w:w="1976"/>
      </w:tblGrid>
      <w:tr w:rsidR="00793DEB">
        <w:trPr>
          <w:cantSplit/>
          <w:tblHeader/>
          <w:jc w:val="center"/>
        </w:trPr>
        <w:tc>
          <w:tcPr>
            <w:tcW w:w="1728" w:type="dxa"/>
            <w:shd w:val="clear" w:color="auto" w:fill="1B2A41"/>
          </w:tcPr>
          <w:p w:rsidR="00793DEB" w:rsidRDefault="007B3DCB">
            <w:pPr>
              <w:spacing w:after="40" w:line="240" w:lineRule="auto"/>
              <w:jc w:val="center"/>
            </w:pPr>
            <w:r>
              <w:rPr>
                <w:rFonts w:cs="Times New Roman"/>
                <w:b/>
                <w:color w:val="FFFFFF"/>
                <w:sz w:val="19"/>
              </w:rPr>
              <w:t>Structure</w:t>
            </w:r>
          </w:p>
        </w:tc>
        <w:tc>
          <w:tcPr>
            <w:tcW w:w="5472" w:type="dxa"/>
            <w:shd w:val="clear" w:color="auto" w:fill="1B2A41"/>
          </w:tcPr>
          <w:p w:rsidR="00793DEB" w:rsidRDefault="007B3DCB">
            <w:pPr>
              <w:spacing w:after="40" w:line="240" w:lineRule="auto"/>
              <w:jc w:val="center"/>
            </w:pPr>
            <w:r>
              <w:rPr>
                <w:rFonts w:cs="Times New Roman"/>
                <w:b/>
                <w:color w:val="FFFFFF"/>
                <w:sz w:val="19"/>
              </w:rPr>
              <w:t>Fields</w:t>
            </w:r>
          </w:p>
        </w:tc>
        <w:tc>
          <w:tcPr>
            <w:tcW w:w="1872" w:type="dxa"/>
            <w:shd w:val="clear" w:color="auto" w:fill="1B2A41"/>
          </w:tcPr>
          <w:p w:rsidR="00793DEB" w:rsidRDefault="007B3DCB">
            <w:pPr>
              <w:spacing w:after="40" w:line="240" w:lineRule="auto"/>
              <w:jc w:val="center"/>
            </w:pPr>
            <w:r>
              <w:rPr>
                <w:rFonts w:cs="Times New Roman"/>
                <w:b/>
                <w:color w:val="FFFFFF"/>
                <w:sz w:val="19"/>
              </w:rPr>
              <w:t>Lives in</w:t>
            </w:r>
          </w:p>
        </w:tc>
      </w:tr>
      <w:tr w:rsidR="00793DEB">
        <w:trPr>
          <w:cantSplit/>
          <w:jc w:val="center"/>
        </w:trPr>
        <w:tc>
          <w:tcPr>
            <w:tcW w:w="1728" w:type="dxa"/>
          </w:tcPr>
          <w:p w:rsidR="00793DEB" w:rsidRDefault="007B3DCB">
            <w:pPr>
              <w:spacing w:after="40" w:line="240" w:lineRule="auto"/>
              <w:jc w:val="left"/>
            </w:pPr>
            <w:r>
              <w:rPr>
                <w:rFonts w:cs="Times New Roman"/>
                <w:sz w:val="19"/>
              </w:rPr>
              <w:t>Flow record</w:t>
            </w:r>
          </w:p>
        </w:tc>
        <w:tc>
          <w:tcPr>
            <w:tcW w:w="5472" w:type="dxa"/>
          </w:tcPr>
          <w:p w:rsidR="00793DEB" w:rsidRDefault="007B3DCB">
            <w:pPr>
              <w:spacing w:after="40" w:line="240" w:lineRule="auto"/>
              <w:jc w:val="left"/>
            </w:pPr>
            <w:r>
              <w:rPr>
                <w:rFonts w:cs="Times New Roman"/>
                <w:sz w:val="19"/>
              </w:rPr>
              <w:t xml:space="preserve">42 features: </w:t>
            </w:r>
            <w:r>
              <w:rPr>
                <w:rFonts w:ascii="Consolas" w:eastAsia="Consolas" w:hAnsi="Consolas" w:cs="Consolas"/>
                <w:sz w:val="16"/>
              </w:rPr>
              <w:t>proto</w:t>
            </w:r>
            <w:r>
              <w:rPr>
                <w:rFonts w:cs="Times New Roman"/>
                <w:sz w:val="19"/>
              </w:rPr>
              <w:t xml:space="preserve">, </w:t>
            </w:r>
            <w:r>
              <w:rPr>
                <w:rFonts w:ascii="Consolas" w:eastAsia="Consolas" w:hAnsi="Consolas" w:cs="Consolas"/>
                <w:sz w:val="16"/>
              </w:rPr>
              <w:t>service</w:t>
            </w:r>
            <w:r>
              <w:rPr>
                <w:rFonts w:cs="Times New Roman"/>
                <w:sz w:val="19"/>
              </w:rPr>
              <w:t xml:space="preserve">, </w:t>
            </w:r>
            <w:r>
              <w:rPr>
                <w:rFonts w:ascii="Consolas" w:eastAsia="Consolas" w:hAnsi="Consolas" w:cs="Consolas"/>
                <w:sz w:val="16"/>
              </w:rPr>
              <w:t>state</w:t>
            </w:r>
            <w:r>
              <w:rPr>
                <w:rFonts w:cs="Times New Roman"/>
                <w:sz w:val="19"/>
              </w:rPr>
              <w:t xml:space="preserve"> (text) and 39 numeric; optional </w:t>
            </w:r>
            <w:r>
              <w:rPr>
                <w:rFonts w:ascii="Consolas" w:eastAsia="Consolas" w:hAnsi="Consolas" w:cs="Consolas"/>
                <w:sz w:val="16"/>
              </w:rPr>
              <w:t>label</w:t>
            </w:r>
            <w:r>
              <w:rPr>
                <w:rFonts w:cs="Times New Roman"/>
                <w:sz w:val="19"/>
              </w:rPr>
              <w:t xml:space="preserve">, </w:t>
            </w:r>
            <w:r>
              <w:rPr>
                <w:rFonts w:ascii="Consolas" w:eastAsia="Consolas" w:hAnsi="Consolas" w:cs="Consolas"/>
                <w:sz w:val="16"/>
              </w:rPr>
              <w:t>attack_cat</w:t>
            </w:r>
            <w:r>
              <w:rPr>
                <w:rFonts w:cs="Times New Roman"/>
                <w:sz w:val="19"/>
              </w:rPr>
              <w:t xml:space="preserve"> in CSV</w:t>
            </w:r>
          </w:p>
        </w:tc>
        <w:tc>
          <w:tcPr>
            <w:tcW w:w="1872" w:type="dxa"/>
          </w:tcPr>
          <w:p w:rsidR="00793DEB" w:rsidRDefault="007B3DCB">
            <w:pPr>
              <w:spacing w:after="40" w:line="240" w:lineRule="auto"/>
              <w:jc w:val="left"/>
            </w:pPr>
            <w:r>
              <w:rPr>
                <w:rFonts w:cs="Times New Roman"/>
                <w:sz w:val="19"/>
              </w:rPr>
              <w:t>request body or CSV</w:t>
            </w:r>
          </w:p>
        </w:tc>
      </w:tr>
      <w:tr w:rsidR="00793DEB">
        <w:trPr>
          <w:cantSplit/>
          <w:jc w:val="center"/>
        </w:trPr>
        <w:tc>
          <w:tcPr>
            <w:tcW w:w="1728" w:type="dxa"/>
          </w:tcPr>
          <w:p w:rsidR="00793DEB" w:rsidRDefault="007B3DCB">
            <w:pPr>
              <w:spacing w:after="40" w:line="240" w:lineRule="auto"/>
              <w:jc w:val="left"/>
            </w:pPr>
            <w:r>
              <w:rPr>
                <w:rFonts w:cs="Times New Roman"/>
                <w:sz w:val="19"/>
              </w:rPr>
              <w:t>Verdict</w:t>
            </w:r>
          </w:p>
        </w:tc>
        <w:tc>
          <w:tcPr>
            <w:tcW w:w="5472" w:type="dxa"/>
          </w:tcPr>
          <w:p w:rsidR="00793DEB" w:rsidRDefault="007B3DCB">
            <w:pPr>
              <w:spacing w:after="40" w:line="240" w:lineRule="auto"/>
              <w:jc w:val="left"/>
            </w:pPr>
            <w:r>
              <w:rPr>
                <w:rFonts w:ascii="Consolas" w:eastAsia="Consolas" w:hAnsi="Consolas" w:cs="Consolas"/>
                <w:sz w:val="16"/>
              </w:rPr>
              <w:t>label</w:t>
            </w:r>
            <w:r>
              <w:rPr>
                <w:rFonts w:cs="Times New Roman"/>
                <w:sz w:val="19"/>
              </w:rPr>
              <w:t xml:space="preserve">, </w:t>
            </w:r>
            <w:r>
              <w:rPr>
                <w:rFonts w:ascii="Consolas" w:eastAsia="Consolas" w:hAnsi="Consolas" w:cs="Consolas"/>
                <w:sz w:val="16"/>
              </w:rPr>
              <w:t>confidence</w:t>
            </w:r>
            <w:r>
              <w:rPr>
                <w:rFonts w:cs="Times New Roman"/>
                <w:sz w:val="19"/>
              </w:rPr>
              <w:t xml:space="preserve">, </w:t>
            </w:r>
            <w:r>
              <w:rPr>
                <w:rFonts w:ascii="Consolas" w:eastAsia="Consolas" w:hAnsi="Consolas" w:cs="Consolas"/>
                <w:sz w:val="16"/>
              </w:rPr>
              <w:t>severity</w:t>
            </w:r>
            <w:r>
              <w:rPr>
                <w:rFonts w:cs="Times New Roman"/>
                <w:sz w:val="19"/>
              </w:rPr>
              <w:t xml:space="preserve">, </w:t>
            </w:r>
            <w:r>
              <w:rPr>
                <w:rFonts w:ascii="Consolas" w:eastAsia="Consolas" w:hAnsi="Consolas" w:cs="Consolas"/>
                <w:sz w:val="16"/>
              </w:rPr>
              <w:t>xgb_score</w:t>
            </w:r>
            <w:r>
              <w:rPr>
                <w:rFonts w:cs="Times New Roman"/>
                <w:sz w:val="19"/>
              </w:rPr>
              <w:t xml:space="preserve">, </w:t>
            </w:r>
            <w:r>
              <w:rPr>
                <w:rFonts w:ascii="Consolas" w:eastAsia="Consolas" w:hAnsi="Consolas" w:cs="Consolas"/>
                <w:sz w:val="16"/>
              </w:rPr>
              <w:t>cnn_score</w:t>
            </w:r>
            <w:r>
              <w:rPr>
                <w:rFonts w:cs="Times New Roman"/>
                <w:sz w:val="19"/>
              </w:rPr>
              <w:t xml:space="preserve"> (+ </w:t>
            </w:r>
            <w:r>
              <w:rPr>
                <w:rFonts w:ascii="Consolas" w:eastAsia="Consolas" w:hAnsi="Consolas" w:cs="Consolas"/>
                <w:sz w:val="16"/>
              </w:rPr>
              <w:t>alert</w:t>
            </w:r>
            <w:r>
              <w:rPr>
                <w:rFonts w:cs="Times New Roman"/>
                <w:sz w:val="19"/>
              </w:rPr>
              <w:t xml:space="preserve"> for attacks)</w:t>
            </w:r>
          </w:p>
        </w:tc>
        <w:tc>
          <w:tcPr>
            <w:tcW w:w="1872" w:type="dxa"/>
          </w:tcPr>
          <w:p w:rsidR="00793DEB" w:rsidRDefault="007B3DCB">
            <w:pPr>
              <w:spacing w:after="40" w:line="240" w:lineRule="auto"/>
              <w:jc w:val="left"/>
            </w:pPr>
            <w:r>
              <w:rPr>
                <w:rFonts w:cs="Times New Roman"/>
                <w:sz w:val="19"/>
              </w:rPr>
              <w:t>response</w:t>
            </w:r>
          </w:p>
        </w:tc>
      </w:tr>
      <w:tr w:rsidR="00793DEB">
        <w:trPr>
          <w:cantSplit/>
          <w:jc w:val="center"/>
        </w:trPr>
        <w:tc>
          <w:tcPr>
            <w:tcW w:w="1728" w:type="dxa"/>
          </w:tcPr>
          <w:p w:rsidR="00793DEB" w:rsidRDefault="007B3DCB">
            <w:pPr>
              <w:spacing w:after="40" w:line="240" w:lineRule="auto"/>
              <w:jc w:val="left"/>
            </w:pPr>
            <w:r>
              <w:rPr>
                <w:rFonts w:cs="Times New Roman"/>
                <w:sz w:val="19"/>
              </w:rPr>
              <w:t>Alert entry</w:t>
            </w:r>
          </w:p>
        </w:tc>
        <w:tc>
          <w:tcPr>
            <w:tcW w:w="5472" w:type="dxa"/>
          </w:tcPr>
          <w:p w:rsidR="00793DEB" w:rsidRDefault="007B3DCB">
            <w:pPr>
              <w:spacing w:after="40" w:line="240" w:lineRule="auto"/>
              <w:jc w:val="left"/>
            </w:pPr>
            <w:r>
              <w:rPr>
                <w:rFonts w:ascii="Consolas" w:eastAsia="Consolas" w:hAnsi="Consolas" w:cs="Consolas"/>
                <w:sz w:val="16"/>
              </w:rPr>
              <w:t>timestamp</w:t>
            </w:r>
            <w:r>
              <w:rPr>
                <w:rFonts w:cs="Times New Roman"/>
                <w:sz w:val="19"/>
              </w:rPr>
              <w:t xml:space="preserve">, </w:t>
            </w:r>
            <w:r>
              <w:rPr>
                <w:rFonts w:ascii="Consolas" w:eastAsia="Consolas" w:hAnsi="Consolas" w:cs="Consolas"/>
                <w:sz w:val="16"/>
              </w:rPr>
              <w:t>severity</w:t>
            </w:r>
            <w:r>
              <w:rPr>
                <w:rFonts w:cs="Times New Roman"/>
                <w:sz w:val="19"/>
              </w:rPr>
              <w:t xml:space="preserve">, </w:t>
            </w:r>
            <w:r>
              <w:rPr>
                <w:rFonts w:ascii="Consolas" w:eastAsia="Consolas" w:hAnsi="Consolas" w:cs="Consolas"/>
                <w:sz w:val="16"/>
              </w:rPr>
              <w:t>confidence</w:t>
            </w:r>
            <w:r>
              <w:rPr>
                <w:rFonts w:cs="Times New Roman"/>
                <w:sz w:val="19"/>
              </w:rPr>
              <w:t xml:space="preserve">, </w:t>
            </w:r>
            <w:r>
              <w:rPr>
                <w:rFonts w:ascii="Consolas" w:eastAsia="Consolas" w:hAnsi="Consolas" w:cs="Consolas"/>
                <w:sz w:val="16"/>
              </w:rPr>
              <w:t>label</w:t>
            </w:r>
            <w:r>
              <w:rPr>
                <w:rFonts w:cs="Times New Roman"/>
                <w:sz w:val="19"/>
              </w:rPr>
              <w:t xml:space="preserve">, </w:t>
            </w:r>
            <w:r>
              <w:rPr>
                <w:rFonts w:ascii="Consolas" w:eastAsia="Consolas" w:hAnsi="Consolas" w:cs="Consolas"/>
                <w:sz w:val="16"/>
              </w:rPr>
              <w:t>features</w:t>
            </w:r>
            <w:r>
              <w:rPr>
                <w:rFonts w:cs="Times New Roman"/>
                <w:sz w:val="19"/>
              </w:rPr>
              <w:t xml:space="preserve"> (proto, service, state, sbytes, dbytes, rate, ct_srv_src), </w:t>
            </w:r>
            <w:r>
              <w:rPr>
                <w:rFonts w:ascii="Consolas" w:eastAsia="Consolas" w:hAnsi="Consolas" w:cs="Consolas"/>
                <w:sz w:val="16"/>
              </w:rPr>
              <w:t>scores</w:t>
            </w:r>
            <w:r>
              <w:rPr>
                <w:rFonts w:cs="Times New Roman"/>
                <w:sz w:val="19"/>
              </w:rPr>
              <w:t xml:space="preserve"> (xgb, cnn)</w:t>
            </w:r>
          </w:p>
        </w:tc>
        <w:tc>
          <w:tcPr>
            <w:tcW w:w="1872" w:type="dxa"/>
          </w:tcPr>
          <w:p w:rsidR="00793DEB" w:rsidRDefault="007B3DCB">
            <w:pPr>
              <w:spacing w:after="40" w:line="240" w:lineRule="auto"/>
              <w:jc w:val="left"/>
            </w:pPr>
            <w:r>
              <w:rPr>
                <w:rFonts w:cs="Times New Roman"/>
                <w:sz w:val="19"/>
              </w:rPr>
              <w:t>in-memory list, newest first, at most 500</w:t>
            </w:r>
          </w:p>
        </w:tc>
      </w:tr>
      <w:tr w:rsidR="00793DEB">
        <w:trPr>
          <w:cantSplit/>
          <w:jc w:val="center"/>
        </w:trPr>
        <w:tc>
          <w:tcPr>
            <w:tcW w:w="1728" w:type="dxa"/>
          </w:tcPr>
          <w:p w:rsidR="00793DEB" w:rsidRDefault="007B3DCB">
            <w:pPr>
              <w:spacing w:after="40" w:line="240" w:lineRule="auto"/>
              <w:jc w:val="left"/>
            </w:pPr>
            <w:r>
              <w:rPr>
                <w:rFonts w:cs="Times New Roman"/>
                <w:sz w:val="19"/>
              </w:rPr>
              <w:t>Envelope</w:t>
            </w:r>
          </w:p>
        </w:tc>
        <w:tc>
          <w:tcPr>
            <w:tcW w:w="5472" w:type="dxa"/>
          </w:tcPr>
          <w:p w:rsidR="00793DEB" w:rsidRDefault="007B3DCB">
            <w:pPr>
              <w:spacing w:after="40" w:line="240" w:lineRule="auto"/>
              <w:jc w:val="left"/>
            </w:pPr>
            <w:r>
              <w:rPr>
                <w:rFonts w:ascii="Consolas" w:eastAsia="Consolas" w:hAnsi="Consolas" w:cs="Consolas"/>
                <w:sz w:val="16"/>
              </w:rPr>
              <w:t>ciphertext</w:t>
            </w:r>
            <w:r>
              <w:rPr>
                <w:rFonts w:cs="Times New Roman"/>
                <w:sz w:val="19"/>
              </w:rPr>
              <w:t xml:space="preserve"> (base64), </w:t>
            </w:r>
            <w:r>
              <w:rPr>
                <w:rFonts w:ascii="Consolas" w:eastAsia="Consolas" w:hAnsi="Consolas" w:cs="Consolas"/>
                <w:sz w:val="16"/>
              </w:rPr>
              <w:t>nonce</w:t>
            </w:r>
            <w:r>
              <w:rPr>
                <w:rFonts w:cs="Times New Roman"/>
                <w:sz w:val="19"/>
              </w:rPr>
              <w:t xml:space="preserve"> (12 B), </w:t>
            </w:r>
            <w:r>
              <w:rPr>
                <w:rFonts w:ascii="Consolas" w:eastAsia="Consolas" w:hAnsi="Consolas" w:cs="Consolas"/>
                <w:sz w:val="16"/>
              </w:rPr>
              <w:t>tag</w:t>
            </w:r>
            <w:r>
              <w:rPr>
                <w:rFonts w:cs="Times New Roman"/>
                <w:sz w:val="19"/>
              </w:rPr>
              <w:t xml:space="preserve"> (16 B), </w:t>
            </w:r>
            <w:r>
              <w:rPr>
                <w:rFonts w:ascii="Consolas" w:eastAsia="Consolas" w:hAnsi="Consolas" w:cs="Consolas"/>
                <w:sz w:val="16"/>
              </w:rPr>
              <w:t>ephemeral_public</w:t>
            </w:r>
            <w:r>
              <w:rPr>
                <w:rFonts w:cs="Times New Roman"/>
                <w:sz w:val="19"/>
              </w:rPr>
              <w:t xml:space="preserve"> (65 B), </w:t>
            </w:r>
            <w:r>
              <w:rPr>
                <w:rFonts w:ascii="Consolas" w:eastAsia="Consolas" w:hAnsi="Consolas" w:cs="Consolas"/>
                <w:sz w:val="16"/>
              </w:rPr>
              <w:t>algorithm</w:t>
            </w:r>
            <w:r>
              <w:rPr>
                <w:rFonts w:cs="Times New Roman"/>
                <w:sz w:val="19"/>
              </w:rPr>
              <w:t xml:space="preserve">, </w:t>
            </w:r>
            <w:r>
              <w:rPr>
                <w:rFonts w:ascii="Consolas" w:eastAsia="Consolas" w:hAnsi="Consolas" w:cs="Consolas"/>
                <w:sz w:val="16"/>
              </w:rPr>
              <w:t>key_exchange</w:t>
            </w:r>
          </w:p>
        </w:tc>
        <w:tc>
          <w:tcPr>
            <w:tcW w:w="1872" w:type="dxa"/>
          </w:tcPr>
          <w:p w:rsidR="00793DEB" w:rsidRDefault="007B3DCB">
            <w:pPr>
              <w:spacing w:after="40" w:line="240" w:lineRule="auto"/>
              <w:jc w:val="left"/>
            </w:pPr>
            <w:r>
              <w:rPr>
                <w:rFonts w:cs="Times New Roman"/>
                <w:sz w:val="19"/>
              </w:rPr>
              <w:t>response and request</w:t>
            </w:r>
          </w:p>
        </w:tc>
      </w:tr>
      <w:tr w:rsidR="00793DEB">
        <w:trPr>
          <w:cantSplit/>
          <w:jc w:val="center"/>
        </w:trPr>
        <w:tc>
          <w:tcPr>
            <w:tcW w:w="1728" w:type="dxa"/>
          </w:tcPr>
          <w:p w:rsidR="00793DEB" w:rsidRDefault="007B3DCB">
            <w:pPr>
              <w:spacing w:after="40" w:line="240" w:lineRule="auto"/>
              <w:jc w:val="left"/>
            </w:pPr>
            <w:r>
              <w:rPr>
                <w:rFonts w:cs="Times New Roman"/>
                <w:sz w:val="19"/>
              </w:rPr>
              <w:t>Session-key cache</w:t>
            </w:r>
          </w:p>
        </w:tc>
        <w:tc>
          <w:tcPr>
            <w:tcW w:w="5472" w:type="dxa"/>
          </w:tcPr>
          <w:p w:rsidR="00793DEB" w:rsidRDefault="007B3DCB">
            <w:pPr>
              <w:spacing w:after="40" w:line="240" w:lineRule="auto"/>
              <w:jc w:val="left"/>
            </w:pPr>
            <w:r>
              <w:rPr>
                <w:rFonts w:cs="Times New Roman"/>
                <w:sz w:val="19"/>
              </w:rPr>
              <w:t>ephemeral public key (base64) to 32-byte AES key</w:t>
            </w:r>
          </w:p>
        </w:tc>
        <w:tc>
          <w:tcPr>
            <w:tcW w:w="1872" w:type="dxa"/>
          </w:tcPr>
          <w:p w:rsidR="00793DEB" w:rsidRDefault="007B3DCB">
            <w:pPr>
              <w:spacing w:after="40" w:line="240" w:lineRule="auto"/>
              <w:jc w:val="left"/>
            </w:pPr>
            <w:r>
              <w:rPr>
                <w:rFonts w:cs="Times New Roman"/>
                <w:sz w:val="19"/>
              </w:rPr>
              <w:t>in-memory dict</w:t>
            </w:r>
          </w:p>
        </w:tc>
      </w:tr>
      <w:tr w:rsidR="00793DEB">
        <w:trPr>
          <w:cantSplit/>
          <w:jc w:val="center"/>
        </w:trPr>
        <w:tc>
          <w:tcPr>
            <w:tcW w:w="1728" w:type="dxa"/>
          </w:tcPr>
          <w:p w:rsidR="00793DEB" w:rsidRDefault="007B3DCB">
            <w:pPr>
              <w:spacing w:after="40" w:line="240" w:lineRule="auto"/>
              <w:jc w:val="left"/>
            </w:pPr>
            <w:r>
              <w:rPr>
                <w:rFonts w:cs="Times New Roman"/>
                <w:sz w:val="19"/>
              </w:rPr>
              <w:t>Cloud key pair</w:t>
            </w:r>
          </w:p>
        </w:tc>
        <w:tc>
          <w:tcPr>
            <w:tcW w:w="5472" w:type="dxa"/>
          </w:tcPr>
          <w:p w:rsidR="00793DEB" w:rsidRDefault="007B3DCB">
            <w:pPr>
              <w:spacing w:after="40" w:line="240" w:lineRule="auto"/>
              <w:jc w:val="left"/>
            </w:pPr>
            <w:r>
              <w:rPr>
                <w:rFonts w:cs="Times New Roman"/>
                <w:sz w:val="19"/>
              </w:rPr>
              <w:t>P-256 private and public key,</w:t>
            </w:r>
            <w:r>
              <w:rPr>
                <w:rFonts w:cs="Times New Roman"/>
                <w:sz w:val="19"/>
              </w:rPr>
              <w:t xml:space="preserve"> created on first use</w:t>
            </w:r>
          </w:p>
        </w:tc>
        <w:tc>
          <w:tcPr>
            <w:tcW w:w="1872" w:type="dxa"/>
          </w:tcPr>
          <w:p w:rsidR="00793DEB" w:rsidRDefault="007B3DCB">
            <w:pPr>
              <w:spacing w:after="40" w:line="240" w:lineRule="auto"/>
              <w:jc w:val="left"/>
            </w:pPr>
            <w:r>
              <w:rPr>
                <w:rFonts w:cs="Times New Roman"/>
                <w:sz w:val="19"/>
              </w:rPr>
              <w:t>in-memory, one per process</w:t>
            </w:r>
          </w:p>
        </w:tc>
      </w:tr>
      <w:tr w:rsidR="00793DEB">
        <w:trPr>
          <w:cantSplit/>
          <w:jc w:val="center"/>
        </w:trPr>
        <w:tc>
          <w:tcPr>
            <w:tcW w:w="1728" w:type="dxa"/>
          </w:tcPr>
          <w:p w:rsidR="00793DEB" w:rsidRDefault="007B3DCB">
            <w:pPr>
              <w:spacing w:after="40" w:line="240" w:lineRule="auto"/>
              <w:jc w:val="left"/>
            </w:pPr>
            <w:r>
              <w:rPr>
                <w:rFonts w:cs="Times New Roman"/>
                <w:sz w:val="19"/>
              </w:rPr>
              <w:t>Model bundle</w:t>
            </w:r>
          </w:p>
        </w:tc>
        <w:tc>
          <w:tcPr>
            <w:tcW w:w="5472" w:type="dxa"/>
          </w:tcPr>
          <w:p w:rsidR="00793DEB" w:rsidRDefault="007B3DCB">
            <w:pPr>
              <w:spacing w:after="40" w:line="240" w:lineRule="auto"/>
              <w:jc w:val="left"/>
            </w:pPr>
            <w:r>
              <w:rPr>
                <w:rFonts w:ascii="Consolas" w:eastAsia="Consolas" w:hAnsi="Consolas" w:cs="Consolas"/>
                <w:sz w:val="16"/>
              </w:rPr>
              <w:t>xgb_model.joblib</w:t>
            </w:r>
            <w:r>
              <w:rPr>
                <w:rFonts w:cs="Times New Roman"/>
                <w:sz w:val="19"/>
              </w:rPr>
              <w:t xml:space="preserve">, </w:t>
            </w:r>
            <w:r>
              <w:rPr>
                <w:rFonts w:ascii="Consolas" w:eastAsia="Consolas" w:hAnsi="Consolas" w:cs="Consolas"/>
                <w:sz w:val="16"/>
              </w:rPr>
              <w:t>cnn_model.pt</w:t>
            </w:r>
            <w:r>
              <w:rPr>
                <w:rFonts w:cs="Times New Roman"/>
                <w:sz w:val="19"/>
              </w:rPr>
              <w:t xml:space="preserve">, </w:t>
            </w:r>
            <w:r>
              <w:rPr>
                <w:rFonts w:ascii="Consolas" w:eastAsia="Consolas" w:hAnsi="Consolas" w:cs="Consolas"/>
                <w:sz w:val="16"/>
              </w:rPr>
              <w:t>stacking_meta.joblib</w:t>
            </w:r>
            <w:r>
              <w:rPr>
                <w:rFonts w:cs="Times New Roman"/>
                <w:sz w:val="19"/>
              </w:rPr>
              <w:t xml:space="preserve">, </w:t>
            </w:r>
            <w:r>
              <w:rPr>
                <w:rFonts w:ascii="Consolas" w:eastAsia="Consolas" w:hAnsi="Consolas" w:cs="Consolas"/>
                <w:sz w:val="16"/>
              </w:rPr>
              <w:t>preprocessor.joblib</w:t>
            </w:r>
            <w:r>
              <w:rPr>
                <w:rFonts w:cs="Times New Roman"/>
                <w:sz w:val="19"/>
              </w:rPr>
              <w:t xml:space="preserve">, </w:t>
            </w:r>
            <w:r>
              <w:rPr>
                <w:rFonts w:ascii="Consolas" w:eastAsia="Consolas" w:hAnsi="Consolas" w:cs="Consolas"/>
                <w:sz w:val="16"/>
              </w:rPr>
              <w:t>feature_info.json</w:t>
            </w:r>
          </w:p>
        </w:tc>
        <w:tc>
          <w:tcPr>
            <w:tcW w:w="1872" w:type="dxa"/>
          </w:tcPr>
          <w:p w:rsidR="00793DEB" w:rsidRDefault="007B3DCB">
            <w:pPr>
              <w:spacing w:after="40" w:line="240" w:lineRule="auto"/>
              <w:jc w:val="left"/>
            </w:pPr>
            <w:r>
              <w:rPr>
                <w:rFonts w:ascii="Consolas" w:eastAsia="Consolas" w:hAnsi="Consolas" w:cs="Consolas"/>
                <w:sz w:val="16"/>
              </w:rPr>
              <w:t>models/</w:t>
            </w:r>
          </w:p>
        </w:tc>
      </w:tr>
      <w:tr w:rsidR="00793DEB">
        <w:trPr>
          <w:cantSplit/>
          <w:jc w:val="center"/>
        </w:trPr>
        <w:tc>
          <w:tcPr>
            <w:tcW w:w="1728" w:type="dxa"/>
          </w:tcPr>
          <w:p w:rsidR="00793DEB" w:rsidRDefault="007B3DCB">
            <w:pPr>
              <w:spacing w:after="40" w:line="240" w:lineRule="auto"/>
              <w:jc w:val="left"/>
            </w:pPr>
            <w:r>
              <w:rPr>
                <w:rFonts w:cs="Times New Roman"/>
                <w:sz w:val="19"/>
              </w:rPr>
              <w:t>Metrics report</w:t>
            </w:r>
          </w:p>
        </w:tc>
        <w:tc>
          <w:tcPr>
            <w:tcW w:w="5472" w:type="dxa"/>
          </w:tcPr>
          <w:p w:rsidR="00793DEB" w:rsidRDefault="007B3DCB">
            <w:pPr>
              <w:spacing w:after="40" w:line="240" w:lineRule="auto"/>
              <w:jc w:val="left"/>
            </w:pPr>
            <w:r>
              <w:rPr>
                <w:rFonts w:cs="Times New Roman"/>
                <w:sz w:val="19"/>
              </w:rPr>
              <w:t xml:space="preserve">data mode, split sizes, accuracy, precision, recall, F1, ROC-AUC, confusion </w:t>
            </w:r>
            <w:r>
              <w:rPr>
                <w:rFonts w:cs="Times New Roman"/>
                <w:sz w:val="19"/>
              </w:rPr>
              <w:t>matrix, per-model accuracy, meta weights, class balance</w:t>
            </w:r>
          </w:p>
        </w:tc>
        <w:tc>
          <w:tcPr>
            <w:tcW w:w="1872" w:type="dxa"/>
          </w:tcPr>
          <w:p w:rsidR="00793DEB" w:rsidRDefault="007B3DCB">
            <w:pPr>
              <w:spacing w:after="40" w:line="240" w:lineRule="auto"/>
              <w:jc w:val="left"/>
            </w:pPr>
            <w:r>
              <w:rPr>
                <w:rFonts w:ascii="Consolas" w:eastAsia="Consolas" w:hAnsi="Consolas" w:cs="Consolas"/>
                <w:sz w:val="16"/>
              </w:rPr>
              <w:t>reports/metrics.json</w:t>
            </w:r>
          </w:p>
        </w:tc>
      </w:tr>
    </w:tbl>
    <w:p w:rsidR="00793DEB" w:rsidRDefault="00793DEB">
      <w:pPr>
        <w:spacing w:line="192" w:lineRule="auto"/>
      </w:pPr>
    </w:p>
    <w:p w:rsidR="00793DEB" w:rsidRDefault="007B3DCB">
      <w:r>
        <w:rPr>
          <w:rFonts w:cs="Times New Roman"/>
        </w:rPr>
        <w:t>The feature schema (</w:t>
      </w:r>
      <w:r>
        <w:rPr>
          <w:rFonts w:ascii="Consolas" w:eastAsia="Consolas" w:hAnsi="Consolas" w:cs="Consolas"/>
          <w:sz w:val="21"/>
        </w:rPr>
        <w:t>cipherguard/ids/features.py</w:t>
      </w:r>
      <w:r>
        <w:rPr>
          <w:rFonts w:cs="Times New Roman"/>
        </w:rPr>
        <w:t xml:space="preserve">) fixes 42 features in a stated order. Three are categorical: </w:t>
      </w:r>
      <w:r>
        <w:rPr>
          <w:rFonts w:ascii="Consolas" w:eastAsia="Consolas" w:hAnsi="Consolas" w:cs="Consolas"/>
          <w:sz w:val="21"/>
        </w:rPr>
        <w:t>proto</w:t>
      </w:r>
      <w:r>
        <w:rPr>
          <w:rFonts w:cs="Times New Roman"/>
        </w:rPr>
        <w:t xml:space="preserve"> (six values listed for the synthetic generator), </w:t>
      </w:r>
      <w:r>
        <w:rPr>
          <w:rFonts w:ascii="Consolas" w:eastAsia="Consolas" w:hAnsi="Consolas" w:cs="Consolas"/>
          <w:sz w:val="21"/>
        </w:rPr>
        <w:t>service</w:t>
      </w:r>
      <w:r>
        <w:rPr>
          <w:rFonts w:cs="Times New Roman"/>
        </w:rPr>
        <w:t xml:space="preserve"> (thir</w:t>
      </w:r>
      <w:r>
        <w:rPr>
          <w:rFonts w:cs="Times New Roman"/>
        </w:rPr>
        <w:t xml:space="preserve">teen) and </w:t>
      </w:r>
      <w:r>
        <w:rPr>
          <w:rFonts w:ascii="Consolas" w:eastAsia="Consolas" w:hAnsi="Consolas" w:cs="Consolas"/>
          <w:sz w:val="21"/>
        </w:rPr>
        <w:t>state</w:t>
      </w:r>
      <w:r>
        <w:rPr>
          <w:rFonts w:cs="Times New Roman"/>
        </w:rPr>
        <w:t xml:space="preserve"> (twelve); the real dataset has more values, which is why its encoded vector has 192 inputs instead of 70. The preprocessor's one-hot encoder is configured to </w:t>
      </w:r>
      <w:r>
        <w:rPr>
          <w:rFonts w:cs="Times New Roman"/>
        </w:rPr>
        <w:lastRenderedPageBreak/>
        <w:t>ignore unseen categories, so a value that was not in the training data produces an</w:t>
      </w:r>
      <w:r>
        <w:rPr>
          <w:rFonts w:cs="Times New Roman"/>
        </w:rPr>
        <w:t xml:space="preserve"> all-zero block instead of an error.</w:t>
      </w:r>
    </w:p>
    <w:p w:rsidR="00793DEB" w:rsidRDefault="007B3DCB">
      <w:pPr>
        <w:pStyle w:val="Heading2"/>
      </w:pPr>
      <w:r>
        <w:t>1.6 Algorithm Design</w:t>
      </w:r>
    </w:p>
    <w:p w:rsidR="00793DEB" w:rsidRDefault="007B3DCB">
      <w:pPr>
        <w:pStyle w:val="Heading3"/>
      </w:pPr>
      <w:r>
        <w:t>1.6.1 SecureChannel</w:t>
      </w:r>
    </w:p>
    <w:p w:rsidR="00793DEB" w:rsidRDefault="007B3DCB">
      <w:pPr>
        <w:keepNext/>
        <w:spacing w:after="80" w:line="240" w:lineRule="auto"/>
        <w:jc w:val="center"/>
      </w:pPr>
      <w:r>
        <w:rPr>
          <w:noProof/>
        </w:rPr>
        <w:drawing>
          <wp:inline distT="0" distB="0" distL="0" distR="0">
            <wp:extent cx="5120640" cy="4403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securechannel.png"/>
                    <pic:cNvPicPr/>
                  </pic:nvPicPr>
                  <pic:blipFill>
                    <a:blip r:embed="rId17"/>
                    <a:stretch>
                      <a:fillRect/>
                    </a:stretch>
                  </pic:blipFill>
                  <pic:spPr>
                    <a:xfrm>
                      <a:off x="0" y="0"/>
                      <a:ext cx="5120640" cy="4403750"/>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SecureChannel encryption and verified decryption.</w:t>
      </w:r>
    </w:p>
    <w:p w:rsidR="00793DEB" w:rsidRDefault="007B3DCB">
      <w:r>
        <w:rPr>
          <w:rFonts w:cs="Times New Roman"/>
        </w:rPr>
        <w:t xml:space="preserve">The channel follows the standard hybrid pattern: an asymmetric step agrees a </w:t>
      </w:r>
      <w:r>
        <w:rPr>
          <w:rFonts w:cs="Times New Roman"/>
        </w:rPr>
        <w:t>key and a symmetric authenticated cipher protects the data. With the cloud's long-term public key Q_c and the sender's fresh private key d_e, the design is:</w:t>
      </w:r>
    </w:p>
    <w:p w:rsidR="00793DEB" w:rsidRDefault="007B3DCB">
      <w:pPr>
        <w:spacing w:line="276" w:lineRule="auto"/>
        <w:jc w:val="center"/>
      </w:pPr>
      <w:r>
        <w:rPr>
          <w:rFonts w:ascii="Cambria Math" w:eastAsia="Cambria Math" w:hAnsi="Cambria Math" w:cs="Cambria Math"/>
          <w:i/>
        </w:rPr>
        <w:t>Z = d_e · Q_c  (ECDH on NIST P-256);   K = HKDF-SHA256(Z, salt = none, info = "cipherguard-shield-v</w:t>
      </w:r>
      <w:r>
        <w:rPr>
          <w:rFonts w:ascii="Cambria Math" w:eastAsia="Cambria Math" w:hAnsi="Cambria Math" w:cs="Cambria Math"/>
          <w:i/>
        </w:rPr>
        <w:t>1", L = 32 bytes)</w:t>
      </w:r>
      <w:r>
        <w:rPr>
          <w:rFonts w:cs="Times New Roman"/>
        </w:rPr>
        <w:t xml:space="preserve">      (1)</w:t>
      </w:r>
    </w:p>
    <w:p w:rsidR="00793DEB" w:rsidRDefault="007B3DCB">
      <w:pPr>
        <w:spacing w:line="276" w:lineRule="auto"/>
        <w:jc w:val="center"/>
      </w:pPr>
      <w:r>
        <w:rPr>
          <w:rFonts w:ascii="Cambria Math" w:eastAsia="Cambria Math" w:hAnsi="Cambria Math" w:cs="Cambria Math"/>
          <w:i/>
        </w:rPr>
        <w:t>(C, T) = AES-256-GCM-Enc_K(N, P),  N = 96 random bits;   P = AES-256-GCM-Dec_K(N, C, T)  or  reject</w:t>
      </w:r>
      <w:r>
        <w:rPr>
          <w:rFonts w:cs="Times New Roman"/>
        </w:rPr>
        <w:t xml:space="preserve">      (2)</w:t>
      </w:r>
    </w:p>
    <w:p w:rsidR="00793DEB" w:rsidRDefault="007B3DCB">
      <w:r>
        <w:rPr>
          <w:rFonts w:cs="Times New Roman"/>
        </w:rPr>
        <w:t>The primitives are those specified in NIST SP 800-56A [13], RFC 5869 [14], FIPS 197 [15] and NIST SP 800-38D [12]. The c</w:t>
      </w:r>
      <w:r>
        <w:rPr>
          <w:rFonts w:cs="Times New Roman"/>
        </w:rPr>
        <w:t xml:space="preserve">loud computes the same Z with its private key and the sender's ephemeral public key, so the sender never needs to know a secret that the </w:t>
      </w:r>
      <w:r>
        <w:rPr>
          <w:rFonts w:cs="Times New Roman"/>
        </w:rPr>
        <w:lastRenderedPageBreak/>
        <w:t xml:space="preserve">cloud holds. Because every message also gets a new key, a repeated nonce would not by itself break the scheme, but the </w:t>
      </w:r>
      <w:r>
        <w:rPr>
          <w:rFonts w:cs="Times New Roman"/>
        </w:rPr>
        <w:t>implementation still draws a random 96-bit nonce for every message; the benchmark saw 20,000 distinct nonces in 20,000 encryptions. The envelope's fixed overhead is 93 bytes.</w:t>
      </w:r>
    </w:p>
    <w:p w:rsidR="00793DEB" w:rsidRDefault="007B3DCB">
      <w:r>
        <w:rPr>
          <w:rFonts w:cs="Times New Roman"/>
        </w:rPr>
        <w:t xml:space="preserve">The deviation from the batch objective is a design choice recorded here: the key </w:t>
      </w:r>
      <w:r>
        <w:rPr>
          <w:rFonts w:cs="Times New Roman"/>
        </w:rPr>
        <w:t>agreement uses elliptic curves instead of RSA. The RSA-OAEP alternative [16] wraps a random AES key with the cloud's RSA public key; its wrapped key is 256 bytes for a 2048-bit modulus against the 65-byte ephemeral point, and the cloud pays an RSA private-</w:t>
      </w:r>
      <w:r>
        <w:rPr>
          <w:rFonts w:cs="Times New Roman"/>
        </w:rPr>
        <w:t>key operation per message. The benchmark in Chapter 8 compares the two.</w:t>
      </w:r>
    </w:p>
    <w:p w:rsidR="00793DEB" w:rsidRDefault="007B3DCB">
      <w:pPr>
        <w:pStyle w:val="Heading3"/>
      </w:pPr>
      <w:r>
        <w:t>1.6.2 ThreatSense scoring</w:t>
      </w:r>
    </w:p>
    <w:p w:rsidR="00793DEB" w:rsidRDefault="007B3DCB">
      <w:pPr>
        <w:keepNext/>
        <w:spacing w:after="80" w:line="240" w:lineRule="auto"/>
        <w:jc w:val="center"/>
      </w:pPr>
      <w:r>
        <w:rPr>
          <w:noProof/>
        </w:rPr>
        <w:drawing>
          <wp:inline distT="0" distB="0" distL="0" distR="0">
            <wp:extent cx="4572000" cy="4297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scoring.png"/>
                    <pic:cNvPicPr/>
                  </pic:nvPicPr>
                  <pic:blipFill>
                    <a:blip r:embed="rId18"/>
                    <a:stretch>
                      <a:fillRect/>
                    </a:stretch>
                  </pic:blipFill>
                  <pic:spPr>
                    <a:xfrm>
                      <a:off x="0" y="0"/>
                      <a:ext cx="4572000" cy="4297680"/>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scoring algorithm.</w:t>
      </w:r>
    </w:p>
    <w:p w:rsidR="00793DEB" w:rsidRDefault="007B3DCB">
      <w:pPr>
        <w:keepNext/>
        <w:spacing w:after="80" w:line="240" w:lineRule="auto"/>
        <w:jc w:val="center"/>
      </w:pPr>
      <w:r>
        <w:rPr>
          <w:noProof/>
        </w:rPr>
        <w:lastRenderedPageBreak/>
        <w:drawing>
          <wp:inline distT="0" distB="0" distL="0" distR="0">
            <wp:extent cx="5120640" cy="33796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5120640" cy="3379622"/>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Architecture of the stacked detector.</w:t>
      </w:r>
    </w:p>
    <w:p w:rsidR="00793DEB" w:rsidRDefault="007B3DCB">
      <w:r>
        <w:rPr>
          <w:rFonts w:cs="Times New Roman"/>
        </w:rPr>
        <w:t>Preprocessing scales each numeric feature to the range 0 to 1 with min-max normalisation, x' = (x - min) / (max - min), the same first step as the base paper [1], and one-hot encodes the three categorical features. The first model is XGBoost [9] with 200 t</w:t>
      </w:r>
      <w:r>
        <w:rPr>
          <w:rFonts w:cs="Times New Roman"/>
        </w:rPr>
        <w:t>rees, depth 6, learning rate 0.08, row and column subsampling of 0.85 and scale_pos_weight equal to the ratio of normal to attack rows. The second is a one-dimensional CNN written in PyTorch [18], trained with Adam [19] at 0.001, batch size 256, at most 15</w:t>
      </w:r>
      <w:r>
        <w:rPr>
          <w:rFonts w:cs="Times New Roman"/>
        </w:rPr>
        <w:t xml:space="preserve"> epochs and early stopping with patience 5; it has 76,097 parameters at 70 inputs. Its loss is plain binary cross-entropy: the TensorFlow code path applies balanced class weights, the PyTorch path that actually ran does not.</w:t>
      </w:r>
    </w:p>
    <w:p w:rsidR="00793DEB" w:rsidRDefault="007B3DCB">
      <w:r>
        <w:rPr>
          <w:rFonts w:cs="Times New Roman"/>
        </w:rPr>
        <w:t>The two probabilities are fused</w:t>
      </w:r>
      <w:r>
        <w:rPr>
          <w:rFonts w:cs="Times New Roman"/>
        </w:rPr>
        <w:t xml:space="preserve"> by stacking [11]: a logistic regression is fitted on the validation split and applied to the test split.</w:t>
      </w:r>
    </w:p>
    <w:p w:rsidR="00793DEB" w:rsidRDefault="007B3DCB">
      <w:pPr>
        <w:spacing w:line="276" w:lineRule="auto"/>
        <w:jc w:val="center"/>
      </w:pPr>
      <w:r>
        <w:rPr>
          <w:rFonts w:ascii="Cambria Math" w:eastAsia="Cambria Math" w:hAnsi="Cambria Math" w:cs="Cambria Math"/>
          <w:i/>
        </w:rPr>
        <w:t>p = σ(w1 · p_xgb + w2 · p_cnn + b);   label = attack if p ≥ 0.5, otherwise normal</w:t>
      </w:r>
      <w:r>
        <w:rPr>
          <w:rFonts w:cs="Times New Roman"/>
        </w:rPr>
        <w:t xml:space="preserve">      (3)</w:t>
      </w:r>
    </w:p>
    <w:p w:rsidR="00793DEB" w:rsidRDefault="007B3DCB">
      <w:r>
        <w:rPr>
          <w:rFonts w:cs="Times New Roman"/>
        </w:rPr>
        <w:t>For the shipped bundle the fitted weights are w1 = 3.77 and</w:t>
      </w:r>
      <w:r>
        <w:rPr>
          <w:rFonts w:cs="Times New Roman"/>
        </w:rPr>
        <w:t xml:space="preserve"> w2 = 3.59 with b = -3.57. Severity depends only on p: critical for p ≥ 0.85, high for p ≥ 0.70, medium for any other attack, and low for normal traffic. The base paper fuses its two classifiers with a double-sigmoid median min-max normalisation (DSMMN-SLF</w:t>
      </w:r>
      <w:r>
        <w:rPr>
          <w:rFonts w:cs="Times New Roman"/>
        </w:rPr>
        <w:t>); stacking is a simpler analogue, and the documents never call it by that name.</w:t>
      </w:r>
    </w:p>
    <w:p w:rsidR="00793DEB" w:rsidRDefault="007B3DCB">
      <w:pPr>
        <w:pStyle w:val="Heading2"/>
      </w:pPr>
      <w:r>
        <w:lastRenderedPageBreak/>
        <w:t>1.7 Module Design</w:t>
      </w:r>
    </w:p>
    <w:p w:rsidR="00793DEB" w:rsidRDefault="007B3DC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Modules, responsibilities and size</w:t>
      </w:r>
    </w:p>
    <w:tbl>
      <w:tblPr>
        <w:tblStyle w:val="TableGrid"/>
        <w:tblW w:w="0" w:type="auto"/>
        <w:jc w:val="center"/>
        <w:tblLook w:val="04A0" w:firstRow="1" w:lastRow="0" w:firstColumn="1" w:lastColumn="0" w:noHBand="0" w:noVBand="1"/>
      </w:tblPr>
      <w:tblGrid>
        <w:gridCol w:w="3383"/>
        <w:gridCol w:w="4641"/>
        <w:gridCol w:w="858"/>
      </w:tblGrid>
      <w:tr w:rsidR="00793DEB">
        <w:trPr>
          <w:cantSplit/>
          <w:tblHeader/>
          <w:jc w:val="center"/>
        </w:trPr>
        <w:tc>
          <w:tcPr>
            <w:tcW w:w="3168" w:type="dxa"/>
            <w:shd w:val="clear" w:color="auto" w:fill="1B2A41"/>
          </w:tcPr>
          <w:p w:rsidR="00793DEB" w:rsidRDefault="007B3DCB">
            <w:pPr>
              <w:spacing w:after="40" w:line="240" w:lineRule="auto"/>
              <w:jc w:val="center"/>
            </w:pPr>
            <w:r>
              <w:rPr>
                <w:rFonts w:cs="Times New Roman"/>
                <w:b/>
                <w:color w:val="FFFFFF"/>
                <w:sz w:val="19"/>
              </w:rPr>
              <w:t>Module / file</w:t>
            </w:r>
          </w:p>
        </w:tc>
        <w:tc>
          <w:tcPr>
            <w:tcW w:w="5040" w:type="dxa"/>
            <w:shd w:val="clear" w:color="auto" w:fill="1B2A41"/>
          </w:tcPr>
          <w:p w:rsidR="00793DEB" w:rsidRDefault="007B3DCB">
            <w:pPr>
              <w:spacing w:after="40" w:line="240" w:lineRule="auto"/>
              <w:jc w:val="center"/>
            </w:pPr>
            <w:r>
              <w:rPr>
                <w:rFonts w:cs="Times New Roman"/>
                <w:b/>
                <w:color w:val="FFFFFF"/>
                <w:sz w:val="19"/>
              </w:rPr>
              <w:t>Responsibility</w:t>
            </w:r>
          </w:p>
        </w:tc>
        <w:tc>
          <w:tcPr>
            <w:tcW w:w="864" w:type="dxa"/>
            <w:shd w:val="clear" w:color="auto" w:fill="1B2A41"/>
          </w:tcPr>
          <w:p w:rsidR="00793DEB" w:rsidRDefault="007B3DCB">
            <w:pPr>
              <w:spacing w:after="40" w:line="240" w:lineRule="auto"/>
              <w:jc w:val="center"/>
            </w:pPr>
            <w:r>
              <w:rPr>
                <w:rFonts w:cs="Times New Roman"/>
                <w:b/>
                <w:color w:val="FFFFFF"/>
                <w:sz w:val="19"/>
              </w:rPr>
              <w:t>Lines</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cipherguard/crypto/secure_channel.py</w:t>
            </w:r>
          </w:p>
        </w:tc>
        <w:tc>
          <w:tcPr>
            <w:tcW w:w="5040" w:type="dxa"/>
          </w:tcPr>
          <w:p w:rsidR="00793DEB" w:rsidRDefault="007B3DCB">
            <w:pPr>
              <w:spacing w:after="40" w:line="240" w:lineRule="auto"/>
              <w:jc w:val="left"/>
            </w:pPr>
            <w:r>
              <w:rPr>
                <w:rFonts w:cs="Times New Roman"/>
                <w:sz w:val="19"/>
              </w:rPr>
              <w:t xml:space="preserve">KeyPair (P-256 </w:t>
            </w:r>
            <w:r>
              <w:rPr>
                <w:rFonts w:cs="Times New Roman"/>
                <w:sz w:val="19"/>
              </w:rPr>
              <w:t>generation, X9.62 encode/decode); SecureChannel: derive_session_key (ECDH + HKDF), encrypt, decrypt (length checks), encrypt_with_ephemeral, base64 helpers; module-level mock cloud key pair</w:t>
            </w:r>
          </w:p>
        </w:tc>
        <w:tc>
          <w:tcPr>
            <w:tcW w:w="864" w:type="dxa"/>
          </w:tcPr>
          <w:p w:rsidR="00793DEB" w:rsidRDefault="007B3DCB">
            <w:pPr>
              <w:spacing w:after="40" w:line="240" w:lineRule="auto"/>
              <w:jc w:val="center"/>
            </w:pPr>
            <w:r>
              <w:rPr>
                <w:rFonts w:cs="Times New Roman"/>
                <w:sz w:val="19"/>
              </w:rPr>
              <w:t>160</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cipherguard/ids/features.py</w:t>
            </w:r>
          </w:p>
        </w:tc>
        <w:tc>
          <w:tcPr>
            <w:tcW w:w="5040" w:type="dxa"/>
          </w:tcPr>
          <w:p w:rsidR="00793DEB" w:rsidRDefault="007B3DCB">
            <w:pPr>
              <w:spacing w:after="40" w:line="240" w:lineRule="auto"/>
              <w:jc w:val="left"/>
            </w:pPr>
            <w:r>
              <w:rPr>
                <w:rFonts w:cs="Times New Roman"/>
                <w:sz w:val="19"/>
              </w:rPr>
              <w:t>42-feature schema, categorical li</w:t>
            </w:r>
            <w:r>
              <w:rPr>
                <w:rFonts w:cs="Times New Roman"/>
                <w:sz w:val="19"/>
              </w:rPr>
              <w:t>st, label and attack-category column names, allowed category values</w:t>
            </w:r>
          </w:p>
        </w:tc>
        <w:tc>
          <w:tcPr>
            <w:tcW w:w="864" w:type="dxa"/>
          </w:tcPr>
          <w:p w:rsidR="00793DEB" w:rsidRDefault="007B3DCB">
            <w:pPr>
              <w:spacing w:after="40" w:line="240" w:lineRule="auto"/>
              <w:jc w:val="center"/>
            </w:pPr>
            <w:r>
              <w:rPr>
                <w:rFonts w:cs="Times New Roman"/>
                <w:sz w:val="19"/>
              </w:rPr>
              <w:t>32</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cipherguard/ids/preprocessing.py</w:t>
            </w:r>
          </w:p>
        </w:tc>
        <w:tc>
          <w:tcPr>
            <w:tcW w:w="5040" w:type="dxa"/>
          </w:tcPr>
          <w:p w:rsidR="00793DEB" w:rsidRDefault="007B3DCB">
            <w:pPr>
              <w:spacing w:after="40" w:line="240" w:lineRule="auto"/>
              <w:jc w:val="left"/>
            </w:pPr>
            <w:r>
              <w:rPr>
                <w:rFonts w:cs="Times New Roman"/>
                <w:sz w:val="19"/>
              </w:rPr>
              <w:t>ColumnTransformer (MinMaxScaler + OneHotEncoder with unknown ignored); tolerant CSV loader; label coercion</w:t>
            </w:r>
          </w:p>
        </w:tc>
        <w:tc>
          <w:tcPr>
            <w:tcW w:w="864" w:type="dxa"/>
          </w:tcPr>
          <w:p w:rsidR="00793DEB" w:rsidRDefault="007B3DCB">
            <w:pPr>
              <w:spacing w:after="40" w:line="240" w:lineRule="auto"/>
              <w:jc w:val="center"/>
            </w:pPr>
            <w:r>
              <w:rPr>
                <w:rFonts w:cs="Times New Roman"/>
                <w:sz w:val="19"/>
              </w:rPr>
              <w:t>110</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cipherguard/ids/synthetic.py</w:t>
            </w:r>
          </w:p>
        </w:tc>
        <w:tc>
          <w:tcPr>
            <w:tcW w:w="5040" w:type="dxa"/>
          </w:tcPr>
          <w:p w:rsidR="00793DEB" w:rsidRDefault="007B3DCB">
            <w:pPr>
              <w:spacing w:after="40" w:line="240" w:lineRule="auto"/>
              <w:jc w:val="left"/>
            </w:pPr>
            <w:r>
              <w:rPr>
                <w:rFonts w:cs="Times New Roman"/>
                <w:sz w:val="19"/>
              </w:rPr>
              <w:t xml:space="preserve">synthetic </w:t>
            </w:r>
            <w:r>
              <w:rPr>
                <w:rFonts w:cs="Times New Roman"/>
                <w:sz w:val="19"/>
              </w:rPr>
              <w:t>UNSW-NB15-schema generator with 2.5% label noise</w:t>
            </w:r>
          </w:p>
        </w:tc>
        <w:tc>
          <w:tcPr>
            <w:tcW w:w="864" w:type="dxa"/>
          </w:tcPr>
          <w:p w:rsidR="00793DEB" w:rsidRDefault="007B3DCB">
            <w:pPr>
              <w:spacing w:after="40" w:line="240" w:lineRule="auto"/>
              <w:jc w:val="center"/>
            </w:pPr>
            <w:r>
              <w:rPr>
                <w:rFonts w:cs="Times New Roman"/>
                <w:sz w:val="19"/>
              </w:rPr>
              <w:t>127</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cipherguard/ids/train.py</w:t>
            </w:r>
          </w:p>
        </w:tc>
        <w:tc>
          <w:tcPr>
            <w:tcW w:w="5040" w:type="dxa"/>
          </w:tcPr>
          <w:p w:rsidR="00793DEB" w:rsidRDefault="007B3DCB">
            <w:pPr>
              <w:spacing w:after="40" w:line="240" w:lineRule="auto"/>
              <w:jc w:val="left"/>
            </w:pPr>
            <w:r>
              <w:rPr>
                <w:rFonts w:cs="Times New Roman"/>
                <w:sz w:val="19"/>
              </w:rPr>
              <w:t>backend probe, XGBoost, CNN (TensorFlow or PyTorch), stacking, evaluation, artefact and report writing</w:t>
            </w:r>
          </w:p>
        </w:tc>
        <w:tc>
          <w:tcPr>
            <w:tcW w:w="864" w:type="dxa"/>
          </w:tcPr>
          <w:p w:rsidR="00793DEB" w:rsidRDefault="007B3DCB">
            <w:pPr>
              <w:spacing w:after="40" w:line="240" w:lineRule="auto"/>
              <w:jc w:val="center"/>
            </w:pPr>
            <w:r>
              <w:rPr>
                <w:rFonts w:cs="Times New Roman"/>
                <w:sz w:val="19"/>
              </w:rPr>
              <w:t>462</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cipherguard/ids/inference.py</w:t>
            </w:r>
          </w:p>
        </w:tc>
        <w:tc>
          <w:tcPr>
            <w:tcW w:w="5040" w:type="dxa"/>
          </w:tcPr>
          <w:p w:rsidR="00793DEB" w:rsidRDefault="007B3DCB">
            <w:pPr>
              <w:spacing w:after="40" w:line="240" w:lineRule="auto"/>
              <w:jc w:val="left"/>
            </w:pPr>
            <w:r>
              <w:rPr>
                <w:rFonts w:cs="Times New Roman"/>
                <w:sz w:val="19"/>
              </w:rPr>
              <w:t>ThreatSenseEngine: load artefacts, prepa</w:t>
            </w:r>
            <w:r>
              <w:rPr>
                <w:rFonts w:cs="Times New Roman"/>
                <w:sz w:val="19"/>
              </w:rPr>
              <w:t>re features, XGBoost + CNN + meta prediction, severity, metrics read</w:t>
            </w:r>
          </w:p>
        </w:tc>
        <w:tc>
          <w:tcPr>
            <w:tcW w:w="864" w:type="dxa"/>
          </w:tcPr>
          <w:p w:rsidR="00793DEB" w:rsidRDefault="007B3DCB">
            <w:pPr>
              <w:spacing w:after="40" w:line="240" w:lineRule="auto"/>
              <w:jc w:val="center"/>
            </w:pPr>
            <w:r>
              <w:rPr>
                <w:rFonts w:cs="Times New Roman"/>
                <w:sz w:val="19"/>
              </w:rPr>
              <w:t>186</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cipherguard/api/main.py</w:t>
            </w:r>
          </w:p>
        </w:tc>
        <w:tc>
          <w:tcPr>
            <w:tcW w:w="5040" w:type="dxa"/>
          </w:tcPr>
          <w:p w:rsidR="00793DEB" w:rsidRDefault="007B3DCB">
            <w:pPr>
              <w:spacing w:after="40" w:line="240" w:lineRule="auto"/>
              <w:jc w:val="left"/>
            </w:pPr>
            <w:r>
              <w:rPr>
                <w:rFonts w:cs="Times New Roman"/>
                <w:sz w:val="19"/>
              </w:rPr>
              <w:t>FastAPI routes, validation, in-memory alert and key caches, static files, model and report directory settings</w:t>
            </w:r>
          </w:p>
        </w:tc>
        <w:tc>
          <w:tcPr>
            <w:tcW w:w="864" w:type="dxa"/>
          </w:tcPr>
          <w:p w:rsidR="00793DEB" w:rsidRDefault="007B3DCB">
            <w:pPr>
              <w:spacing w:after="40" w:line="240" w:lineRule="auto"/>
              <w:jc w:val="center"/>
            </w:pPr>
            <w:r>
              <w:rPr>
                <w:rFonts w:cs="Times New Roman"/>
                <w:sz w:val="19"/>
              </w:rPr>
              <w:t>382</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app.py</w:t>
            </w:r>
          </w:p>
        </w:tc>
        <w:tc>
          <w:tcPr>
            <w:tcW w:w="5040" w:type="dxa"/>
          </w:tcPr>
          <w:p w:rsidR="00793DEB" w:rsidRDefault="007B3DCB">
            <w:pPr>
              <w:spacing w:after="40" w:line="240" w:lineRule="auto"/>
              <w:jc w:val="left"/>
            </w:pPr>
            <w:r>
              <w:rPr>
                <w:rFonts w:cs="Times New Roman"/>
                <w:sz w:val="19"/>
              </w:rPr>
              <w:t xml:space="preserve">entry point; reads </w:t>
            </w:r>
            <w:r>
              <w:rPr>
                <w:rFonts w:ascii="Consolas" w:eastAsia="Consolas" w:hAnsi="Consolas" w:cs="Consolas"/>
                <w:sz w:val="16"/>
              </w:rPr>
              <w:t>BACKEND_PORT</w:t>
            </w:r>
            <w:r>
              <w:rPr>
                <w:rFonts w:cs="Times New Roman"/>
                <w:sz w:val="19"/>
              </w:rPr>
              <w:t xml:space="preserve"> from the environment or </w:t>
            </w:r>
            <w:r>
              <w:rPr>
                <w:rFonts w:ascii="Consolas" w:eastAsia="Consolas" w:hAnsi="Consolas" w:cs="Consolas"/>
                <w:sz w:val="16"/>
              </w:rPr>
              <w:t>.env</w:t>
            </w:r>
          </w:p>
        </w:tc>
        <w:tc>
          <w:tcPr>
            <w:tcW w:w="864" w:type="dxa"/>
          </w:tcPr>
          <w:p w:rsidR="00793DEB" w:rsidRDefault="007B3DCB">
            <w:pPr>
              <w:spacing w:after="40" w:line="240" w:lineRule="auto"/>
              <w:jc w:val="center"/>
            </w:pPr>
            <w:r>
              <w:rPr>
                <w:rFonts w:cs="Times New Roman"/>
                <w:sz w:val="19"/>
              </w:rPr>
              <w:t>23</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web/</w:t>
            </w:r>
            <w:r>
              <w:rPr>
                <w:rFonts w:cs="Times New Roman"/>
                <w:sz w:val="19"/>
              </w:rPr>
              <w:t xml:space="preserve"> (legacy dashboard)</w:t>
            </w:r>
          </w:p>
        </w:tc>
        <w:tc>
          <w:tcPr>
            <w:tcW w:w="5040" w:type="dxa"/>
          </w:tcPr>
          <w:p w:rsidR="00793DEB" w:rsidRDefault="007B3DCB">
            <w:pPr>
              <w:spacing w:after="40" w:line="240" w:lineRule="auto"/>
              <w:jc w:val="left"/>
            </w:pPr>
            <w:r>
              <w:rPr>
                <w:rFonts w:cs="Times New Roman"/>
                <w:sz w:val="19"/>
              </w:rPr>
              <w:t>HTML, JavaScript and CSS dashboard served by the API</w:t>
            </w:r>
          </w:p>
        </w:tc>
        <w:tc>
          <w:tcPr>
            <w:tcW w:w="864" w:type="dxa"/>
          </w:tcPr>
          <w:p w:rsidR="00793DEB" w:rsidRDefault="007B3DCB">
            <w:pPr>
              <w:spacing w:after="40" w:line="240" w:lineRule="auto"/>
              <w:jc w:val="center"/>
            </w:pPr>
            <w:r>
              <w:rPr>
                <w:rFonts w:cs="Times New Roman"/>
                <w:sz w:val="19"/>
              </w:rPr>
              <w:t>566</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frontend/src/</w:t>
            </w:r>
            <w:r>
              <w:rPr>
                <w:rFonts w:cs="Times New Roman"/>
                <w:sz w:val="19"/>
              </w:rPr>
              <w:t xml:space="preserve"> (React console)</w:t>
            </w:r>
          </w:p>
        </w:tc>
        <w:tc>
          <w:tcPr>
            <w:tcW w:w="5040" w:type="dxa"/>
          </w:tcPr>
          <w:p w:rsidR="00793DEB" w:rsidRDefault="007B3DCB">
            <w:pPr>
              <w:spacing w:after="40" w:line="240" w:lineRule="auto"/>
              <w:jc w:val="left"/>
            </w:pPr>
            <w:r>
              <w:rPr>
                <w:rFonts w:cs="Times New Roman"/>
                <w:sz w:val="19"/>
              </w:rPr>
              <w:t>pages, components, hooks and libraries of the console</w:t>
            </w:r>
          </w:p>
        </w:tc>
        <w:tc>
          <w:tcPr>
            <w:tcW w:w="864" w:type="dxa"/>
          </w:tcPr>
          <w:p w:rsidR="00793DEB" w:rsidRDefault="007B3DCB">
            <w:pPr>
              <w:spacing w:after="40" w:line="240" w:lineRule="auto"/>
              <w:jc w:val="center"/>
            </w:pPr>
            <w:r>
              <w:rPr>
                <w:rFonts w:cs="Times New Roman"/>
                <w:sz w:val="19"/>
              </w:rPr>
              <w:t>3,210</w:t>
            </w:r>
          </w:p>
        </w:tc>
      </w:tr>
      <w:tr w:rsidR="00793DEB">
        <w:trPr>
          <w:cantSplit/>
          <w:jc w:val="center"/>
        </w:trPr>
        <w:tc>
          <w:tcPr>
            <w:tcW w:w="3168" w:type="dxa"/>
          </w:tcPr>
          <w:p w:rsidR="00793DEB" w:rsidRDefault="007B3DCB">
            <w:pPr>
              <w:spacing w:after="40" w:line="240" w:lineRule="auto"/>
              <w:jc w:val="left"/>
            </w:pPr>
            <w:r>
              <w:rPr>
                <w:rFonts w:ascii="Consolas" w:eastAsia="Consolas" w:hAnsi="Consolas" w:cs="Consolas"/>
                <w:sz w:val="16"/>
              </w:rPr>
              <w:t>scripts/</w:t>
            </w:r>
            <w:r>
              <w:rPr>
                <w:rFonts w:cs="Times New Roman"/>
                <w:sz w:val="19"/>
              </w:rPr>
              <w:t xml:space="preserve"> and </w:t>
            </w:r>
            <w:r>
              <w:rPr>
                <w:rFonts w:ascii="Consolas" w:eastAsia="Consolas" w:hAnsi="Consolas" w:cs="Consolas"/>
                <w:sz w:val="16"/>
              </w:rPr>
              <w:t>tests/</w:t>
            </w:r>
          </w:p>
        </w:tc>
        <w:tc>
          <w:tcPr>
            <w:tcW w:w="5040" w:type="dxa"/>
          </w:tcPr>
          <w:p w:rsidR="00793DEB" w:rsidRDefault="007B3DCB">
            <w:pPr>
              <w:spacing w:after="40" w:line="240" w:lineRule="auto"/>
              <w:jc w:val="left"/>
            </w:pPr>
            <w:r>
              <w:rPr>
                <w:rFonts w:cs="Times New Roman"/>
                <w:sz w:val="19"/>
              </w:rPr>
              <w:t xml:space="preserve">capture and smoke scripts, </w:t>
            </w:r>
            <w:r>
              <w:rPr>
                <w:rFonts w:cs="Times New Roman"/>
                <w:sz w:val="19"/>
              </w:rPr>
              <w:t>experiments, benchmarks, fetch, serve, bundle builder; 26 tests</w:t>
            </w:r>
          </w:p>
        </w:tc>
        <w:tc>
          <w:tcPr>
            <w:tcW w:w="864" w:type="dxa"/>
          </w:tcPr>
          <w:p w:rsidR="00793DEB" w:rsidRDefault="007B3DCB">
            <w:pPr>
              <w:spacing w:after="40" w:line="240" w:lineRule="auto"/>
              <w:jc w:val="center"/>
            </w:pPr>
            <w:r>
              <w:rPr>
                <w:rFonts w:cs="Times New Roman"/>
                <w:sz w:val="19"/>
              </w:rPr>
              <w:t>see Chapter 7</w:t>
            </w:r>
          </w:p>
        </w:tc>
      </w:tr>
    </w:tbl>
    <w:p w:rsidR="00793DEB" w:rsidRDefault="00793DEB">
      <w:pPr>
        <w:spacing w:line="192" w:lineRule="auto"/>
      </w:pPr>
    </w:p>
    <w:p w:rsidR="00793DEB" w:rsidRDefault="007B3DCB">
      <w:r>
        <w:rPr>
          <w:rFonts w:cs="Times New Roman"/>
        </w:rPr>
        <w:t xml:space="preserve">The modules are small and have one reason to change each. </w:t>
      </w:r>
      <w:r>
        <w:rPr>
          <w:rFonts w:ascii="Consolas" w:eastAsia="Consolas" w:hAnsi="Consolas" w:cs="Consolas"/>
          <w:sz w:val="21"/>
        </w:rPr>
        <w:t>features.py</w:t>
      </w:r>
      <w:r>
        <w:rPr>
          <w:rFonts w:cs="Times New Roman"/>
        </w:rPr>
        <w:t xml:space="preserve"> is the single source of the column order that </w:t>
      </w:r>
      <w:r>
        <w:rPr>
          <w:rFonts w:ascii="Consolas" w:eastAsia="Consolas" w:hAnsi="Consolas" w:cs="Consolas"/>
          <w:sz w:val="21"/>
        </w:rPr>
        <w:t>preprocessing.py</w:t>
      </w:r>
      <w:r>
        <w:rPr>
          <w:rFonts w:cs="Times New Roman"/>
        </w:rPr>
        <w:t xml:space="preserve">, </w:t>
      </w:r>
      <w:r>
        <w:rPr>
          <w:rFonts w:ascii="Consolas" w:eastAsia="Consolas" w:hAnsi="Consolas" w:cs="Consolas"/>
          <w:sz w:val="21"/>
        </w:rPr>
        <w:t>train.py</w:t>
      </w:r>
      <w:r>
        <w:rPr>
          <w:rFonts w:cs="Times New Roman"/>
        </w:rPr>
        <w:t xml:space="preserve">, </w:t>
      </w:r>
      <w:r>
        <w:rPr>
          <w:rFonts w:ascii="Consolas" w:eastAsia="Consolas" w:hAnsi="Consolas" w:cs="Consolas"/>
          <w:sz w:val="21"/>
        </w:rPr>
        <w:t>inference.py</w:t>
      </w:r>
      <w:r>
        <w:rPr>
          <w:rFonts w:cs="Times New Roman"/>
        </w:rPr>
        <w:t xml:space="preserve"> and </w:t>
      </w:r>
      <w:r>
        <w:rPr>
          <w:rFonts w:ascii="Consolas" w:eastAsia="Consolas" w:hAnsi="Consolas" w:cs="Consolas"/>
          <w:sz w:val="21"/>
        </w:rPr>
        <w:t>main.py</w:t>
      </w:r>
      <w:r>
        <w:rPr>
          <w:rFonts w:cs="Times New Roman"/>
        </w:rPr>
        <w:t xml:space="preserve"> all imp</w:t>
      </w:r>
      <w:r>
        <w:rPr>
          <w:rFonts w:cs="Times New Roman"/>
        </w:rPr>
        <w:t xml:space="preserve">ort, so the schema cannot drift between training and serving. </w:t>
      </w:r>
      <w:r>
        <w:rPr>
          <w:rFonts w:ascii="Consolas" w:eastAsia="Consolas" w:hAnsi="Consolas" w:cs="Consolas"/>
          <w:sz w:val="21"/>
        </w:rPr>
        <w:t>main.py</w:t>
      </w:r>
      <w:r>
        <w:rPr>
          <w:rFonts w:cs="Times New Roman"/>
        </w:rPr>
        <w:t xml:space="preserve"> is the only module that touches HTTP.</w:t>
      </w:r>
    </w:p>
    <w:p w:rsidR="00793DEB" w:rsidRDefault="007B3DCB">
      <w:pPr>
        <w:pStyle w:val="Heading2"/>
      </w:pPr>
      <w:r>
        <w:t>1.8 API Design</w:t>
      </w:r>
    </w:p>
    <w:p w:rsidR="00793DEB" w:rsidRDefault="007B3DC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HTTP interface</w:t>
      </w:r>
    </w:p>
    <w:tbl>
      <w:tblPr>
        <w:tblStyle w:val="TableGrid"/>
        <w:tblW w:w="0" w:type="auto"/>
        <w:jc w:val="center"/>
        <w:tblLook w:val="04A0" w:firstRow="1" w:lastRow="0" w:firstColumn="1" w:lastColumn="0" w:noHBand="0" w:noVBand="1"/>
      </w:tblPr>
      <w:tblGrid>
        <w:gridCol w:w="2128"/>
        <w:gridCol w:w="2391"/>
        <w:gridCol w:w="2819"/>
        <w:gridCol w:w="1544"/>
      </w:tblGrid>
      <w:tr w:rsidR="00793DEB">
        <w:trPr>
          <w:cantSplit/>
          <w:tblHeader/>
          <w:jc w:val="center"/>
        </w:trPr>
        <w:tc>
          <w:tcPr>
            <w:tcW w:w="2160" w:type="dxa"/>
            <w:shd w:val="clear" w:color="auto" w:fill="1B2A41"/>
          </w:tcPr>
          <w:p w:rsidR="00793DEB" w:rsidRDefault="007B3DCB">
            <w:pPr>
              <w:spacing w:after="40" w:line="240" w:lineRule="auto"/>
              <w:jc w:val="center"/>
            </w:pPr>
            <w:r>
              <w:rPr>
                <w:rFonts w:cs="Times New Roman"/>
                <w:b/>
                <w:color w:val="FFFFFF"/>
                <w:sz w:val="18"/>
              </w:rPr>
              <w:t>Method and path</w:t>
            </w:r>
          </w:p>
        </w:tc>
        <w:tc>
          <w:tcPr>
            <w:tcW w:w="2448" w:type="dxa"/>
            <w:shd w:val="clear" w:color="auto" w:fill="1B2A41"/>
          </w:tcPr>
          <w:p w:rsidR="00793DEB" w:rsidRDefault="007B3DCB">
            <w:pPr>
              <w:spacing w:after="40" w:line="240" w:lineRule="auto"/>
              <w:jc w:val="center"/>
            </w:pPr>
            <w:r>
              <w:rPr>
                <w:rFonts w:cs="Times New Roman"/>
                <w:b/>
                <w:color w:val="FFFFFF"/>
                <w:sz w:val="18"/>
              </w:rPr>
              <w:t>Request</w:t>
            </w:r>
          </w:p>
        </w:tc>
        <w:tc>
          <w:tcPr>
            <w:tcW w:w="2880" w:type="dxa"/>
            <w:shd w:val="clear" w:color="auto" w:fill="1B2A41"/>
          </w:tcPr>
          <w:p w:rsidR="00793DEB" w:rsidRDefault="007B3DCB">
            <w:pPr>
              <w:spacing w:after="40" w:line="240" w:lineRule="auto"/>
              <w:jc w:val="center"/>
            </w:pPr>
            <w:r>
              <w:rPr>
                <w:rFonts w:cs="Times New Roman"/>
                <w:b/>
                <w:color w:val="FFFFFF"/>
                <w:sz w:val="18"/>
              </w:rPr>
              <w:t>Response</w:t>
            </w:r>
          </w:p>
        </w:tc>
        <w:tc>
          <w:tcPr>
            <w:tcW w:w="1584" w:type="dxa"/>
            <w:shd w:val="clear" w:color="auto" w:fill="1B2A41"/>
          </w:tcPr>
          <w:p w:rsidR="00793DEB" w:rsidRDefault="007B3DCB">
            <w:pPr>
              <w:spacing w:after="40" w:line="240" w:lineRule="auto"/>
              <w:jc w:val="center"/>
            </w:pPr>
            <w:r>
              <w:rPr>
                <w:rFonts w:cs="Times New Roman"/>
                <w:b/>
                <w:color w:val="FFFFFF"/>
                <w:sz w:val="18"/>
              </w:rPr>
              <w:t>Errors</w:t>
            </w:r>
          </w:p>
        </w:tc>
      </w:tr>
      <w:tr w:rsidR="00793DEB">
        <w:trPr>
          <w:cantSplit/>
          <w:jc w:val="center"/>
        </w:trPr>
        <w:tc>
          <w:tcPr>
            <w:tcW w:w="2160" w:type="dxa"/>
          </w:tcPr>
          <w:p w:rsidR="00793DEB" w:rsidRDefault="007B3DCB">
            <w:pPr>
              <w:spacing w:after="40" w:line="240" w:lineRule="auto"/>
              <w:jc w:val="left"/>
            </w:pPr>
            <w:r>
              <w:rPr>
                <w:rFonts w:cs="Times New Roman"/>
                <w:sz w:val="18"/>
              </w:rPr>
              <w:t>GET /api/health</w:t>
            </w:r>
          </w:p>
        </w:tc>
        <w:tc>
          <w:tcPr>
            <w:tcW w:w="2448" w:type="dxa"/>
          </w:tcPr>
          <w:p w:rsidR="00793DEB" w:rsidRDefault="007B3DCB">
            <w:pPr>
              <w:spacing w:after="40" w:line="240" w:lineRule="auto"/>
              <w:jc w:val="left"/>
            </w:pPr>
            <w:r>
              <w:rPr>
                <w:rFonts w:cs="Times New Roman"/>
                <w:sz w:val="18"/>
              </w:rPr>
              <w:t>none</w:t>
            </w:r>
          </w:p>
        </w:tc>
        <w:tc>
          <w:tcPr>
            <w:tcW w:w="2880" w:type="dxa"/>
          </w:tcPr>
          <w:p w:rsidR="00793DEB" w:rsidRDefault="007B3DCB">
            <w:pPr>
              <w:spacing w:after="40" w:line="240" w:lineRule="auto"/>
              <w:jc w:val="left"/>
            </w:pPr>
            <w:r>
              <w:rPr>
                <w:rFonts w:cs="Times New Roman"/>
                <w:sz w:val="18"/>
              </w:rPr>
              <w:t xml:space="preserve">status, product, </w:t>
            </w:r>
            <w:r>
              <w:rPr>
                <w:rFonts w:cs="Times New Roman"/>
                <w:sz w:val="18"/>
              </w:rPr>
              <w:t>version, engine_loaded</w:t>
            </w:r>
          </w:p>
        </w:tc>
        <w:tc>
          <w:tcPr>
            <w:tcW w:w="1584" w:type="dxa"/>
          </w:tcPr>
          <w:p w:rsidR="00793DEB" w:rsidRDefault="007B3DCB">
            <w:pPr>
              <w:spacing w:after="40" w:line="240" w:lineRule="auto"/>
              <w:jc w:val="left"/>
            </w:pPr>
            <w:r>
              <w:rPr>
                <w:rFonts w:cs="Times New Roman"/>
                <w:sz w:val="18"/>
              </w:rPr>
              <w:t>-</w:t>
            </w:r>
          </w:p>
        </w:tc>
      </w:tr>
      <w:tr w:rsidR="00793DEB">
        <w:trPr>
          <w:cantSplit/>
          <w:jc w:val="center"/>
        </w:trPr>
        <w:tc>
          <w:tcPr>
            <w:tcW w:w="2160" w:type="dxa"/>
          </w:tcPr>
          <w:p w:rsidR="00793DEB" w:rsidRDefault="007B3DCB">
            <w:pPr>
              <w:spacing w:after="40" w:line="240" w:lineRule="auto"/>
              <w:jc w:val="left"/>
            </w:pPr>
            <w:r>
              <w:rPr>
                <w:rFonts w:cs="Times New Roman"/>
                <w:sz w:val="18"/>
              </w:rPr>
              <w:t>GET /api/metrics</w:t>
            </w:r>
          </w:p>
        </w:tc>
        <w:tc>
          <w:tcPr>
            <w:tcW w:w="2448" w:type="dxa"/>
          </w:tcPr>
          <w:p w:rsidR="00793DEB" w:rsidRDefault="007B3DCB">
            <w:pPr>
              <w:spacing w:after="40" w:line="240" w:lineRule="auto"/>
              <w:jc w:val="left"/>
            </w:pPr>
            <w:r>
              <w:rPr>
                <w:rFonts w:cs="Times New Roman"/>
                <w:sz w:val="18"/>
              </w:rPr>
              <w:t>none</w:t>
            </w:r>
          </w:p>
        </w:tc>
        <w:tc>
          <w:tcPr>
            <w:tcW w:w="2880" w:type="dxa"/>
          </w:tcPr>
          <w:p w:rsidR="00793DEB" w:rsidRDefault="007B3DCB">
            <w:pPr>
              <w:spacing w:after="40" w:line="240" w:lineRule="auto"/>
              <w:jc w:val="left"/>
            </w:pPr>
            <w:r>
              <w:rPr>
                <w:rFonts w:cs="Times New Roman"/>
                <w:sz w:val="18"/>
              </w:rPr>
              <w:t xml:space="preserve">contents of </w:t>
            </w:r>
            <w:r>
              <w:rPr>
                <w:rFonts w:ascii="Consolas" w:eastAsia="Consolas" w:hAnsi="Consolas" w:cs="Consolas"/>
                <w:sz w:val="15"/>
              </w:rPr>
              <w:t>reports/metrics.json</w:t>
            </w:r>
          </w:p>
        </w:tc>
        <w:tc>
          <w:tcPr>
            <w:tcW w:w="1584" w:type="dxa"/>
          </w:tcPr>
          <w:p w:rsidR="00793DEB" w:rsidRDefault="007B3DCB">
            <w:pPr>
              <w:spacing w:after="40" w:line="240" w:lineRule="auto"/>
              <w:jc w:val="left"/>
            </w:pPr>
            <w:r>
              <w:rPr>
                <w:rFonts w:cs="Times New Roman"/>
                <w:sz w:val="18"/>
              </w:rPr>
              <w:t>404, 503, 500</w:t>
            </w:r>
          </w:p>
        </w:tc>
      </w:tr>
      <w:tr w:rsidR="00793DEB">
        <w:trPr>
          <w:cantSplit/>
          <w:jc w:val="center"/>
        </w:trPr>
        <w:tc>
          <w:tcPr>
            <w:tcW w:w="2160" w:type="dxa"/>
          </w:tcPr>
          <w:p w:rsidR="00793DEB" w:rsidRDefault="007B3DCB">
            <w:pPr>
              <w:spacing w:after="40" w:line="240" w:lineRule="auto"/>
              <w:jc w:val="left"/>
            </w:pPr>
            <w:r>
              <w:rPr>
                <w:rFonts w:cs="Times New Roman"/>
                <w:sz w:val="18"/>
              </w:rPr>
              <w:t>POST /api/ids/score</w:t>
            </w:r>
          </w:p>
        </w:tc>
        <w:tc>
          <w:tcPr>
            <w:tcW w:w="2448" w:type="dxa"/>
          </w:tcPr>
          <w:p w:rsidR="00793DEB" w:rsidRDefault="007B3DCB">
            <w:pPr>
              <w:spacing w:after="40" w:line="240" w:lineRule="auto"/>
              <w:jc w:val="left"/>
            </w:pPr>
            <w:r>
              <w:rPr>
                <w:rFonts w:cs="Times New Roman"/>
                <w:sz w:val="18"/>
              </w:rPr>
              <w:t>JSON object with any subset of the 42 features</w:t>
            </w:r>
          </w:p>
        </w:tc>
        <w:tc>
          <w:tcPr>
            <w:tcW w:w="2880" w:type="dxa"/>
          </w:tcPr>
          <w:p w:rsidR="00793DEB" w:rsidRDefault="007B3DCB">
            <w:pPr>
              <w:spacing w:after="40" w:line="240" w:lineRule="auto"/>
              <w:jc w:val="left"/>
            </w:pPr>
            <w:r>
              <w:rPr>
                <w:rFonts w:cs="Times New Roman"/>
                <w:sz w:val="18"/>
              </w:rPr>
              <w:t>label, confidence, severity, xgb_score, cnn_score, alert (attacks)</w:t>
            </w:r>
          </w:p>
        </w:tc>
        <w:tc>
          <w:tcPr>
            <w:tcW w:w="1584" w:type="dxa"/>
          </w:tcPr>
          <w:p w:rsidR="00793DEB" w:rsidRDefault="007B3DCB">
            <w:pPr>
              <w:spacing w:after="40" w:line="240" w:lineRule="auto"/>
              <w:jc w:val="left"/>
            </w:pPr>
            <w:r>
              <w:rPr>
                <w:rFonts w:cs="Times New Roman"/>
                <w:sz w:val="18"/>
              </w:rPr>
              <w:t xml:space="preserve">400 invalid, 503 / 500 </w:t>
            </w:r>
            <w:r>
              <w:rPr>
                <w:rFonts w:cs="Times New Roman"/>
                <w:sz w:val="18"/>
              </w:rPr>
              <w:t>engine</w:t>
            </w:r>
          </w:p>
        </w:tc>
      </w:tr>
      <w:tr w:rsidR="00793DEB">
        <w:trPr>
          <w:cantSplit/>
          <w:jc w:val="center"/>
        </w:trPr>
        <w:tc>
          <w:tcPr>
            <w:tcW w:w="2160" w:type="dxa"/>
          </w:tcPr>
          <w:p w:rsidR="00793DEB" w:rsidRDefault="007B3DCB">
            <w:pPr>
              <w:spacing w:after="40" w:line="240" w:lineRule="auto"/>
              <w:jc w:val="left"/>
            </w:pPr>
            <w:r>
              <w:rPr>
                <w:rFonts w:cs="Times New Roman"/>
                <w:sz w:val="18"/>
              </w:rPr>
              <w:t>POST /api/ids/score-batch</w:t>
            </w:r>
          </w:p>
        </w:tc>
        <w:tc>
          <w:tcPr>
            <w:tcW w:w="2448" w:type="dxa"/>
          </w:tcPr>
          <w:p w:rsidR="00793DEB" w:rsidRDefault="007B3DCB">
            <w:pPr>
              <w:spacing w:after="40" w:line="240" w:lineRule="auto"/>
              <w:jc w:val="left"/>
            </w:pPr>
            <w:r>
              <w:rPr>
                <w:rFonts w:cs="Times New Roman"/>
                <w:sz w:val="18"/>
              </w:rPr>
              <w:t>multipart CSV, at most 10 MB and 10,000 rows</w:t>
            </w:r>
          </w:p>
        </w:tc>
        <w:tc>
          <w:tcPr>
            <w:tcW w:w="2880" w:type="dxa"/>
          </w:tcPr>
          <w:p w:rsidR="00793DEB" w:rsidRDefault="007B3DCB">
            <w:pPr>
              <w:spacing w:after="40" w:line="240" w:lineRule="auto"/>
              <w:jc w:val="left"/>
            </w:pPr>
            <w:r>
              <w:rPr>
                <w:rFonts w:cs="Times New Roman"/>
                <w:sz w:val="18"/>
              </w:rPr>
              <w:t>total, attack_count, normal_count, results (first 1,000 rows)</w:t>
            </w:r>
          </w:p>
        </w:tc>
        <w:tc>
          <w:tcPr>
            <w:tcW w:w="1584" w:type="dxa"/>
          </w:tcPr>
          <w:p w:rsidR="00793DEB" w:rsidRDefault="007B3DCB">
            <w:pPr>
              <w:spacing w:after="40" w:line="240" w:lineRule="auto"/>
              <w:jc w:val="left"/>
            </w:pPr>
            <w:r>
              <w:rPr>
                <w:rFonts w:cs="Times New Roman"/>
                <w:sz w:val="18"/>
              </w:rPr>
              <w:t>400 non-CSV / empty / too large, 500, 503</w:t>
            </w:r>
          </w:p>
        </w:tc>
      </w:tr>
      <w:tr w:rsidR="00793DEB">
        <w:trPr>
          <w:cantSplit/>
          <w:jc w:val="center"/>
        </w:trPr>
        <w:tc>
          <w:tcPr>
            <w:tcW w:w="2160" w:type="dxa"/>
          </w:tcPr>
          <w:p w:rsidR="00793DEB" w:rsidRDefault="007B3DCB">
            <w:pPr>
              <w:spacing w:after="40" w:line="240" w:lineRule="auto"/>
              <w:jc w:val="left"/>
            </w:pPr>
            <w:r>
              <w:rPr>
                <w:rFonts w:cs="Times New Roman"/>
                <w:sz w:val="18"/>
              </w:rPr>
              <w:t>GET /api/alerts?limit=</w:t>
            </w:r>
          </w:p>
        </w:tc>
        <w:tc>
          <w:tcPr>
            <w:tcW w:w="2448" w:type="dxa"/>
          </w:tcPr>
          <w:p w:rsidR="00793DEB" w:rsidRDefault="007B3DCB">
            <w:pPr>
              <w:spacing w:after="40" w:line="240" w:lineRule="auto"/>
              <w:jc w:val="left"/>
            </w:pPr>
            <w:r>
              <w:rPr>
                <w:rFonts w:cs="Times New Roman"/>
                <w:sz w:val="18"/>
              </w:rPr>
              <w:t>limit 1 to 500</w:t>
            </w:r>
          </w:p>
        </w:tc>
        <w:tc>
          <w:tcPr>
            <w:tcW w:w="2880" w:type="dxa"/>
          </w:tcPr>
          <w:p w:rsidR="00793DEB" w:rsidRDefault="007B3DCB">
            <w:pPr>
              <w:spacing w:after="40" w:line="240" w:lineRule="auto"/>
              <w:jc w:val="left"/>
            </w:pPr>
            <w:r>
              <w:rPr>
                <w:rFonts w:cs="Times New Roman"/>
                <w:sz w:val="18"/>
              </w:rPr>
              <w:t>alerts (newest first), total</w:t>
            </w:r>
          </w:p>
        </w:tc>
        <w:tc>
          <w:tcPr>
            <w:tcW w:w="1584" w:type="dxa"/>
          </w:tcPr>
          <w:p w:rsidR="00793DEB" w:rsidRDefault="007B3DCB">
            <w:pPr>
              <w:spacing w:after="40" w:line="240" w:lineRule="auto"/>
              <w:jc w:val="left"/>
            </w:pPr>
            <w:r>
              <w:rPr>
                <w:rFonts w:cs="Times New Roman"/>
                <w:sz w:val="18"/>
              </w:rPr>
              <w:t>-</w:t>
            </w:r>
          </w:p>
        </w:tc>
      </w:tr>
      <w:tr w:rsidR="00793DEB">
        <w:trPr>
          <w:cantSplit/>
          <w:jc w:val="center"/>
        </w:trPr>
        <w:tc>
          <w:tcPr>
            <w:tcW w:w="2160" w:type="dxa"/>
          </w:tcPr>
          <w:p w:rsidR="00793DEB" w:rsidRDefault="007B3DCB">
            <w:pPr>
              <w:spacing w:after="40" w:line="240" w:lineRule="auto"/>
              <w:jc w:val="left"/>
            </w:pPr>
            <w:r>
              <w:rPr>
                <w:rFonts w:cs="Times New Roman"/>
                <w:sz w:val="18"/>
              </w:rPr>
              <w:t>DE</w:t>
            </w:r>
            <w:r>
              <w:rPr>
                <w:rFonts w:cs="Times New Roman"/>
                <w:sz w:val="18"/>
              </w:rPr>
              <w:t>LETE /api/alerts</w:t>
            </w:r>
          </w:p>
        </w:tc>
        <w:tc>
          <w:tcPr>
            <w:tcW w:w="2448" w:type="dxa"/>
          </w:tcPr>
          <w:p w:rsidR="00793DEB" w:rsidRDefault="007B3DCB">
            <w:pPr>
              <w:spacing w:after="40" w:line="240" w:lineRule="auto"/>
              <w:jc w:val="left"/>
            </w:pPr>
            <w:r>
              <w:rPr>
                <w:rFonts w:cs="Times New Roman"/>
                <w:sz w:val="18"/>
              </w:rPr>
              <w:t>none</w:t>
            </w:r>
          </w:p>
        </w:tc>
        <w:tc>
          <w:tcPr>
            <w:tcW w:w="2880" w:type="dxa"/>
          </w:tcPr>
          <w:p w:rsidR="00793DEB" w:rsidRDefault="007B3DCB">
            <w:pPr>
              <w:spacing w:after="40" w:line="240" w:lineRule="auto"/>
              <w:jc w:val="left"/>
            </w:pPr>
            <w:r>
              <w:rPr>
                <w:rFonts w:cs="Times New Roman"/>
                <w:sz w:val="18"/>
              </w:rPr>
              <w:t>cleared: true</w:t>
            </w:r>
          </w:p>
        </w:tc>
        <w:tc>
          <w:tcPr>
            <w:tcW w:w="1584" w:type="dxa"/>
          </w:tcPr>
          <w:p w:rsidR="00793DEB" w:rsidRDefault="007B3DCB">
            <w:pPr>
              <w:spacing w:after="40" w:line="240" w:lineRule="auto"/>
              <w:jc w:val="left"/>
            </w:pPr>
            <w:r>
              <w:rPr>
                <w:rFonts w:cs="Times New Roman"/>
                <w:sz w:val="18"/>
              </w:rPr>
              <w:t>-</w:t>
            </w:r>
          </w:p>
        </w:tc>
      </w:tr>
      <w:tr w:rsidR="00793DEB">
        <w:trPr>
          <w:cantSplit/>
          <w:jc w:val="center"/>
        </w:trPr>
        <w:tc>
          <w:tcPr>
            <w:tcW w:w="2160" w:type="dxa"/>
          </w:tcPr>
          <w:p w:rsidR="00793DEB" w:rsidRDefault="007B3DCB">
            <w:pPr>
              <w:spacing w:after="40" w:line="240" w:lineRule="auto"/>
              <w:jc w:val="left"/>
            </w:pPr>
            <w:r>
              <w:rPr>
                <w:rFonts w:cs="Times New Roman"/>
                <w:sz w:val="18"/>
              </w:rPr>
              <w:lastRenderedPageBreak/>
              <w:t>POST /api/crypto/encrypt</w:t>
            </w:r>
          </w:p>
        </w:tc>
        <w:tc>
          <w:tcPr>
            <w:tcW w:w="2448" w:type="dxa"/>
          </w:tcPr>
          <w:p w:rsidR="00793DEB" w:rsidRDefault="007B3DCB">
            <w:pPr>
              <w:spacing w:after="40" w:line="240" w:lineRule="auto"/>
              <w:jc w:val="left"/>
            </w:pPr>
            <w:r>
              <w:rPr>
                <w:rFonts w:cs="Times New Roman"/>
                <w:sz w:val="18"/>
              </w:rPr>
              <w:t xml:space="preserve">JSON </w:t>
            </w:r>
            <w:r>
              <w:rPr>
                <w:rFonts w:ascii="Consolas" w:eastAsia="Consolas" w:hAnsi="Consolas" w:cs="Consolas"/>
                <w:sz w:val="15"/>
              </w:rPr>
              <w:t>plaintext</w:t>
            </w:r>
            <w:r>
              <w:rPr>
                <w:rFonts w:cs="Times New Roman"/>
                <w:sz w:val="18"/>
              </w:rPr>
              <w:t>, non-empty, at most 1 MB</w:t>
            </w:r>
          </w:p>
        </w:tc>
        <w:tc>
          <w:tcPr>
            <w:tcW w:w="2880" w:type="dxa"/>
          </w:tcPr>
          <w:p w:rsidR="00793DEB" w:rsidRDefault="007B3DCB">
            <w:pPr>
              <w:spacing w:after="40" w:line="240" w:lineRule="auto"/>
              <w:jc w:val="left"/>
            </w:pPr>
            <w:r>
              <w:rPr>
                <w:rFonts w:cs="Times New Roman"/>
                <w:sz w:val="18"/>
              </w:rPr>
              <w:t>ciphertext, nonce, tag, ephemeral_public, algorithm, key_exchange, note</w:t>
            </w:r>
          </w:p>
        </w:tc>
        <w:tc>
          <w:tcPr>
            <w:tcW w:w="1584" w:type="dxa"/>
          </w:tcPr>
          <w:p w:rsidR="00793DEB" w:rsidRDefault="007B3DCB">
            <w:pPr>
              <w:spacing w:after="40" w:line="240" w:lineRule="auto"/>
              <w:jc w:val="left"/>
            </w:pPr>
            <w:r>
              <w:rPr>
                <w:rFonts w:cs="Times New Roman"/>
                <w:sz w:val="18"/>
              </w:rPr>
              <w:t>400</w:t>
            </w:r>
          </w:p>
        </w:tc>
      </w:tr>
      <w:tr w:rsidR="00793DEB">
        <w:trPr>
          <w:cantSplit/>
          <w:jc w:val="center"/>
        </w:trPr>
        <w:tc>
          <w:tcPr>
            <w:tcW w:w="2160" w:type="dxa"/>
          </w:tcPr>
          <w:p w:rsidR="00793DEB" w:rsidRDefault="007B3DCB">
            <w:pPr>
              <w:spacing w:after="40" w:line="240" w:lineRule="auto"/>
              <w:jc w:val="left"/>
            </w:pPr>
            <w:r>
              <w:rPr>
                <w:rFonts w:cs="Times New Roman"/>
                <w:sz w:val="18"/>
              </w:rPr>
              <w:t>POST /api/crypto/decrypt</w:t>
            </w:r>
          </w:p>
        </w:tc>
        <w:tc>
          <w:tcPr>
            <w:tcW w:w="2448" w:type="dxa"/>
          </w:tcPr>
          <w:p w:rsidR="00793DEB" w:rsidRDefault="007B3DCB">
            <w:pPr>
              <w:spacing w:after="40" w:line="240" w:lineRule="auto"/>
              <w:jc w:val="left"/>
            </w:pPr>
            <w:r>
              <w:rPr>
                <w:rFonts w:cs="Times New Roman"/>
                <w:sz w:val="18"/>
              </w:rPr>
              <w:t>ciphertext, nonce, tag, ephemeral_public</w:t>
            </w:r>
          </w:p>
        </w:tc>
        <w:tc>
          <w:tcPr>
            <w:tcW w:w="2880" w:type="dxa"/>
          </w:tcPr>
          <w:p w:rsidR="00793DEB" w:rsidRDefault="007B3DCB">
            <w:pPr>
              <w:spacing w:after="40" w:line="240" w:lineRule="auto"/>
              <w:jc w:val="left"/>
            </w:pPr>
            <w:r>
              <w:rPr>
                <w:rFonts w:cs="Times New Roman"/>
                <w:sz w:val="18"/>
              </w:rPr>
              <w:t>plaintext, verified</w:t>
            </w:r>
          </w:p>
        </w:tc>
        <w:tc>
          <w:tcPr>
            <w:tcW w:w="1584" w:type="dxa"/>
          </w:tcPr>
          <w:p w:rsidR="00793DEB" w:rsidRDefault="007B3DCB">
            <w:pPr>
              <w:spacing w:after="40" w:line="240" w:lineRule="auto"/>
              <w:jc w:val="left"/>
            </w:pPr>
            <w:r>
              <w:rPr>
                <w:rFonts w:cs="Times New Roman"/>
                <w:sz w:val="18"/>
              </w:rPr>
              <w:t>400 bad base64, missing key, tag or key mismatch</w:t>
            </w:r>
          </w:p>
        </w:tc>
      </w:tr>
      <w:tr w:rsidR="00793DEB">
        <w:trPr>
          <w:cantSplit/>
          <w:jc w:val="center"/>
        </w:trPr>
        <w:tc>
          <w:tcPr>
            <w:tcW w:w="2160" w:type="dxa"/>
          </w:tcPr>
          <w:p w:rsidR="00793DEB" w:rsidRDefault="007B3DCB">
            <w:pPr>
              <w:spacing w:after="40" w:line="240" w:lineRule="auto"/>
              <w:jc w:val="left"/>
            </w:pPr>
            <w:r>
              <w:rPr>
                <w:rFonts w:cs="Times New Roman"/>
                <w:sz w:val="18"/>
              </w:rPr>
              <w:t>POST /api/crypto/encrypt-file</w:t>
            </w:r>
          </w:p>
        </w:tc>
        <w:tc>
          <w:tcPr>
            <w:tcW w:w="2448" w:type="dxa"/>
          </w:tcPr>
          <w:p w:rsidR="00793DEB" w:rsidRDefault="007B3DCB">
            <w:pPr>
              <w:spacing w:after="40" w:line="240" w:lineRule="auto"/>
              <w:jc w:val="left"/>
            </w:pPr>
            <w:r>
              <w:rPr>
                <w:rFonts w:cs="Times New Roman"/>
                <w:sz w:val="18"/>
              </w:rPr>
              <w:t>multipart file, non-empty, at most 5 MB</w:t>
            </w:r>
          </w:p>
        </w:tc>
        <w:tc>
          <w:tcPr>
            <w:tcW w:w="2880" w:type="dxa"/>
          </w:tcPr>
          <w:p w:rsidR="00793DEB" w:rsidRDefault="007B3DCB">
            <w:pPr>
              <w:spacing w:after="40" w:line="240" w:lineRule="auto"/>
              <w:jc w:val="left"/>
            </w:pPr>
            <w:r>
              <w:rPr>
                <w:rFonts w:cs="Times New Roman"/>
                <w:sz w:val="18"/>
              </w:rPr>
              <w:t>filename, envelope fields, original_size, encrypted_size</w:t>
            </w:r>
          </w:p>
        </w:tc>
        <w:tc>
          <w:tcPr>
            <w:tcW w:w="1584" w:type="dxa"/>
          </w:tcPr>
          <w:p w:rsidR="00793DEB" w:rsidRDefault="007B3DCB">
            <w:pPr>
              <w:spacing w:after="40" w:line="240" w:lineRule="auto"/>
              <w:jc w:val="left"/>
            </w:pPr>
            <w:r>
              <w:rPr>
                <w:rFonts w:cs="Times New Roman"/>
                <w:sz w:val="18"/>
              </w:rPr>
              <w:t>400</w:t>
            </w:r>
          </w:p>
        </w:tc>
      </w:tr>
      <w:tr w:rsidR="00793DEB">
        <w:trPr>
          <w:cantSplit/>
          <w:jc w:val="center"/>
        </w:trPr>
        <w:tc>
          <w:tcPr>
            <w:tcW w:w="2160" w:type="dxa"/>
          </w:tcPr>
          <w:p w:rsidR="00793DEB" w:rsidRDefault="007B3DCB">
            <w:pPr>
              <w:spacing w:after="40" w:line="240" w:lineRule="auto"/>
              <w:jc w:val="left"/>
            </w:pPr>
            <w:r>
              <w:rPr>
                <w:rFonts w:cs="Times New Roman"/>
                <w:sz w:val="18"/>
              </w:rPr>
              <w:t>GET /docs, /openapi.json</w:t>
            </w:r>
          </w:p>
        </w:tc>
        <w:tc>
          <w:tcPr>
            <w:tcW w:w="2448" w:type="dxa"/>
          </w:tcPr>
          <w:p w:rsidR="00793DEB" w:rsidRDefault="007B3DCB">
            <w:pPr>
              <w:spacing w:after="40" w:line="240" w:lineRule="auto"/>
              <w:jc w:val="left"/>
            </w:pPr>
            <w:r>
              <w:rPr>
                <w:rFonts w:cs="Times New Roman"/>
                <w:sz w:val="18"/>
              </w:rPr>
              <w:t>none</w:t>
            </w:r>
          </w:p>
        </w:tc>
        <w:tc>
          <w:tcPr>
            <w:tcW w:w="2880" w:type="dxa"/>
          </w:tcPr>
          <w:p w:rsidR="00793DEB" w:rsidRDefault="007B3DCB">
            <w:pPr>
              <w:spacing w:after="40" w:line="240" w:lineRule="auto"/>
              <w:jc w:val="left"/>
            </w:pPr>
            <w:r>
              <w:rPr>
                <w:rFonts w:cs="Times New Roman"/>
                <w:sz w:val="18"/>
              </w:rPr>
              <w:t>interactive API document</w:t>
            </w:r>
            <w:r>
              <w:rPr>
                <w:rFonts w:cs="Times New Roman"/>
                <w:sz w:val="18"/>
              </w:rPr>
              <w:t>ation</w:t>
            </w:r>
          </w:p>
        </w:tc>
        <w:tc>
          <w:tcPr>
            <w:tcW w:w="1584" w:type="dxa"/>
          </w:tcPr>
          <w:p w:rsidR="00793DEB" w:rsidRDefault="007B3DCB">
            <w:pPr>
              <w:spacing w:after="40" w:line="240" w:lineRule="auto"/>
              <w:jc w:val="left"/>
            </w:pPr>
            <w:r>
              <w:rPr>
                <w:rFonts w:cs="Times New Roman"/>
                <w:sz w:val="18"/>
              </w:rPr>
              <w:t>-</w:t>
            </w:r>
          </w:p>
        </w:tc>
      </w:tr>
      <w:tr w:rsidR="00793DEB">
        <w:trPr>
          <w:cantSplit/>
          <w:jc w:val="center"/>
        </w:trPr>
        <w:tc>
          <w:tcPr>
            <w:tcW w:w="2160" w:type="dxa"/>
          </w:tcPr>
          <w:p w:rsidR="00793DEB" w:rsidRDefault="007B3DCB">
            <w:pPr>
              <w:spacing w:after="40" w:line="240" w:lineRule="auto"/>
              <w:jc w:val="left"/>
            </w:pPr>
            <w:r>
              <w:rPr>
                <w:rFonts w:cs="Times New Roman"/>
                <w:sz w:val="18"/>
              </w:rPr>
              <w:t>GET /, /static/*</w:t>
            </w:r>
          </w:p>
        </w:tc>
        <w:tc>
          <w:tcPr>
            <w:tcW w:w="2448" w:type="dxa"/>
          </w:tcPr>
          <w:p w:rsidR="00793DEB" w:rsidRDefault="007B3DCB">
            <w:pPr>
              <w:spacing w:after="40" w:line="240" w:lineRule="auto"/>
              <w:jc w:val="left"/>
            </w:pPr>
            <w:r>
              <w:rPr>
                <w:rFonts w:cs="Times New Roman"/>
                <w:sz w:val="18"/>
              </w:rPr>
              <w:t>none</w:t>
            </w:r>
          </w:p>
        </w:tc>
        <w:tc>
          <w:tcPr>
            <w:tcW w:w="2880" w:type="dxa"/>
          </w:tcPr>
          <w:p w:rsidR="00793DEB" w:rsidRDefault="007B3DCB">
            <w:pPr>
              <w:spacing w:after="40" w:line="240" w:lineRule="auto"/>
              <w:jc w:val="left"/>
            </w:pPr>
            <w:r>
              <w:rPr>
                <w:rFonts w:cs="Times New Roman"/>
                <w:sz w:val="18"/>
              </w:rPr>
              <w:t>legacy dashboard</w:t>
            </w:r>
          </w:p>
        </w:tc>
        <w:tc>
          <w:tcPr>
            <w:tcW w:w="1584" w:type="dxa"/>
          </w:tcPr>
          <w:p w:rsidR="00793DEB" w:rsidRDefault="007B3DCB">
            <w:pPr>
              <w:spacing w:after="40" w:line="240" w:lineRule="auto"/>
              <w:jc w:val="left"/>
            </w:pPr>
            <w:r>
              <w:rPr>
                <w:rFonts w:cs="Times New Roman"/>
                <w:sz w:val="18"/>
              </w:rPr>
              <w:t>404 for unknown API paths</w:t>
            </w:r>
          </w:p>
        </w:tc>
      </w:tr>
    </w:tbl>
    <w:p w:rsidR="00793DEB" w:rsidRDefault="00793DEB">
      <w:pPr>
        <w:spacing w:line="192" w:lineRule="auto"/>
      </w:pPr>
    </w:p>
    <w:p w:rsidR="00793DEB" w:rsidRDefault="007B3DCB">
      <w:r>
        <w:rPr>
          <w:rFonts w:cs="Times New Roman"/>
        </w:rPr>
        <w:t xml:space="preserve">Validation is strict and returns a meaningful status instead of a stack trace: an empty plaintext, a file of the wrong type, malformed base64 and a mismatched tag all return 400 </w:t>
      </w:r>
      <w:r>
        <w:rPr>
          <w:rFonts w:cs="Times New Roman"/>
        </w:rPr>
        <w:t>with a message. A model that is not loaded returns 503. Request bodies are plain JSON; CORS is open to any origin because the server is bound to localhost, a setting that would have to change with any real deployment.</w:t>
      </w:r>
    </w:p>
    <w:p w:rsidR="00793DEB" w:rsidRDefault="007B3DCB">
      <w:r>
        <w:rPr>
          <w:rFonts w:cs="Times New Roman"/>
        </w:rPr>
        <w:t xml:space="preserve">The two directory settings, </w:t>
      </w:r>
      <w:r>
        <w:rPr>
          <w:rFonts w:ascii="Consolas" w:eastAsia="Consolas" w:hAnsi="Consolas" w:cs="Consolas"/>
          <w:sz w:val="21"/>
        </w:rPr>
        <w:t>CIPHERGUARD_MODELS_DIR</w:t>
      </w:r>
      <w:r>
        <w:rPr>
          <w:rFonts w:cs="Times New Roman"/>
        </w:rPr>
        <w:t xml:space="preserve"> and </w:t>
      </w:r>
      <w:r>
        <w:rPr>
          <w:rFonts w:ascii="Consolas" w:eastAsia="Consolas" w:hAnsi="Consolas" w:cs="Consolas"/>
          <w:sz w:val="21"/>
        </w:rPr>
        <w:t>CIPHERGUARD_REPORTS_DIR</w:t>
      </w:r>
      <w:r>
        <w:rPr>
          <w:rFonts w:cs="Times New Roman"/>
        </w:rPr>
        <w:t>, let the same API serve a different model bundle. They were added during the documentation run so that the bundle trained on real UNSW-NB15 flows could be shown in the console without replacing the shipped</w:t>
      </w:r>
      <w:r>
        <w:rPr>
          <w:rFonts w:cs="Times New Roman"/>
        </w:rPr>
        <w:t xml:space="preserve"> files.</w:t>
      </w:r>
    </w:p>
    <w:p w:rsidR="00793DEB" w:rsidRDefault="007B3DCB">
      <w:pPr>
        <w:pStyle w:val="Heading2"/>
      </w:pPr>
      <w:r>
        <w:t>1.9 User Interface Design</w:t>
      </w:r>
    </w:p>
    <w:p w:rsidR="00793DEB" w:rsidRDefault="007B3DCB">
      <w:r>
        <w:rPr>
          <w:rFonts w:cs="Times New Roman"/>
        </w:rPr>
        <w:t>The console is a React single-page application built on a dark, monospaced design kit with a light theme as an alternative (the choice is remembered in the browser). A sidebar lists the four working screens with keyboard s</w:t>
      </w:r>
      <w:r>
        <w:rPr>
          <w:rFonts w:cs="Times New Roman"/>
        </w:rPr>
        <w:t>hortcuts, a command palette opened with the slash key jumps to any screen, and an engine badge polls the health route every five seconds. Screenshots of every screen appear in Chapter 8; this section describes their purpose.</w:t>
      </w:r>
    </w:p>
    <w:p w:rsidR="00793DEB" w:rsidRDefault="007B3DC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Console routes</w:t>
      </w:r>
    </w:p>
    <w:tbl>
      <w:tblPr>
        <w:tblStyle w:val="TableGrid"/>
        <w:tblW w:w="0" w:type="auto"/>
        <w:jc w:val="center"/>
        <w:tblLook w:val="04A0" w:firstRow="1" w:lastRow="0" w:firstColumn="1" w:lastColumn="0" w:noHBand="0" w:noVBand="1"/>
      </w:tblPr>
      <w:tblGrid>
        <w:gridCol w:w="1866"/>
        <w:gridCol w:w="2124"/>
        <w:gridCol w:w="4892"/>
      </w:tblGrid>
      <w:tr w:rsidR="00793DEB">
        <w:trPr>
          <w:cantSplit/>
          <w:tblHeader/>
          <w:jc w:val="center"/>
        </w:trPr>
        <w:tc>
          <w:tcPr>
            <w:tcW w:w="1872" w:type="dxa"/>
            <w:shd w:val="clear" w:color="auto" w:fill="1B2A41"/>
          </w:tcPr>
          <w:p w:rsidR="00793DEB" w:rsidRDefault="007B3DCB">
            <w:pPr>
              <w:spacing w:after="40" w:line="240" w:lineRule="auto"/>
              <w:jc w:val="center"/>
            </w:pPr>
            <w:r>
              <w:rPr>
                <w:rFonts w:cs="Times New Roman"/>
                <w:b/>
                <w:color w:val="FFFFFF"/>
                <w:sz w:val="20"/>
              </w:rPr>
              <w:t>Route</w:t>
            </w:r>
          </w:p>
        </w:tc>
        <w:tc>
          <w:tcPr>
            <w:tcW w:w="2160" w:type="dxa"/>
            <w:shd w:val="clear" w:color="auto" w:fill="1B2A41"/>
          </w:tcPr>
          <w:p w:rsidR="00793DEB" w:rsidRDefault="007B3DCB">
            <w:pPr>
              <w:spacing w:after="40" w:line="240" w:lineRule="auto"/>
              <w:jc w:val="center"/>
            </w:pPr>
            <w:r>
              <w:rPr>
                <w:rFonts w:cs="Times New Roman"/>
                <w:b/>
                <w:color w:val="FFFFFF"/>
                <w:sz w:val="20"/>
              </w:rPr>
              <w:t>Screen</w:t>
            </w:r>
          </w:p>
        </w:tc>
        <w:tc>
          <w:tcPr>
            <w:tcW w:w="5040" w:type="dxa"/>
            <w:shd w:val="clear" w:color="auto" w:fill="1B2A41"/>
          </w:tcPr>
          <w:p w:rsidR="00793DEB" w:rsidRDefault="007B3DCB">
            <w:pPr>
              <w:spacing w:after="40" w:line="240" w:lineRule="auto"/>
              <w:jc w:val="center"/>
            </w:pPr>
            <w:r>
              <w:rPr>
                <w:rFonts w:cs="Times New Roman"/>
                <w:b/>
                <w:color w:val="FFFFFF"/>
                <w:sz w:val="20"/>
              </w:rPr>
              <w:t>What the operator does</w:t>
            </w:r>
          </w:p>
        </w:tc>
      </w:tr>
      <w:tr w:rsidR="00793DEB">
        <w:trPr>
          <w:cantSplit/>
          <w:jc w:val="center"/>
        </w:trPr>
        <w:tc>
          <w:tcPr>
            <w:tcW w:w="1872" w:type="dxa"/>
          </w:tcPr>
          <w:p w:rsidR="00793DEB" w:rsidRDefault="007B3DCB">
            <w:pPr>
              <w:spacing w:after="40" w:line="240" w:lineRule="auto"/>
              <w:jc w:val="left"/>
            </w:pPr>
            <w:r>
              <w:rPr>
                <w:rFonts w:ascii="Consolas" w:eastAsia="Consolas" w:hAnsi="Consolas" w:cs="Consolas"/>
                <w:sz w:val="17"/>
              </w:rPr>
              <w:t>/</w:t>
            </w:r>
          </w:p>
        </w:tc>
        <w:tc>
          <w:tcPr>
            <w:tcW w:w="2160" w:type="dxa"/>
          </w:tcPr>
          <w:p w:rsidR="00793DEB" w:rsidRDefault="007B3DCB">
            <w:pPr>
              <w:spacing w:after="40" w:line="240" w:lineRule="auto"/>
              <w:jc w:val="left"/>
            </w:pPr>
            <w:r>
              <w:rPr>
                <w:rFonts w:cs="Times New Roman"/>
                <w:sz w:val="20"/>
              </w:rPr>
              <w:t>Landing page</w:t>
            </w:r>
          </w:p>
        </w:tc>
        <w:tc>
          <w:tcPr>
            <w:tcW w:w="5040" w:type="dxa"/>
          </w:tcPr>
          <w:p w:rsidR="00793DEB" w:rsidRDefault="007B3DCB">
            <w:pPr>
              <w:spacing w:after="40" w:line="240" w:lineRule="auto"/>
              <w:jc w:val="left"/>
            </w:pPr>
            <w:r>
              <w:rPr>
                <w:rFonts w:cs="Times New Roman"/>
                <w:sz w:val="20"/>
              </w:rPr>
              <w:t>sees live counters and a terminal that calls the real API</w:t>
            </w:r>
          </w:p>
        </w:tc>
      </w:tr>
      <w:tr w:rsidR="00793DEB">
        <w:trPr>
          <w:cantSplit/>
          <w:jc w:val="center"/>
        </w:trPr>
        <w:tc>
          <w:tcPr>
            <w:tcW w:w="1872" w:type="dxa"/>
          </w:tcPr>
          <w:p w:rsidR="00793DEB" w:rsidRDefault="007B3DCB">
            <w:pPr>
              <w:spacing w:after="40" w:line="240" w:lineRule="auto"/>
              <w:jc w:val="left"/>
            </w:pPr>
            <w:r>
              <w:rPr>
                <w:rFonts w:ascii="Consolas" w:eastAsia="Consolas" w:hAnsi="Consolas" w:cs="Consolas"/>
                <w:sz w:val="17"/>
              </w:rPr>
              <w:t>/app</w:t>
            </w:r>
          </w:p>
        </w:tc>
        <w:tc>
          <w:tcPr>
            <w:tcW w:w="2160" w:type="dxa"/>
          </w:tcPr>
          <w:p w:rsidR="00793DEB" w:rsidRDefault="007B3DCB">
            <w:pPr>
              <w:spacing w:after="40" w:line="240" w:lineRule="auto"/>
              <w:jc w:val="left"/>
            </w:pPr>
            <w:r>
              <w:rPr>
                <w:rFonts w:cs="Times New Roman"/>
                <w:sz w:val="20"/>
              </w:rPr>
              <w:t>Live scoring</w:t>
            </w:r>
          </w:p>
        </w:tc>
        <w:tc>
          <w:tcPr>
            <w:tcW w:w="5040" w:type="dxa"/>
          </w:tcPr>
          <w:p w:rsidR="00793DEB" w:rsidRDefault="007B3DCB">
            <w:pPr>
              <w:spacing w:after="40" w:line="240" w:lineRule="auto"/>
              <w:jc w:val="left"/>
            </w:pPr>
            <w:r>
              <w:rPr>
                <w:rFonts w:cs="Times New Roman"/>
                <w:sz w:val="20"/>
              </w:rPr>
              <w:t>fills or presets a flow record, scores it, uploads a CSV, watches the session log and charts</w:t>
            </w:r>
          </w:p>
        </w:tc>
      </w:tr>
      <w:tr w:rsidR="00793DEB">
        <w:trPr>
          <w:cantSplit/>
          <w:jc w:val="center"/>
        </w:trPr>
        <w:tc>
          <w:tcPr>
            <w:tcW w:w="1872" w:type="dxa"/>
          </w:tcPr>
          <w:p w:rsidR="00793DEB" w:rsidRDefault="007B3DCB">
            <w:pPr>
              <w:spacing w:after="40" w:line="240" w:lineRule="auto"/>
              <w:jc w:val="left"/>
            </w:pPr>
            <w:r>
              <w:rPr>
                <w:rFonts w:ascii="Consolas" w:eastAsia="Consolas" w:hAnsi="Consolas" w:cs="Consolas"/>
                <w:sz w:val="17"/>
              </w:rPr>
              <w:t>/app/secure</w:t>
            </w:r>
          </w:p>
        </w:tc>
        <w:tc>
          <w:tcPr>
            <w:tcW w:w="2160" w:type="dxa"/>
          </w:tcPr>
          <w:p w:rsidR="00793DEB" w:rsidRDefault="007B3DCB">
            <w:pPr>
              <w:spacing w:after="40" w:line="240" w:lineRule="auto"/>
              <w:jc w:val="left"/>
            </w:pPr>
            <w:r>
              <w:rPr>
                <w:rFonts w:cs="Times New Roman"/>
                <w:sz w:val="20"/>
              </w:rPr>
              <w:t>Secure transfer</w:t>
            </w:r>
          </w:p>
        </w:tc>
        <w:tc>
          <w:tcPr>
            <w:tcW w:w="5040" w:type="dxa"/>
          </w:tcPr>
          <w:p w:rsidR="00793DEB" w:rsidRDefault="007B3DCB">
            <w:pPr>
              <w:spacing w:after="40" w:line="240" w:lineRule="auto"/>
              <w:jc w:val="left"/>
            </w:pPr>
            <w:r>
              <w:rPr>
                <w:rFonts w:cs="Times New Roman"/>
                <w:sz w:val="20"/>
              </w:rPr>
              <w:t>encrypts text or a file, decrypts and verifies at the cloud, tampers with the ciphertext</w:t>
            </w:r>
          </w:p>
        </w:tc>
      </w:tr>
      <w:tr w:rsidR="00793DEB">
        <w:trPr>
          <w:cantSplit/>
          <w:jc w:val="center"/>
        </w:trPr>
        <w:tc>
          <w:tcPr>
            <w:tcW w:w="1872" w:type="dxa"/>
          </w:tcPr>
          <w:p w:rsidR="00793DEB" w:rsidRDefault="007B3DCB">
            <w:pPr>
              <w:spacing w:after="40" w:line="240" w:lineRule="auto"/>
              <w:jc w:val="left"/>
            </w:pPr>
            <w:r>
              <w:rPr>
                <w:rFonts w:ascii="Consolas" w:eastAsia="Consolas" w:hAnsi="Consolas" w:cs="Consolas"/>
                <w:sz w:val="17"/>
              </w:rPr>
              <w:t>/app/alerts</w:t>
            </w:r>
          </w:p>
        </w:tc>
        <w:tc>
          <w:tcPr>
            <w:tcW w:w="2160" w:type="dxa"/>
          </w:tcPr>
          <w:p w:rsidR="00793DEB" w:rsidRDefault="007B3DCB">
            <w:pPr>
              <w:spacing w:after="40" w:line="240" w:lineRule="auto"/>
              <w:jc w:val="left"/>
            </w:pPr>
            <w:r>
              <w:rPr>
                <w:rFonts w:cs="Times New Roman"/>
                <w:sz w:val="20"/>
              </w:rPr>
              <w:t>Alerts</w:t>
            </w:r>
          </w:p>
        </w:tc>
        <w:tc>
          <w:tcPr>
            <w:tcW w:w="5040" w:type="dxa"/>
          </w:tcPr>
          <w:p w:rsidR="00793DEB" w:rsidRDefault="007B3DCB">
            <w:pPr>
              <w:spacing w:after="40" w:line="240" w:lineRule="auto"/>
              <w:jc w:val="left"/>
            </w:pPr>
            <w:r>
              <w:rPr>
                <w:rFonts w:cs="Times New Roman"/>
                <w:sz w:val="20"/>
              </w:rPr>
              <w:t>filters by severity, refreshes, clears all</w:t>
            </w:r>
          </w:p>
        </w:tc>
      </w:tr>
      <w:tr w:rsidR="00793DEB">
        <w:trPr>
          <w:cantSplit/>
          <w:jc w:val="center"/>
        </w:trPr>
        <w:tc>
          <w:tcPr>
            <w:tcW w:w="1872" w:type="dxa"/>
          </w:tcPr>
          <w:p w:rsidR="00793DEB" w:rsidRDefault="007B3DCB">
            <w:pPr>
              <w:spacing w:after="40" w:line="240" w:lineRule="auto"/>
              <w:jc w:val="left"/>
            </w:pPr>
            <w:r>
              <w:rPr>
                <w:rFonts w:ascii="Consolas" w:eastAsia="Consolas" w:hAnsi="Consolas" w:cs="Consolas"/>
                <w:sz w:val="17"/>
              </w:rPr>
              <w:t>/app/performance</w:t>
            </w:r>
          </w:p>
        </w:tc>
        <w:tc>
          <w:tcPr>
            <w:tcW w:w="2160" w:type="dxa"/>
          </w:tcPr>
          <w:p w:rsidR="00793DEB" w:rsidRDefault="007B3DCB">
            <w:pPr>
              <w:spacing w:after="40" w:line="240" w:lineRule="auto"/>
              <w:jc w:val="left"/>
            </w:pPr>
            <w:r>
              <w:rPr>
                <w:rFonts w:cs="Times New Roman"/>
                <w:sz w:val="20"/>
              </w:rPr>
              <w:t>Model performance</w:t>
            </w:r>
          </w:p>
        </w:tc>
        <w:tc>
          <w:tcPr>
            <w:tcW w:w="5040" w:type="dxa"/>
          </w:tcPr>
          <w:p w:rsidR="00793DEB" w:rsidRDefault="007B3DCB">
            <w:pPr>
              <w:spacing w:after="40" w:line="240" w:lineRule="auto"/>
              <w:jc w:val="left"/>
            </w:pPr>
            <w:r>
              <w:rPr>
                <w:rFonts w:cs="Times New Roman"/>
                <w:sz w:val="20"/>
              </w:rPr>
              <w:t xml:space="preserve">reads the held-out metrics, confusion matrix and </w:t>
            </w:r>
            <w:r>
              <w:rPr>
                <w:rFonts w:cs="Times New Roman"/>
                <w:sz w:val="20"/>
              </w:rPr>
              <w:t>model comparison</w:t>
            </w:r>
          </w:p>
        </w:tc>
      </w:tr>
    </w:tbl>
    <w:p w:rsidR="00793DEB" w:rsidRDefault="00793DEB">
      <w:pPr>
        <w:spacing w:line="192" w:lineRule="auto"/>
      </w:pPr>
    </w:p>
    <w:p w:rsidR="00793DEB" w:rsidRDefault="007B3DCB">
      <w:pPr>
        <w:spacing w:after="60"/>
        <w:ind w:left="720" w:hanging="360"/>
      </w:pPr>
      <w:r>
        <w:rPr>
          <w:rFonts w:cs="Times New Roman"/>
        </w:rPr>
        <w:lastRenderedPageBreak/>
        <w:t>•  The scoring form exposes three selectors and twelve numeric fields and keeps the remaining 27 features in an advanced section, so that any of the 42 features can be set.</w:t>
      </w:r>
    </w:p>
    <w:p w:rsidR="00793DEB" w:rsidRDefault="007B3DCB">
      <w:pPr>
        <w:spacing w:after="60"/>
        <w:ind w:left="720" w:hanging="360"/>
      </w:pPr>
      <w:r>
        <w:rPr>
          <w:rFonts w:cs="Times New Roman"/>
        </w:rPr>
        <w:t>•  Presets for a normal flow and an attack flow fill the form an</w:t>
      </w:r>
      <w:r>
        <w:rPr>
          <w:rFonts w:cs="Times New Roman"/>
        </w:rPr>
        <w:t>d score it, which makes the demonstration repeatable.</w:t>
      </w:r>
    </w:p>
    <w:p w:rsidR="00793DEB" w:rsidRDefault="007B3DCB">
      <w:pPr>
        <w:spacing w:after="60"/>
        <w:ind w:left="720" w:hanging="360"/>
      </w:pPr>
      <w:r>
        <w:rPr>
          <w:rFonts w:cs="Times New Roman"/>
        </w:rPr>
        <w:t>•  The performance screen states the data mode in a banner, so a reader sees that the shipped numbers come from synthetic data.</w:t>
      </w:r>
    </w:p>
    <w:p w:rsidR="00793DEB" w:rsidRDefault="007B3DCB">
      <w:pPr>
        <w:spacing w:after="60"/>
        <w:ind w:left="720" w:hanging="360"/>
      </w:pPr>
      <w:r>
        <w:rPr>
          <w:rFonts w:cs="Times New Roman"/>
        </w:rPr>
        <w:t xml:space="preserve">•  Errors from the API (400, 503, 500) are shown as messages and never as </w:t>
      </w:r>
      <w:r>
        <w:rPr>
          <w:rFonts w:cs="Times New Roman"/>
        </w:rPr>
        <w:t>blank screens.</w:t>
      </w:r>
    </w:p>
    <w:p w:rsidR="00793DEB" w:rsidRDefault="007B3DCB">
      <w:pPr>
        <w:pStyle w:val="Heading2"/>
      </w:pPr>
      <w:r>
        <w:t>1.10 Key Design Decisions</w:t>
      </w:r>
    </w:p>
    <w:p w:rsidR="00793DEB" w:rsidRDefault="007B3DC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Decisions and their reasons</w:t>
      </w:r>
    </w:p>
    <w:tbl>
      <w:tblPr>
        <w:tblStyle w:val="TableGrid"/>
        <w:tblW w:w="0" w:type="auto"/>
        <w:jc w:val="center"/>
        <w:tblLook w:val="04A0" w:firstRow="1" w:lastRow="0" w:firstColumn="1" w:lastColumn="0" w:noHBand="0" w:noVBand="1"/>
      </w:tblPr>
      <w:tblGrid>
        <w:gridCol w:w="2542"/>
        <w:gridCol w:w="3242"/>
        <w:gridCol w:w="3098"/>
      </w:tblGrid>
      <w:tr w:rsidR="00793DEB">
        <w:trPr>
          <w:cantSplit/>
          <w:tblHeader/>
          <w:jc w:val="center"/>
        </w:trPr>
        <w:tc>
          <w:tcPr>
            <w:tcW w:w="2592" w:type="dxa"/>
            <w:shd w:val="clear" w:color="auto" w:fill="1B2A41"/>
          </w:tcPr>
          <w:p w:rsidR="00793DEB" w:rsidRDefault="007B3DCB">
            <w:pPr>
              <w:spacing w:after="40" w:line="240" w:lineRule="auto"/>
              <w:jc w:val="center"/>
            </w:pPr>
            <w:r>
              <w:rPr>
                <w:rFonts w:cs="Times New Roman"/>
                <w:b/>
                <w:color w:val="FFFFFF"/>
                <w:sz w:val="19"/>
              </w:rPr>
              <w:t>Decision</w:t>
            </w:r>
          </w:p>
        </w:tc>
        <w:tc>
          <w:tcPr>
            <w:tcW w:w="3312" w:type="dxa"/>
            <w:shd w:val="clear" w:color="auto" w:fill="1B2A41"/>
          </w:tcPr>
          <w:p w:rsidR="00793DEB" w:rsidRDefault="007B3DCB">
            <w:pPr>
              <w:spacing w:after="40" w:line="240" w:lineRule="auto"/>
              <w:jc w:val="center"/>
            </w:pPr>
            <w:r>
              <w:rPr>
                <w:rFonts w:cs="Times New Roman"/>
                <w:b/>
                <w:color w:val="FFFFFF"/>
                <w:sz w:val="19"/>
              </w:rPr>
              <w:t>Reason</w:t>
            </w:r>
          </w:p>
        </w:tc>
        <w:tc>
          <w:tcPr>
            <w:tcW w:w="3168" w:type="dxa"/>
            <w:shd w:val="clear" w:color="auto" w:fill="1B2A41"/>
          </w:tcPr>
          <w:p w:rsidR="00793DEB" w:rsidRDefault="007B3DCB">
            <w:pPr>
              <w:spacing w:after="40" w:line="240" w:lineRule="auto"/>
              <w:jc w:val="center"/>
            </w:pPr>
            <w:r>
              <w:rPr>
                <w:rFonts w:cs="Times New Roman"/>
                <w:b/>
                <w:color w:val="FFFFFF"/>
                <w:sz w:val="19"/>
              </w:rPr>
              <w:t>Consequence</w:t>
            </w:r>
          </w:p>
        </w:tc>
      </w:tr>
      <w:tr w:rsidR="00793DEB">
        <w:trPr>
          <w:cantSplit/>
          <w:jc w:val="center"/>
        </w:trPr>
        <w:tc>
          <w:tcPr>
            <w:tcW w:w="2592" w:type="dxa"/>
          </w:tcPr>
          <w:p w:rsidR="00793DEB" w:rsidRDefault="007B3DCB">
            <w:pPr>
              <w:spacing w:after="40" w:line="240" w:lineRule="auto"/>
              <w:jc w:val="left"/>
            </w:pPr>
            <w:r>
              <w:rPr>
                <w:rFonts w:cs="Times New Roman"/>
                <w:sz w:val="19"/>
              </w:rPr>
              <w:t>ECDH P-256 + HKDF + AES-256-GCM, not RSA + AES</w:t>
            </w:r>
          </w:p>
        </w:tc>
        <w:tc>
          <w:tcPr>
            <w:tcW w:w="3312" w:type="dxa"/>
          </w:tcPr>
          <w:p w:rsidR="00793DEB" w:rsidRDefault="007B3DCB">
            <w:pPr>
              <w:spacing w:after="40" w:line="240" w:lineRule="auto"/>
              <w:jc w:val="left"/>
            </w:pPr>
            <w:r>
              <w:rPr>
                <w:rFonts w:cs="Times New Roman"/>
                <w:sz w:val="19"/>
              </w:rPr>
              <w:t>short keys, fresh key per message, one authenticated primitive</w:t>
            </w:r>
          </w:p>
        </w:tc>
        <w:tc>
          <w:tcPr>
            <w:tcW w:w="3168" w:type="dxa"/>
          </w:tcPr>
          <w:p w:rsidR="00793DEB" w:rsidRDefault="007B3DCB">
            <w:pPr>
              <w:spacing w:after="40" w:line="240" w:lineRule="auto"/>
              <w:jc w:val="left"/>
            </w:pPr>
            <w:r>
              <w:rPr>
                <w:rFonts w:cs="Times New Roman"/>
                <w:sz w:val="19"/>
              </w:rPr>
              <w:t xml:space="preserve">differs from </w:t>
            </w:r>
            <w:r>
              <w:rPr>
                <w:rFonts w:cs="Times New Roman"/>
                <w:sz w:val="19"/>
              </w:rPr>
              <w:t>objective 1; RSA hybrid benchmarked as baseline</w:t>
            </w:r>
          </w:p>
        </w:tc>
      </w:tr>
      <w:tr w:rsidR="00793DEB">
        <w:trPr>
          <w:cantSplit/>
          <w:jc w:val="center"/>
        </w:trPr>
        <w:tc>
          <w:tcPr>
            <w:tcW w:w="2592" w:type="dxa"/>
          </w:tcPr>
          <w:p w:rsidR="00793DEB" w:rsidRDefault="007B3DCB">
            <w:pPr>
              <w:spacing w:after="40" w:line="240" w:lineRule="auto"/>
              <w:jc w:val="left"/>
            </w:pPr>
            <w:r>
              <w:rPr>
                <w:rFonts w:cs="Times New Roman"/>
                <w:sz w:val="19"/>
              </w:rPr>
              <w:t>Random 96-bit nonce per message</w:t>
            </w:r>
          </w:p>
        </w:tc>
        <w:tc>
          <w:tcPr>
            <w:tcW w:w="3312" w:type="dxa"/>
          </w:tcPr>
          <w:p w:rsidR="00793DEB" w:rsidRDefault="007B3DCB">
            <w:pPr>
              <w:spacing w:after="40" w:line="240" w:lineRule="auto"/>
              <w:jc w:val="left"/>
            </w:pPr>
            <w:r>
              <w:rPr>
                <w:rFonts w:cs="Times New Roman"/>
                <w:sz w:val="19"/>
              </w:rPr>
              <w:t>simple, and safe with a fresh key per message</w:t>
            </w:r>
          </w:p>
        </w:tc>
        <w:tc>
          <w:tcPr>
            <w:tcW w:w="3168" w:type="dxa"/>
          </w:tcPr>
          <w:p w:rsidR="00793DEB" w:rsidRDefault="007B3DCB">
            <w:pPr>
              <w:spacing w:after="40" w:line="240" w:lineRule="auto"/>
              <w:jc w:val="left"/>
            </w:pPr>
            <w:r>
              <w:rPr>
                <w:rFonts w:cs="Times New Roman"/>
                <w:sz w:val="19"/>
              </w:rPr>
              <w:t>nonce uniqueness verified over 20,000 messages</w:t>
            </w:r>
          </w:p>
        </w:tc>
      </w:tr>
      <w:tr w:rsidR="00793DEB">
        <w:trPr>
          <w:cantSplit/>
          <w:jc w:val="center"/>
        </w:trPr>
        <w:tc>
          <w:tcPr>
            <w:tcW w:w="2592" w:type="dxa"/>
          </w:tcPr>
          <w:p w:rsidR="00793DEB" w:rsidRDefault="007B3DCB">
            <w:pPr>
              <w:spacing w:after="40" w:line="240" w:lineRule="auto"/>
              <w:jc w:val="left"/>
            </w:pPr>
            <w:r>
              <w:rPr>
                <w:rFonts w:cs="Times New Roman"/>
                <w:sz w:val="19"/>
              </w:rPr>
              <w:t>Library cryptography only</w:t>
            </w:r>
          </w:p>
        </w:tc>
        <w:tc>
          <w:tcPr>
            <w:tcW w:w="3312" w:type="dxa"/>
          </w:tcPr>
          <w:p w:rsidR="00793DEB" w:rsidRDefault="007B3DCB">
            <w:pPr>
              <w:spacing w:after="40" w:line="240" w:lineRule="auto"/>
              <w:jc w:val="left"/>
            </w:pPr>
            <w:r>
              <w:rPr>
                <w:rFonts w:cs="Times New Roman"/>
                <w:sz w:val="19"/>
              </w:rPr>
              <w:t>avoids implementation errors in primitives</w:t>
            </w:r>
          </w:p>
        </w:tc>
        <w:tc>
          <w:tcPr>
            <w:tcW w:w="3168" w:type="dxa"/>
          </w:tcPr>
          <w:p w:rsidR="00793DEB" w:rsidRDefault="007B3DCB">
            <w:pPr>
              <w:spacing w:after="40" w:line="240" w:lineRule="auto"/>
              <w:jc w:val="left"/>
            </w:pPr>
            <w:r>
              <w:rPr>
                <w:rFonts w:cs="Times New Roman"/>
                <w:sz w:val="19"/>
              </w:rPr>
              <w:t>security res</w:t>
            </w:r>
            <w:r>
              <w:rPr>
                <w:rFonts w:cs="Times New Roman"/>
                <w:sz w:val="19"/>
              </w:rPr>
              <w:t>ts on reviewed standards, not on a new scheme</w:t>
            </w:r>
          </w:p>
        </w:tc>
      </w:tr>
      <w:tr w:rsidR="00793DEB">
        <w:trPr>
          <w:cantSplit/>
          <w:jc w:val="center"/>
        </w:trPr>
        <w:tc>
          <w:tcPr>
            <w:tcW w:w="2592" w:type="dxa"/>
          </w:tcPr>
          <w:p w:rsidR="00793DEB" w:rsidRDefault="007B3DCB">
            <w:pPr>
              <w:spacing w:after="40" w:line="240" w:lineRule="auto"/>
              <w:jc w:val="left"/>
            </w:pPr>
            <w:r>
              <w:rPr>
                <w:rFonts w:cs="Times New Roman"/>
                <w:sz w:val="19"/>
              </w:rPr>
              <w:t>XGBoost + 1D CNN + stacking</w:t>
            </w:r>
          </w:p>
        </w:tc>
        <w:tc>
          <w:tcPr>
            <w:tcW w:w="3312" w:type="dxa"/>
          </w:tcPr>
          <w:p w:rsidR="00793DEB" w:rsidRDefault="007B3DCB">
            <w:pPr>
              <w:spacing w:after="40" w:line="240" w:lineRule="auto"/>
              <w:jc w:val="left"/>
            </w:pPr>
            <w:r>
              <w:rPr>
                <w:rFonts w:cs="Times New Roman"/>
                <w:sz w:val="19"/>
              </w:rPr>
              <w:t>strong tabular model, a neural model for diversity, a cheap fusion</w:t>
            </w:r>
          </w:p>
        </w:tc>
        <w:tc>
          <w:tcPr>
            <w:tcW w:w="3168" w:type="dxa"/>
          </w:tcPr>
          <w:p w:rsidR="00793DEB" w:rsidRDefault="007B3DCB">
            <w:pPr>
              <w:spacing w:after="40" w:line="240" w:lineRule="auto"/>
              <w:jc w:val="left"/>
            </w:pPr>
            <w:r>
              <w:rPr>
                <w:rFonts w:cs="Times New Roman"/>
                <w:sz w:val="19"/>
              </w:rPr>
              <w:t>stacking did not beat XGBoost alone on real data (Chapter 8)</w:t>
            </w:r>
          </w:p>
        </w:tc>
      </w:tr>
      <w:tr w:rsidR="00793DEB">
        <w:trPr>
          <w:cantSplit/>
          <w:jc w:val="center"/>
        </w:trPr>
        <w:tc>
          <w:tcPr>
            <w:tcW w:w="2592" w:type="dxa"/>
          </w:tcPr>
          <w:p w:rsidR="00793DEB" w:rsidRDefault="007B3DCB">
            <w:pPr>
              <w:spacing w:after="40" w:line="240" w:lineRule="auto"/>
              <w:jc w:val="left"/>
            </w:pPr>
            <w:r>
              <w:rPr>
                <w:rFonts w:cs="Times New Roman"/>
                <w:sz w:val="19"/>
              </w:rPr>
              <w:t>Schema of 42 UNSW-NB15 features</w:t>
            </w:r>
          </w:p>
        </w:tc>
        <w:tc>
          <w:tcPr>
            <w:tcW w:w="3312" w:type="dxa"/>
          </w:tcPr>
          <w:p w:rsidR="00793DEB" w:rsidRDefault="007B3DCB">
            <w:pPr>
              <w:spacing w:after="40" w:line="240" w:lineRule="auto"/>
              <w:jc w:val="left"/>
            </w:pPr>
            <w:r>
              <w:rPr>
                <w:rFonts w:cs="Times New Roman"/>
                <w:sz w:val="19"/>
              </w:rPr>
              <w:t xml:space="preserve">same features for </w:t>
            </w:r>
            <w:r>
              <w:rPr>
                <w:rFonts w:cs="Times New Roman"/>
                <w:sz w:val="19"/>
              </w:rPr>
              <w:t>synthetic and real data</w:t>
            </w:r>
          </w:p>
        </w:tc>
        <w:tc>
          <w:tcPr>
            <w:tcW w:w="3168" w:type="dxa"/>
          </w:tcPr>
          <w:p w:rsidR="00793DEB" w:rsidRDefault="007B3DCB">
            <w:pPr>
              <w:spacing w:after="40" w:line="240" w:lineRule="auto"/>
              <w:jc w:val="left"/>
            </w:pPr>
            <w:r>
              <w:rPr>
                <w:rFonts w:cs="Times New Roman"/>
                <w:sz w:val="19"/>
              </w:rPr>
              <w:t>retraining on real data is a file drop</w:t>
            </w:r>
          </w:p>
        </w:tc>
      </w:tr>
      <w:tr w:rsidR="00793DEB">
        <w:trPr>
          <w:cantSplit/>
          <w:jc w:val="center"/>
        </w:trPr>
        <w:tc>
          <w:tcPr>
            <w:tcW w:w="2592" w:type="dxa"/>
          </w:tcPr>
          <w:p w:rsidR="00793DEB" w:rsidRDefault="007B3DCB">
            <w:pPr>
              <w:spacing w:after="40" w:line="240" w:lineRule="auto"/>
              <w:jc w:val="left"/>
            </w:pPr>
            <w:r>
              <w:rPr>
                <w:rFonts w:cs="Times New Roman"/>
                <w:sz w:val="19"/>
              </w:rPr>
              <w:t>In-memory alerts and keys</w:t>
            </w:r>
          </w:p>
        </w:tc>
        <w:tc>
          <w:tcPr>
            <w:tcW w:w="3312" w:type="dxa"/>
          </w:tcPr>
          <w:p w:rsidR="00793DEB" w:rsidRDefault="007B3DCB">
            <w:pPr>
              <w:spacing w:after="40" w:line="240" w:lineRule="auto"/>
              <w:jc w:val="left"/>
            </w:pPr>
            <w:r>
              <w:rPr>
                <w:rFonts w:cs="Times New Roman"/>
                <w:sz w:val="19"/>
              </w:rPr>
              <w:t>no database dependency for a demonstration</w:t>
            </w:r>
          </w:p>
        </w:tc>
        <w:tc>
          <w:tcPr>
            <w:tcW w:w="3168" w:type="dxa"/>
          </w:tcPr>
          <w:p w:rsidR="00793DEB" w:rsidRDefault="007B3DCB">
            <w:pPr>
              <w:spacing w:after="40" w:line="240" w:lineRule="auto"/>
              <w:jc w:val="left"/>
            </w:pPr>
            <w:r>
              <w:rPr>
                <w:rFonts w:cs="Times New Roman"/>
                <w:sz w:val="19"/>
              </w:rPr>
              <w:t>state is lost on restart</w:t>
            </w:r>
          </w:p>
        </w:tc>
      </w:tr>
      <w:tr w:rsidR="00793DEB">
        <w:trPr>
          <w:cantSplit/>
          <w:jc w:val="center"/>
        </w:trPr>
        <w:tc>
          <w:tcPr>
            <w:tcW w:w="2592" w:type="dxa"/>
          </w:tcPr>
          <w:p w:rsidR="00793DEB" w:rsidRDefault="007B3DCB">
            <w:pPr>
              <w:spacing w:after="40" w:line="240" w:lineRule="auto"/>
              <w:jc w:val="left"/>
            </w:pPr>
            <w:r>
              <w:rPr>
                <w:rFonts w:cs="Times New Roman"/>
                <w:sz w:val="19"/>
              </w:rPr>
              <w:t>Mock cloud in the same process</w:t>
            </w:r>
          </w:p>
        </w:tc>
        <w:tc>
          <w:tcPr>
            <w:tcW w:w="3312" w:type="dxa"/>
          </w:tcPr>
          <w:p w:rsidR="00793DEB" w:rsidRDefault="007B3DCB">
            <w:pPr>
              <w:spacing w:after="40" w:line="240" w:lineRule="auto"/>
              <w:jc w:val="left"/>
            </w:pPr>
            <w:r>
              <w:rPr>
                <w:rFonts w:cs="Times New Roman"/>
                <w:sz w:val="19"/>
              </w:rPr>
              <w:t>lets the whole channel be tested without infrastructure</w:t>
            </w:r>
          </w:p>
        </w:tc>
        <w:tc>
          <w:tcPr>
            <w:tcW w:w="3168" w:type="dxa"/>
          </w:tcPr>
          <w:p w:rsidR="00793DEB" w:rsidRDefault="007B3DCB">
            <w:pPr>
              <w:spacing w:after="40" w:line="240" w:lineRule="auto"/>
              <w:jc w:val="left"/>
            </w:pPr>
            <w:r>
              <w:rPr>
                <w:rFonts w:cs="Times New Roman"/>
                <w:sz w:val="19"/>
              </w:rPr>
              <w:t>no real up</w:t>
            </w:r>
            <w:r>
              <w:rPr>
                <w:rFonts w:cs="Times New Roman"/>
                <w:sz w:val="19"/>
              </w:rPr>
              <w:t>load; cloud key not persisted</w:t>
            </w:r>
          </w:p>
        </w:tc>
      </w:tr>
      <w:tr w:rsidR="00793DEB">
        <w:trPr>
          <w:cantSplit/>
          <w:jc w:val="center"/>
        </w:trPr>
        <w:tc>
          <w:tcPr>
            <w:tcW w:w="2592" w:type="dxa"/>
          </w:tcPr>
          <w:p w:rsidR="00793DEB" w:rsidRDefault="007B3DCB">
            <w:pPr>
              <w:spacing w:after="40" w:line="240" w:lineRule="auto"/>
              <w:jc w:val="left"/>
            </w:pPr>
            <w:r>
              <w:rPr>
                <w:rFonts w:cs="Times New Roman"/>
                <w:sz w:val="19"/>
              </w:rPr>
              <w:t>Scoring independent of transfer</w:t>
            </w:r>
          </w:p>
        </w:tc>
        <w:tc>
          <w:tcPr>
            <w:tcW w:w="3312" w:type="dxa"/>
          </w:tcPr>
          <w:p w:rsidR="00793DEB" w:rsidRDefault="007B3DCB">
            <w:pPr>
              <w:spacing w:after="40" w:line="240" w:lineRule="auto"/>
              <w:jc w:val="left"/>
            </w:pPr>
            <w:r>
              <w:rPr>
                <w:rFonts w:cs="Times New Roman"/>
                <w:sz w:val="19"/>
              </w:rPr>
              <w:t>each lane testable alone</w:t>
            </w:r>
          </w:p>
        </w:tc>
        <w:tc>
          <w:tcPr>
            <w:tcW w:w="3168" w:type="dxa"/>
          </w:tcPr>
          <w:p w:rsidR="00793DEB" w:rsidRDefault="007B3DCB">
            <w:pPr>
              <w:spacing w:after="40" w:line="240" w:lineRule="auto"/>
              <w:jc w:val="left"/>
            </w:pPr>
            <w:r>
              <w:rPr>
                <w:rFonts w:cs="Times New Roman"/>
                <w:sz w:val="19"/>
              </w:rPr>
              <w:t>no automatic blocking of flagged sessions</w:t>
            </w:r>
          </w:p>
        </w:tc>
      </w:tr>
    </w:tbl>
    <w:p w:rsidR="00793DEB" w:rsidRDefault="00793DEB">
      <w:pPr>
        <w:spacing w:line="192" w:lineRule="auto"/>
      </w:pPr>
    </w:p>
    <w:p w:rsidR="00793DEB" w:rsidRDefault="007B3DCB">
      <w:pPr>
        <w:pStyle w:val="Heading2"/>
      </w:pPr>
      <w:r>
        <w:t>1.11 Security and Error-Handling Design</w:t>
      </w:r>
    </w:p>
    <w:p w:rsidR="00793DEB" w:rsidRDefault="007B3DCB">
      <w:r>
        <w:rPr>
          <w:rFonts w:cs="Times New Roman"/>
        </w:rPr>
        <w:t>The security design is described against a simple threat model, and the limits of th</w:t>
      </w:r>
      <w:r>
        <w:rPr>
          <w:rFonts w:cs="Times New Roman"/>
        </w:rPr>
        <w:t>at model are stated. The attacker considered is a party who can read and modify messages between the sender and the cloud endpoint, but who does not hold the cloud's private key. Against that attacker the channel provides confidentiality of the payload and</w:t>
      </w:r>
      <w:r>
        <w:rPr>
          <w:rFonts w:cs="Times New Roman"/>
        </w:rPr>
        <w:t xml:space="preserve"> detection of any change to the ciphertext, the nonce, the tag or the key material, because the GCM tag covers them. Replay of an old envelope is not prevented: the service has no message counter or timestamp, so a replayed envelope decrypts again. Traffic</w:t>
      </w:r>
      <w:r>
        <w:rPr>
          <w:rFonts w:cs="Times New Roman"/>
        </w:rPr>
        <w:t xml:space="preserve"> analysis is not hidden: message length equals plaintext length.</w:t>
      </w:r>
    </w:p>
    <w:p w:rsidR="00793DEB" w:rsidRDefault="007B3DCB">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Controls and their limits</w:t>
      </w:r>
    </w:p>
    <w:tbl>
      <w:tblPr>
        <w:tblStyle w:val="TableGrid"/>
        <w:tblW w:w="0" w:type="auto"/>
        <w:jc w:val="center"/>
        <w:tblLook w:val="04A0" w:firstRow="1" w:lastRow="0" w:firstColumn="1" w:lastColumn="0" w:noHBand="0" w:noVBand="1"/>
      </w:tblPr>
      <w:tblGrid>
        <w:gridCol w:w="2546"/>
        <w:gridCol w:w="3374"/>
        <w:gridCol w:w="2962"/>
      </w:tblGrid>
      <w:tr w:rsidR="00793DEB">
        <w:trPr>
          <w:cantSplit/>
          <w:tblHeader/>
          <w:jc w:val="center"/>
        </w:trPr>
        <w:tc>
          <w:tcPr>
            <w:tcW w:w="2592" w:type="dxa"/>
            <w:shd w:val="clear" w:color="auto" w:fill="1B2A41"/>
          </w:tcPr>
          <w:p w:rsidR="00793DEB" w:rsidRDefault="007B3DCB">
            <w:pPr>
              <w:spacing w:after="40" w:line="240" w:lineRule="auto"/>
              <w:jc w:val="center"/>
            </w:pPr>
            <w:r>
              <w:rPr>
                <w:rFonts w:cs="Times New Roman"/>
                <w:b/>
                <w:color w:val="FFFFFF"/>
                <w:sz w:val="19"/>
              </w:rPr>
              <w:t>Control</w:t>
            </w:r>
          </w:p>
        </w:tc>
        <w:tc>
          <w:tcPr>
            <w:tcW w:w="3456" w:type="dxa"/>
            <w:shd w:val="clear" w:color="auto" w:fill="1B2A41"/>
          </w:tcPr>
          <w:p w:rsidR="00793DEB" w:rsidRDefault="007B3DCB">
            <w:pPr>
              <w:spacing w:after="40" w:line="240" w:lineRule="auto"/>
              <w:jc w:val="center"/>
            </w:pPr>
            <w:r>
              <w:rPr>
                <w:rFonts w:cs="Times New Roman"/>
                <w:b/>
                <w:color w:val="FFFFFF"/>
                <w:sz w:val="19"/>
              </w:rPr>
              <w:t>What it does</w:t>
            </w:r>
          </w:p>
        </w:tc>
        <w:tc>
          <w:tcPr>
            <w:tcW w:w="3024" w:type="dxa"/>
            <w:shd w:val="clear" w:color="auto" w:fill="1B2A41"/>
          </w:tcPr>
          <w:p w:rsidR="00793DEB" w:rsidRDefault="007B3DCB">
            <w:pPr>
              <w:spacing w:after="40" w:line="240" w:lineRule="auto"/>
              <w:jc w:val="center"/>
            </w:pPr>
            <w:r>
              <w:rPr>
                <w:rFonts w:cs="Times New Roman"/>
                <w:b/>
                <w:color w:val="FFFFFF"/>
                <w:sz w:val="19"/>
              </w:rPr>
              <w:t>Limit</w:t>
            </w:r>
          </w:p>
        </w:tc>
      </w:tr>
      <w:tr w:rsidR="00793DEB">
        <w:trPr>
          <w:cantSplit/>
          <w:jc w:val="center"/>
        </w:trPr>
        <w:tc>
          <w:tcPr>
            <w:tcW w:w="2592" w:type="dxa"/>
          </w:tcPr>
          <w:p w:rsidR="00793DEB" w:rsidRDefault="007B3DCB">
            <w:pPr>
              <w:spacing w:after="40" w:line="240" w:lineRule="auto"/>
              <w:jc w:val="left"/>
            </w:pPr>
            <w:r>
              <w:rPr>
                <w:rFonts w:cs="Times New Roman"/>
                <w:sz w:val="19"/>
              </w:rPr>
              <w:t>Authenticated encryption (AES-256-GCM)</w:t>
            </w:r>
          </w:p>
        </w:tc>
        <w:tc>
          <w:tcPr>
            <w:tcW w:w="3456" w:type="dxa"/>
          </w:tcPr>
          <w:p w:rsidR="00793DEB" w:rsidRDefault="007B3DCB">
            <w:pPr>
              <w:spacing w:after="40" w:line="240" w:lineRule="auto"/>
              <w:jc w:val="left"/>
            </w:pPr>
            <w:r>
              <w:rPr>
                <w:rFonts w:cs="Times New Roman"/>
                <w:sz w:val="19"/>
              </w:rPr>
              <w:t>rejects modified ciphertext, tag or nonce</w:t>
            </w:r>
          </w:p>
        </w:tc>
        <w:tc>
          <w:tcPr>
            <w:tcW w:w="3024" w:type="dxa"/>
          </w:tcPr>
          <w:p w:rsidR="00793DEB" w:rsidRDefault="007B3DCB">
            <w:pPr>
              <w:spacing w:after="40" w:line="240" w:lineRule="auto"/>
              <w:jc w:val="left"/>
            </w:pPr>
            <w:r>
              <w:rPr>
                <w:rFonts w:cs="Times New Roman"/>
                <w:sz w:val="19"/>
              </w:rPr>
              <w:t>no replay protection</w:t>
            </w:r>
          </w:p>
        </w:tc>
      </w:tr>
      <w:tr w:rsidR="00793DEB">
        <w:trPr>
          <w:cantSplit/>
          <w:jc w:val="center"/>
        </w:trPr>
        <w:tc>
          <w:tcPr>
            <w:tcW w:w="2592" w:type="dxa"/>
          </w:tcPr>
          <w:p w:rsidR="00793DEB" w:rsidRDefault="007B3DCB">
            <w:pPr>
              <w:spacing w:after="40" w:line="240" w:lineRule="auto"/>
              <w:jc w:val="left"/>
            </w:pPr>
            <w:r>
              <w:rPr>
                <w:rFonts w:cs="Times New Roman"/>
                <w:sz w:val="19"/>
              </w:rPr>
              <w:t>Ephemeral ECDH per message</w:t>
            </w:r>
          </w:p>
        </w:tc>
        <w:tc>
          <w:tcPr>
            <w:tcW w:w="3456" w:type="dxa"/>
          </w:tcPr>
          <w:p w:rsidR="00793DEB" w:rsidRDefault="007B3DCB">
            <w:pPr>
              <w:spacing w:after="40" w:line="240" w:lineRule="auto"/>
              <w:jc w:val="left"/>
            </w:pPr>
            <w:r>
              <w:rPr>
                <w:rFonts w:cs="Times New Roman"/>
                <w:sz w:val="19"/>
              </w:rPr>
              <w:t>a new key for each message; compromise of one key exposes one message</w:t>
            </w:r>
          </w:p>
        </w:tc>
        <w:tc>
          <w:tcPr>
            <w:tcW w:w="3024" w:type="dxa"/>
          </w:tcPr>
          <w:p w:rsidR="00793DEB" w:rsidRDefault="007B3DCB">
            <w:pPr>
              <w:spacing w:after="40" w:line="240" w:lineRule="auto"/>
              <w:jc w:val="left"/>
            </w:pPr>
            <w:r>
              <w:rPr>
                <w:rFonts w:cs="Times New Roman"/>
                <w:sz w:val="19"/>
              </w:rPr>
              <w:t>the cloud's long-term key, if stolen, lets an attacker who recorded envelopes derive their keys, so there is no forward secrecy against that key</w:t>
            </w:r>
          </w:p>
        </w:tc>
      </w:tr>
      <w:tr w:rsidR="00793DEB">
        <w:trPr>
          <w:cantSplit/>
          <w:jc w:val="center"/>
        </w:trPr>
        <w:tc>
          <w:tcPr>
            <w:tcW w:w="2592" w:type="dxa"/>
          </w:tcPr>
          <w:p w:rsidR="00793DEB" w:rsidRDefault="007B3DCB">
            <w:pPr>
              <w:spacing w:after="40" w:line="240" w:lineRule="auto"/>
              <w:jc w:val="left"/>
            </w:pPr>
            <w:r>
              <w:rPr>
                <w:rFonts w:cs="Times New Roman"/>
                <w:sz w:val="19"/>
              </w:rPr>
              <w:t xml:space="preserve">Length and </w:t>
            </w:r>
            <w:r>
              <w:rPr>
                <w:rFonts w:cs="Times New Roman"/>
                <w:sz w:val="19"/>
              </w:rPr>
              <w:t>type checks</w:t>
            </w:r>
          </w:p>
        </w:tc>
        <w:tc>
          <w:tcPr>
            <w:tcW w:w="3456" w:type="dxa"/>
          </w:tcPr>
          <w:p w:rsidR="00793DEB" w:rsidRDefault="007B3DCB">
            <w:pPr>
              <w:spacing w:after="40" w:line="240" w:lineRule="auto"/>
              <w:jc w:val="left"/>
            </w:pPr>
            <w:r>
              <w:rPr>
                <w:rFonts w:cs="Times New Roman"/>
                <w:sz w:val="19"/>
              </w:rPr>
              <w:t>nonce 12 B, tag 16 B, key 32 B; base64 validation</w:t>
            </w:r>
          </w:p>
        </w:tc>
        <w:tc>
          <w:tcPr>
            <w:tcW w:w="3024" w:type="dxa"/>
          </w:tcPr>
          <w:p w:rsidR="00793DEB" w:rsidRDefault="007B3DCB">
            <w:pPr>
              <w:spacing w:after="40" w:line="240" w:lineRule="auto"/>
              <w:jc w:val="left"/>
            </w:pPr>
            <w:r>
              <w:rPr>
                <w:rFonts w:cs="Times New Roman"/>
                <w:sz w:val="19"/>
              </w:rPr>
              <w:t>-</w:t>
            </w:r>
          </w:p>
        </w:tc>
      </w:tr>
      <w:tr w:rsidR="00793DEB">
        <w:trPr>
          <w:cantSplit/>
          <w:jc w:val="center"/>
        </w:trPr>
        <w:tc>
          <w:tcPr>
            <w:tcW w:w="2592" w:type="dxa"/>
          </w:tcPr>
          <w:p w:rsidR="00793DEB" w:rsidRDefault="007B3DCB">
            <w:pPr>
              <w:spacing w:after="40" w:line="240" w:lineRule="auto"/>
              <w:jc w:val="left"/>
            </w:pPr>
            <w:r>
              <w:rPr>
                <w:rFonts w:cs="Times New Roman"/>
                <w:sz w:val="19"/>
              </w:rPr>
              <w:t>Size limits</w:t>
            </w:r>
          </w:p>
        </w:tc>
        <w:tc>
          <w:tcPr>
            <w:tcW w:w="3456" w:type="dxa"/>
          </w:tcPr>
          <w:p w:rsidR="00793DEB" w:rsidRDefault="007B3DCB">
            <w:pPr>
              <w:spacing w:after="40" w:line="240" w:lineRule="auto"/>
              <w:jc w:val="left"/>
            </w:pPr>
            <w:r>
              <w:rPr>
                <w:rFonts w:cs="Times New Roman"/>
                <w:sz w:val="19"/>
              </w:rPr>
              <w:t>1 MB text, 5 MB file, 10 MB CSV, 10,000 rows</w:t>
            </w:r>
          </w:p>
        </w:tc>
        <w:tc>
          <w:tcPr>
            <w:tcW w:w="3024" w:type="dxa"/>
          </w:tcPr>
          <w:p w:rsidR="00793DEB" w:rsidRDefault="007B3DCB">
            <w:pPr>
              <w:spacing w:after="40" w:line="240" w:lineRule="auto"/>
              <w:jc w:val="left"/>
            </w:pPr>
            <w:r>
              <w:rPr>
                <w:rFonts w:cs="Times New Roman"/>
                <w:sz w:val="19"/>
              </w:rPr>
              <w:t>no rate limiting</w:t>
            </w:r>
          </w:p>
        </w:tc>
      </w:tr>
      <w:tr w:rsidR="00793DEB">
        <w:trPr>
          <w:cantSplit/>
          <w:jc w:val="center"/>
        </w:trPr>
        <w:tc>
          <w:tcPr>
            <w:tcW w:w="2592" w:type="dxa"/>
          </w:tcPr>
          <w:p w:rsidR="00793DEB" w:rsidRDefault="007B3DCB">
            <w:pPr>
              <w:spacing w:after="40" w:line="240" w:lineRule="auto"/>
              <w:jc w:val="left"/>
            </w:pPr>
            <w:r>
              <w:rPr>
                <w:rFonts w:cs="Times New Roman"/>
                <w:sz w:val="19"/>
              </w:rPr>
              <w:t>Localhost binding</w:t>
            </w:r>
          </w:p>
        </w:tc>
        <w:tc>
          <w:tcPr>
            <w:tcW w:w="3456" w:type="dxa"/>
          </w:tcPr>
          <w:p w:rsidR="00793DEB" w:rsidRDefault="007B3DCB">
            <w:pPr>
              <w:spacing w:after="40" w:line="240" w:lineRule="auto"/>
              <w:jc w:val="left"/>
            </w:pPr>
            <w:r>
              <w:rPr>
                <w:rFonts w:cs="Times New Roman"/>
                <w:sz w:val="19"/>
              </w:rPr>
              <w:t>the server listens on 127.0.0.1</w:t>
            </w:r>
          </w:p>
        </w:tc>
        <w:tc>
          <w:tcPr>
            <w:tcW w:w="3024" w:type="dxa"/>
          </w:tcPr>
          <w:p w:rsidR="00793DEB" w:rsidRDefault="007B3DCB">
            <w:pPr>
              <w:spacing w:after="40" w:line="240" w:lineRule="auto"/>
              <w:jc w:val="left"/>
            </w:pPr>
            <w:r>
              <w:rPr>
                <w:rFonts w:cs="Times New Roman"/>
                <w:sz w:val="19"/>
              </w:rPr>
              <w:t>no authentication or TLS if exposed</w:t>
            </w:r>
          </w:p>
        </w:tc>
      </w:tr>
      <w:tr w:rsidR="00793DEB">
        <w:trPr>
          <w:cantSplit/>
          <w:jc w:val="center"/>
        </w:trPr>
        <w:tc>
          <w:tcPr>
            <w:tcW w:w="2592" w:type="dxa"/>
          </w:tcPr>
          <w:p w:rsidR="00793DEB" w:rsidRDefault="007B3DCB">
            <w:pPr>
              <w:spacing w:after="40" w:line="240" w:lineRule="auto"/>
              <w:jc w:val="left"/>
            </w:pPr>
            <w:r>
              <w:rPr>
                <w:rFonts w:cs="Times New Roman"/>
                <w:sz w:val="19"/>
              </w:rPr>
              <w:t>No secrets in logs</w:t>
            </w:r>
          </w:p>
        </w:tc>
        <w:tc>
          <w:tcPr>
            <w:tcW w:w="3456" w:type="dxa"/>
          </w:tcPr>
          <w:p w:rsidR="00793DEB" w:rsidRDefault="007B3DCB">
            <w:pPr>
              <w:spacing w:after="40" w:line="240" w:lineRule="auto"/>
              <w:jc w:val="left"/>
            </w:pPr>
            <w:r>
              <w:rPr>
                <w:rFonts w:cs="Times New Roman"/>
                <w:sz w:val="19"/>
              </w:rPr>
              <w:t xml:space="preserve">plaintext </w:t>
            </w:r>
            <w:r>
              <w:rPr>
                <w:rFonts w:cs="Times New Roman"/>
                <w:sz w:val="19"/>
              </w:rPr>
              <w:t>and keys are not written to logs</w:t>
            </w:r>
          </w:p>
        </w:tc>
        <w:tc>
          <w:tcPr>
            <w:tcW w:w="3024" w:type="dxa"/>
          </w:tcPr>
          <w:p w:rsidR="00793DEB" w:rsidRDefault="007B3DCB">
            <w:pPr>
              <w:spacing w:after="40" w:line="240" w:lineRule="auto"/>
              <w:jc w:val="left"/>
            </w:pPr>
            <w:r>
              <w:rPr>
                <w:rFonts w:cs="Times New Roman"/>
                <w:sz w:val="19"/>
              </w:rPr>
              <w:t>the session-key cache keeps keys in memory</w:t>
            </w:r>
          </w:p>
        </w:tc>
      </w:tr>
    </w:tbl>
    <w:p w:rsidR="00793DEB" w:rsidRDefault="00793DEB">
      <w:pPr>
        <w:spacing w:line="192" w:lineRule="auto"/>
      </w:pPr>
    </w:p>
    <w:p w:rsidR="00793DEB" w:rsidRDefault="007B3DCB">
      <w:r>
        <w:rPr>
          <w:rFonts w:cs="Times New Roman"/>
        </w:rPr>
        <w:t>The row on forward secrecy deserves a precise reading. Each message uses a fresh sender key, so the sender's ephemeral secrets are discarded; but the cloud's long-term key pair i</w:t>
      </w:r>
      <w:r>
        <w:rPr>
          <w:rFonts w:cs="Times New Roman"/>
        </w:rPr>
        <w:t>s the other half of every ECDH exchange, so a party who later obtains it can recompute the session keys of recorded envelopes. The design therefore gives per-message key independence, not full forward secrecy; achieving the latter would need an interactive</w:t>
      </w:r>
      <w:r>
        <w:rPr>
          <w:rFonts w:cs="Times New Roman"/>
        </w:rPr>
        <w:t xml:space="preserve"> handshake with ephemeral keys on both sides, which is future work.</w:t>
      </w:r>
    </w:p>
    <w:p w:rsidR="00793DEB" w:rsidRDefault="007B3DCB">
      <w:r>
        <w:rPr>
          <w:rFonts w:cs="Times New Roman"/>
        </w:rPr>
        <w:t>Errors follow one rule: a failure is reported with a status code and a short message, and the server keeps running. The decrypt route returns the same 400 status for a wrong tag and a wron</w:t>
      </w:r>
      <w:r>
        <w:rPr>
          <w:rFonts w:cs="Times New Roman"/>
        </w:rPr>
        <w:t>g key, and its message names both causes, so a client cannot tell which one failed.</w:t>
      </w:r>
    </w:p>
    <w:p w:rsidR="00793DEB" w:rsidRDefault="007B3DCB">
      <w:pPr>
        <w:pStyle w:val="Heading1"/>
        <w:pageBreakBefore/>
      </w:pPr>
      <w:r>
        <w:lastRenderedPageBreak/>
        <w:t>2. IMPLEMENTATION</w:t>
      </w:r>
    </w:p>
    <w:p w:rsidR="00793DEB" w:rsidRDefault="007B3DCB">
      <w:pPr>
        <w:pStyle w:val="Heading2"/>
      </w:pPr>
      <w:r>
        <w:t>2.1 Application architecture</w:t>
      </w:r>
    </w:p>
    <w:p w:rsidR="00793DEB" w:rsidRDefault="007B3DCB">
      <w:r>
        <w:rPr>
          <w:rFonts w:cs="Times New Roman"/>
        </w:rPr>
        <w:t>CipherGuard Shield is a single Python process behind a web interface. The browser tier is a React 19 console built with Vite and Tailwind (screens: landing page, live scoring, secure transfer, alerts, model performance) that calls the API through axios and</w:t>
      </w:r>
      <w:r>
        <w:rPr>
          <w:rFonts w:cs="Times New Roman"/>
        </w:rPr>
        <w:t xml:space="preserve"> a Vite proxy; the original plain HTML and JavaScript dashboard in </w:t>
      </w:r>
      <w:r>
        <w:rPr>
          <w:rFonts w:ascii="Consolas" w:eastAsia="Consolas" w:hAnsi="Consolas" w:cs="Consolas"/>
          <w:sz w:val="21"/>
        </w:rPr>
        <w:t>web/</w:t>
      </w:r>
      <w:r>
        <w:rPr>
          <w:rFonts w:cs="Times New Roman"/>
        </w:rPr>
        <w:t xml:space="preserve"> is still served by the API at </w:t>
      </w:r>
      <w:r>
        <w:rPr>
          <w:rFonts w:ascii="Consolas" w:eastAsia="Consolas" w:hAnsi="Consolas" w:cs="Consolas"/>
          <w:sz w:val="21"/>
        </w:rPr>
        <w:t>/</w:t>
      </w:r>
      <w:r>
        <w:rPr>
          <w:rFonts w:cs="Times New Roman"/>
        </w:rPr>
        <w:t>. The application tier is a FastAPI application (</w:t>
      </w:r>
      <w:r>
        <w:rPr>
          <w:rFonts w:ascii="Consolas" w:eastAsia="Consolas" w:hAnsi="Consolas" w:cs="Consolas"/>
          <w:sz w:val="21"/>
        </w:rPr>
        <w:t>cipherguard/api/main.py</w:t>
      </w:r>
      <w:r>
        <w:rPr>
          <w:rFonts w:cs="Times New Roman"/>
        </w:rPr>
        <w:t xml:space="preserve">, 382 lines) served by Uvicorn on 127.0.0.1:8305. It delegates to two packages: </w:t>
      </w:r>
      <w:r>
        <w:rPr>
          <w:rFonts w:ascii="Consolas" w:eastAsia="Consolas" w:hAnsi="Consolas" w:cs="Consolas"/>
          <w:sz w:val="21"/>
        </w:rPr>
        <w:t>c</w:t>
      </w:r>
      <w:r>
        <w:rPr>
          <w:rFonts w:ascii="Consolas" w:eastAsia="Consolas" w:hAnsi="Consolas" w:cs="Consolas"/>
          <w:sz w:val="21"/>
        </w:rPr>
        <w:t>ipherguard/crypto</w:t>
      </w:r>
      <w:r>
        <w:rPr>
          <w:rFonts w:cs="Times New Roman"/>
        </w:rPr>
        <w:t xml:space="preserve"> with the </w:t>
      </w:r>
      <w:r>
        <w:rPr>
          <w:rFonts w:ascii="Consolas" w:eastAsia="Consolas" w:hAnsi="Consolas" w:cs="Consolas"/>
          <w:sz w:val="21"/>
        </w:rPr>
        <w:t>SecureChannel</w:t>
      </w:r>
      <w:r>
        <w:rPr>
          <w:rFonts w:cs="Times New Roman"/>
        </w:rPr>
        <w:t xml:space="preserve"> and </w:t>
      </w:r>
      <w:r>
        <w:rPr>
          <w:rFonts w:ascii="Consolas" w:eastAsia="Consolas" w:hAnsi="Consolas" w:cs="Consolas"/>
          <w:sz w:val="21"/>
        </w:rPr>
        <w:t>KeyPair</w:t>
      </w:r>
      <w:r>
        <w:rPr>
          <w:rFonts w:cs="Times New Roman"/>
        </w:rPr>
        <w:t xml:space="preserve"> classes, and </w:t>
      </w:r>
      <w:r>
        <w:rPr>
          <w:rFonts w:ascii="Consolas" w:eastAsia="Consolas" w:hAnsi="Consolas" w:cs="Consolas"/>
          <w:sz w:val="21"/>
        </w:rPr>
        <w:t>cipherguard/ids</w:t>
      </w:r>
      <w:r>
        <w:rPr>
          <w:rFonts w:cs="Times New Roman"/>
        </w:rPr>
        <w:t xml:space="preserve"> with the preprocessing, the training code and the </w:t>
      </w:r>
      <w:r>
        <w:rPr>
          <w:rFonts w:ascii="Consolas" w:eastAsia="Consolas" w:hAnsi="Consolas" w:cs="Consolas"/>
          <w:sz w:val="21"/>
        </w:rPr>
        <w:t>ThreatSenseEngine</w:t>
      </w:r>
      <w:r>
        <w:rPr>
          <w:rFonts w:cs="Times New Roman"/>
        </w:rPr>
        <w:t xml:space="preserve"> that loads the model files and scores records.</w:t>
      </w:r>
    </w:p>
    <w:p w:rsidR="00793DEB" w:rsidRDefault="007B3DCB">
      <w:pPr>
        <w:keepNext/>
        <w:spacing w:after="80" w:line="240" w:lineRule="auto"/>
        <w:jc w:val="center"/>
      </w:pPr>
      <w:r>
        <w:rPr>
          <w:noProof/>
        </w:rPr>
        <w:drawing>
          <wp:inline distT="0" distB="0" distL="0" distR="0">
            <wp:extent cx="4937760" cy="42464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4246474"/>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Layered architecture </w:t>
      </w:r>
      <w:r>
        <w:rPr>
          <w:rFonts w:cs="Times New Roman"/>
        </w:rPr>
        <w:t>of CipherGuard Shield.</w:t>
      </w:r>
    </w:p>
    <w:p w:rsidR="00793DEB" w:rsidRDefault="007B3DC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Modules and their responsibilities.</w:t>
      </w:r>
    </w:p>
    <w:tbl>
      <w:tblPr>
        <w:tblStyle w:val="TableGrid"/>
        <w:tblW w:w="0" w:type="auto"/>
        <w:jc w:val="center"/>
        <w:tblLook w:val="04A0" w:firstRow="1" w:lastRow="0" w:firstColumn="1" w:lastColumn="0" w:noHBand="0" w:noVBand="1"/>
      </w:tblPr>
      <w:tblGrid>
        <w:gridCol w:w="3394"/>
        <w:gridCol w:w="5488"/>
      </w:tblGrid>
      <w:tr w:rsidR="00793DEB">
        <w:trPr>
          <w:cantSplit/>
          <w:tblHeader/>
          <w:jc w:val="center"/>
        </w:trPr>
        <w:tc>
          <w:tcPr>
            <w:tcW w:w="3456" w:type="dxa"/>
            <w:shd w:val="clear" w:color="auto" w:fill="1B2A41"/>
          </w:tcPr>
          <w:p w:rsidR="00793DEB" w:rsidRDefault="007B3DCB">
            <w:pPr>
              <w:spacing w:after="40" w:line="240" w:lineRule="auto"/>
              <w:jc w:val="center"/>
            </w:pPr>
            <w:r>
              <w:rPr>
                <w:rFonts w:cs="Times New Roman"/>
                <w:b/>
                <w:color w:val="FFFFFF"/>
                <w:sz w:val="19"/>
              </w:rPr>
              <w:t>Module</w:t>
            </w:r>
          </w:p>
        </w:tc>
        <w:tc>
          <w:tcPr>
            <w:tcW w:w="6336" w:type="dxa"/>
            <w:shd w:val="clear" w:color="auto" w:fill="1B2A41"/>
          </w:tcPr>
          <w:p w:rsidR="00793DEB" w:rsidRDefault="007B3DCB">
            <w:pPr>
              <w:spacing w:after="40" w:line="240" w:lineRule="auto"/>
              <w:jc w:val="center"/>
            </w:pPr>
            <w:r>
              <w:rPr>
                <w:rFonts w:cs="Times New Roman"/>
                <w:b/>
                <w:color w:val="FFFFFF"/>
                <w:sz w:val="19"/>
              </w:rPr>
              <w:t>Responsibility</w:t>
            </w:r>
          </w:p>
        </w:tc>
      </w:tr>
      <w:tr w:rsidR="00793DEB">
        <w:trPr>
          <w:cantSplit/>
          <w:jc w:val="center"/>
        </w:trPr>
        <w:tc>
          <w:tcPr>
            <w:tcW w:w="3456" w:type="dxa"/>
          </w:tcPr>
          <w:p w:rsidR="00793DEB" w:rsidRDefault="007B3DCB">
            <w:pPr>
              <w:spacing w:after="40" w:line="240" w:lineRule="auto"/>
              <w:jc w:val="left"/>
            </w:pPr>
            <w:r>
              <w:rPr>
                <w:rFonts w:cs="Times New Roman"/>
                <w:sz w:val="19"/>
              </w:rPr>
              <w:t>cipherguard/crypto/secure_channel.py</w:t>
            </w:r>
          </w:p>
        </w:tc>
        <w:tc>
          <w:tcPr>
            <w:tcW w:w="6336" w:type="dxa"/>
          </w:tcPr>
          <w:p w:rsidR="00793DEB" w:rsidRDefault="007B3DCB">
            <w:pPr>
              <w:spacing w:after="40" w:line="240" w:lineRule="auto"/>
              <w:jc w:val="left"/>
            </w:pPr>
            <w:r>
              <w:rPr>
                <w:rFonts w:cs="Times New Roman"/>
                <w:sz w:val="19"/>
              </w:rPr>
              <w:t xml:space="preserve">KeyPair (P-256 generation, X9.62 uncompressed encoding and decoding); SecureChannel (ECDH + HKDF key </w:t>
            </w:r>
            <w:r>
              <w:rPr>
                <w:rFonts w:cs="Times New Roman"/>
                <w:sz w:val="19"/>
              </w:rPr>
              <w:t>derivation, AES-256-GCM encrypt and decrypt, one-shot ephemeral encryption)</w:t>
            </w:r>
          </w:p>
        </w:tc>
      </w:tr>
      <w:tr w:rsidR="00793DEB">
        <w:trPr>
          <w:cantSplit/>
          <w:jc w:val="center"/>
        </w:trPr>
        <w:tc>
          <w:tcPr>
            <w:tcW w:w="3456" w:type="dxa"/>
          </w:tcPr>
          <w:p w:rsidR="00793DEB" w:rsidRDefault="007B3DCB">
            <w:pPr>
              <w:spacing w:after="40" w:line="240" w:lineRule="auto"/>
              <w:jc w:val="left"/>
            </w:pPr>
            <w:r>
              <w:rPr>
                <w:rFonts w:cs="Times New Roman"/>
                <w:sz w:val="19"/>
              </w:rPr>
              <w:lastRenderedPageBreak/>
              <w:t>cipherguard/ids/features.py</w:t>
            </w:r>
          </w:p>
        </w:tc>
        <w:tc>
          <w:tcPr>
            <w:tcW w:w="6336" w:type="dxa"/>
          </w:tcPr>
          <w:p w:rsidR="00793DEB" w:rsidRDefault="007B3DCB">
            <w:pPr>
              <w:spacing w:after="40" w:line="240" w:lineRule="auto"/>
              <w:jc w:val="left"/>
            </w:pPr>
            <w:r>
              <w:rPr>
                <w:rFonts w:cs="Times New Roman"/>
                <w:sz w:val="19"/>
              </w:rPr>
              <w:t>The 42-feature schema, categorical feature names, and the allowed category values used by the generator</w:t>
            </w:r>
          </w:p>
        </w:tc>
      </w:tr>
      <w:tr w:rsidR="00793DEB">
        <w:trPr>
          <w:cantSplit/>
          <w:jc w:val="center"/>
        </w:trPr>
        <w:tc>
          <w:tcPr>
            <w:tcW w:w="3456" w:type="dxa"/>
          </w:tcPr>
          <w:p w:rsidR="00793DEB" w:rsidRDefault="007B3DCB">
            <w:pPr>
              <w:spacing w:after="40" w:line="240" w:lineRule="auto"/>
              <w:jc w:val="left"/>
            </w:pPr>
            <w:r>
              <w:rPr>
                <w:rFonts w:cs="Times New Roman"/>
                <w:sz w:val="19"/>
              </w:rPr>
              <w:t>cipherguard/ids/preprocessing.py</w:t>
            </w:r>
          </w:p>
        </w:tc>
        <w:tc>
          <w:tcPr>
            <w:tcW w:w="6336" w:type="dxa"/>
          </w:tcPr>
          <w:p w:rsidR="00793DEB" w:rsidRDefault="007B3DCB">
            <w:pPr>
              <w:spacing w:after="40" w:line="240" w:lineRule="auto"/>
              <w:jc w:val="left"/>
            </w:pPr>
            <w:r>
              <w:rPr>
                <w:rFonts w:cs="Times New Roman"/>
                <w:sz w:val="19"/>
              </w:rPr>
              <w:t>ColumnTransformer with MinMax and one-hot branches; tolerant CSV loading; helper that fills missing columns</w:t>
            </w:r>
          </w:p>
        </w:tc>
      </w:tr>
      <w:tr w:rsidR="00793DEB">
        <w:trPr>
          <w:cantSplit/>
          <w:jc w:val="center"/>
        </w:trPr>
        <w:tc>
          <w:tcPr>
            <w:tcW w:w="3456" w:type="dxa"/>
          </w:tcPr>
          <w:p w:rsidR="00793DEB" w:rsidRDefault="007B3DCB">
            <w:pPr>
              <w:spacing w:after="40" w:line="240" w:lineRule="auto"/>
              <w:jc w:val="left"/>
            </w:pPr>
            <w:r>
              <w:rPr>
                <w:rFonts w:cs="Times New Roman"/>
                <w:sz w:val="19"/>
              </w:rPr>
              <w:t>cipherguard/ids/synthetic.py</w:t>
            </w:r>
          </w:p>
        </w:tc>
        <w:tc>
          <w:tcPr>
            <w:tcW w:w="6336" w:type="dxa"/>
          </w:tcPr>
          <w:p w:rsidR="00793DEB" w:rsidRDefault="007B3DCB">
            <w:pPr>
              <w:spacing w:after="40" w:line="240" w:lineRule="auto"/>
              <w:jc w:val="left"/>
            </w:pPr>
            <w:r>
              <w:rPr>
                <w:rFonts w:cs="Times New Roman"/>
                <w:sz w:val="19"/>
              </w:rPr>
              <w:t>Seeded generator of the synthetic demonstration dataset</w:t>
            </w:r>
          </w:p>
        </w:tc>
      </w:tr>
      <w:tr w:rsidR="00793DEB">
        <w:trPr>
          <w:cantSplit/>
          <w:jc w:val="center"/>
        </w:trPr>
        <w:tc>
          <w:tcPr>
            <w:tcW w:w="3456" w:type="dxa"/>
          </w:tcPr>
          <w:p w:rsidR="00793DEB" w:rsidRDefault="007B3DCB">
            <w:pPr>
              <w:spacing w:after="40" w:line="240" w:lineRule="auto"/>
              <w:jc w:val="left"/>
            </w:pPr>
            <w:r>
              <w:rPr>
                <w:rFonts w:cs="Times New Roman"/>
                <w:sz w:val="19"/>
              </w:rPr>
              <w:t>cipherguard/ids/train.py</w:t>
            </w:r>
          </w:p>
        </w:tc>
        <w:tc>
          <w:tcPr>
            <w:tcW w:w="6336" w:type="dxa"/>
          </w:tcPr>
          <w:p w:rsidR="00793DEB" w:rsidRDefault="007B3DCB">
            <w:pPr>
              <w:spacing w:after="40" w:line="240" w:lineRule="auto"/>
              <w:jc w:val="left"/>
            </w:pPr>
            <w:r>
              <w:rPr>
                <w:rFonts w:cs="Times New Roman"/>
                <w:sz w:val="19"/>
              </w:rPr>
              <w:t xml:space="preserve">Training pipeline: XGBoost, PyTorch </w:t>
            </w:r>
            <w:r>
              <w:rPr>
                <w:rFonts w:cs="Times New Roman"/>
                <w:sz w:val="19"/>
              </w:rPr>
              <w:t>(or TensorFlow) CNN, stacking meta-model; writes models/ and reports/</w:t>
            </w:r>
          </w:p>
        </w:tc>
      </w:tr>
      <w:tr w:rsidR="00793DEB">
        <w:trPr>
          <w:cantSplit/>
          <w:jc w:val="center"/>
        </w:trPr>
        <w:tc>
          <w:tcPr>
            <w:tcW w:w="3456" w:type="dxa"/>
          </w:tcPr>
          <w:p w:rsidR="00793DEB" w:rsidRDefault="007B3DCB">
            <w:pPr>
              <w:spacing w:after="40" w:line="240" w:lineRule="auto"/>
              <w:jc w:val="left"/>
            </w:pPr>
            <w:r>
              <w:rPr>
                <w:rFonts w:cs="Times New Roman"/>
                <w:sz w:val="19"/>
              </w:rPr>
              <w:t>cipherguard/ids/inference.py</w:t>
            </w:r>
          </w:p>
        </w:tc>
        <w:tc>
          <w:tcPr>
            <w:tcW w:w="6336" w:type="dxa"/>
          </w:tcPr>
          <w:p w:rsidR="00793DEB" w:rsidRDefault="007B3DCB">
            <w:pPr>
              <w:spacing w:after="40" w:line="240" w:lineRule="auto"/>
              <w:jc w:val="left"/>
            </w:pPr>
            <w:r>
              <w:rPr>
                <w:rFonts w:cs="Times New Roman"/>
                <w:sz w:val="19"/>
              </w:rPr>
              <w:t>ThreatSenseEngine: loads the artefacts, predicts probabilities, derives label and severity</w:t>
            </w:r>
          </w:p>
        </w:tc>
      </w:tr>
      <w:tr w:rsidR="00793DEB">
        <w:trPr>
          <w:cantSplit/>
          <w:jc w:val="center"/>
        </w:trPr>
        <w:tc>
          <w:tcPr>
            <w:tcW w:w="3456" w:type="dxa"/>
          </w:tcPr>
          <w:p w:rsidR="00793DEB" w:rsidRDefault="007B3DCB">
            <w:pPr>
              <w:spacing w:after="40" w:line="240" w:lineRule="auto"/>
              <w:jc w:val="left"/>
            </w:pPr>
            <w:r>
              <w:rPr>
                <w:rFonts w:cs="Times New Roman"/>
                <w:sz w:val="19"/>
              </w:rPr>
              <w:t>cipherguard/api/main.py</w:t>
            </w:r>
          </w:p>
        </w:tc>
        <w:tc>
          <w:tcPr>
            <w:tcW w:w="6336" w:type="dxa"/>
          </w:tcPr>
          <w:p w:rsidR="00793DEB" w:rsidRDefault="007B3DCB">
            <w:pPr>
              <w:spacing w:after="40" w:line="240" w:lineRule="auto"/>
              <w:jc w:val="left"/>
            </w:pPr>
            <w:r>
              <w:rPr>
                <w:rFonts w:cs="Times New Roman"/>
                <w:sz w:val="19"/>
              </w:rPr>
              <w:t>FastAPI routes, validation, in-memory al</w:t>
            </w:r>
            <w:r>
              <w:rPr>
                <w:rFonts w:cs="Times New Roman"/>
                <w:sz w:val="19"/>
              </w:rPr>
              <w:t>ert log, session-key cache, mock cloud key pair, static file serving</w:t>
            </w:r>
          </w:p>
        </w:tc>
      </w:tr>
      <w:tr w:rsidR="00793DEB">
        <w:trPr>
          <w:cantSplit/>
          <w:jc w:val="center"/>
        </w:trPr>
        <w:tc>
          <w:tcPr>
            <w:tcW w:w="3456" w:type="dxa"/>
          </w:tcPr>
          <w:p w:rsidR="00793DEB" w:rsidRDefault="007B3DCB">
            <w:pPr>
              <w:spacing w:after="40" w:line="240" w:lineRule="auto"/>
              <w:jc w:val="left"/>
            </w:pPr>
            <w:r>
              <w:rPr>
                <w:rFonts w:cs="Times New Roman"/>
                <w:sz w:val="19"/>
              </w:rPr>
              <w:t>web/ and frontend/</w:t>
            </w:r>
          </w:p>
        </w:tc>
        <w:tc>
          <w:tcPr>
            <w:tcW w:w="6336" w:type="dxa"/>
          </w:tcPr>
          <w:p w:rsidR="00793DEB" w:rsidRDefault="007B3DCB">
            <w:pPr>
              <w:spacing w:after="40" w:line="240" w:lineRule="auto"/>
              <w:jc w:val="left"/>
            </w:pPr>
            <w:r>
              <w:rPr>
                <w:rFonts w:cs="Times New Roman"/>
                <w:sz w:val="19"/>
              </w:rPr>
              <w:t>Legacy dashboard (HTML, CSS, JS) and the React console</w:t>
            </w:r>
          </w:p>
        </w:tc>
      </w:tr>
      <w:tr w:rsidR="00793DEB">
        <w:trPr>
          <w:cantSplit/>
          <w:jc w:val="center"/>
        </w:trPr>
        <w:tc>
          <w:tcPr>
            <w:tcW w:w="3456" w:type="dxa"/>
          </w:tcPr>
          <w:p w:rsidR="00793DEB" w:rsidRDefault="007B3DCB">
            <w:pPr>
              <w:spacing w:after="40" w:line="240" w:lineRule="auto"/>
              <w:jc w:val="left"/>
            </w:pPr>
            <w:r>
              <w:rPr>
                <w:rFonts w:cs="Times New Roman"/>
                <w:sz w:val="19"/>
              </w:rPr>
              <w:t>scripts/</w:t>
            </w:r>
          </w:p>
        </w:tc>
        <w:tc>
          <w:tcPr>
            <w:tcW w:w="6336" w:type="dxa"/>
          </w:tcPr>
          <w:p w:rsidR="00793DEB" w:rsidRDefault="007B3DCB">
            <w:pPr>
              <w:spacing w:after="40" w:line="240" w:lineRule="auto"/>
              <w:jc w:val="left"/>
            </w:pPr>
            <w:r>
              <w:rPr>
                <w:rFonts w:cs="Times New Roman"/>
                <w:sz w:val="19"/>
              </w:rPr>
              <w:t xml:space="preserve">smoke_test, capture_screens, run_experiments, benchmark_crypto, measure_pipeline, make_real_bundle, </w:t>
            </w:r>
            <w:r>
              <w:rPr>
                <w:rFonts w:cs="Times New Roman"/>
                <w:sz w:val="19"/>
              </w:rPr>
              <w:t>fetch_unsw_nb15, serve</w:t>
            </w:r>
          </w:p>
        </w:tc>
      </w:tr>
      <w:tr w:rsidR="00793DEB">
        <w:trPr>
          <w:cantSplit/>
          <w:jc w:val="center"/>
        </w:trPr>
        <w:tc>
          <w:tcPr>
            <w:tcW w:w="3456" w:type="dxa"/>
          </w:tcPr>
          <w:p w:rsidR="00793DEB" w:rsidRDefault="007B3DCB">
            <w:pPr>
              <w:spacing w:after="40" w:line="240" w:lineRule="auto"/>
              <w:jc w:val="left"/>
            </w:pPr>
            <w:r>
              <w:rPr>
                <w:rFonts w:cs="Times New Roman"/>
                <w:sz w:val="19"/>
              </w:rPr>
              <w:t>tests/</w:t>
            </w:r>
          </w:p>
        </w:tc>
        <w:tc>
          <w:tcPr>
            <w:tcW w:w="6336" w:type="dxa"/>
          </w:tcPr>
          <w:p w:rsidR="00793DEB" w:rsidRDefault="007B3DCB">
            <w:pPr>
              <w:spacing w:after="40" w:line="240" w:lineRule="auto"/>
              <w:jc w:val="left"/>
            </w:pPr>
            <w:r>
              <w:rPr>
                <w:rFonts w:cs="Times New Roman"/>
                <w:sz w:val="19"/>
              </w:rPr>
              <w:t>26 pytest tests for the crypto, the engine and the API</w:t>
            </w:r>
          </w:p>
        </w:tc>
      </w:tr>
    </w:tbl>
    <w:p w:rsidR="00793DEB" w:rsidRDefault="00793DEB">
      <w:pPr>
        <w:spacing w:line="192" w:lineRule="auto"/>
      </w:pPr>
    </w:p>
    <w:p w:rsidR="00793DEB" w:rsidRDefault="007B3DCB">
      <w:r>
        <w:rPr>
          <w:rFonts w:cs="Times New Roman"/>
        </w:rPr>
        <w:t xml:space="preserve">State is kept in three places and nowhere else. The model files in </w:t>
      </w:r>
      <w:r>
        <w:rPr>
          <w:rFonts w:ascii="Consolas" w:eastAsia="Consolas" w:hAnsi="Consolas" w:cs="Consolas"/>
          <w:sz w:val="21"/>
        </w:rPr>
        <w:t>models/</w:t>
      </w:r>
      <w:r>
        <w:rPr>
          <w:rFonts w:cs="Times New Roman"/>
        </w:rPr>
        <w:t xml:space="preserve"> and the report in </w:t>
      </w:r>
      <w:r>
        <w:rPr>
          <w:rFonts w:ascii="Consolas" w:eastAsia="Consolas" w:hAnsi="Consolas" w:cs="Consolas"/>
          <w:sz w:val="21"/>
        </w:rPr>
        <w:t>reports/</w:t>
      </w:r>
      <w:r>
        <w:rPr>
          <w:rFonts w:cs="Times New Roman"/>
        </w:rPr>
        <w:t xml:space="preserve"> are read at start-up. The alert log is a Python list of at most 50</w:t>
      </w:r>
      <w:r>
        <w:rPr>
          <w:rFonts w:cs="Times New Roman"/>
        </w:rPr>
        <w:t xml:space="preserve">0 entries, newest first, lost when the process stops. The cloud's key pair is generated on first use and lives for the lifetime of the process, as does a dictionary that caches session keys by ephemeral public key; this is a shortcut of the demonstration, </w:t>
      </w:r>
      <w:r>
        <w:rPr>
          <w:rFonts w:cs="Times New Roman"/>
        </w:rPr>
        <w:t>and when the cache misses (for example for an envelope created before a restart of the cache) the API re-derives the key from the cloud private key and the envelope's ephemeral public key, which is the real protocol. There is no database.</w:t>
      </w:r>
    </w:p>
    <w:p w:rsidR="00793DEB" w:rsidRDefault="007B3DCB">
      <w:pPr>
        <w:pStyle w:val="Heading2"/>
      </w:pPr>
      <w:r>
        <w:t>2.2 API design</w:t>
      </w:r>
    </w:p>
    <w:p w:rsidR="00793DEB" w:rsidRDefault="007B3DCB">
      <w:r>
        <w:rPr>
          <w:rFonts w:cs="Times New Roman"/>
        </w:rPr>
        <w:t>Th</w:t>
      </w:r>
      <w:r>
        <w:rPr>
          <w:rFonts w:cs="Times New Roman"/>
        </w:rPr>
        <w:t xml:space="preserve">e API is JSON over HTTP, plus two multipart upload routes. Table 6.3 lists every route; the interactive Swagger page at </w:t>
      </w:r>
      <w:r>
        <w:rPr>
          <w:rFonts w:ascii="Consolas" w:eastAsia="Consolas" w:hAnsi="Consolas" w:cs="Consolas"/>
          <w:sz w:val="21"/>
        </w:rPr>
        <w:t>/docs</w:t>
      </w:r>
      <w:r>
        <w:rPr>
          <w:rFonts w:cs="Times New Roman"/>
        </w:rPr>
        <w:t xml:space="preserve"> documents the same contract.</w:t>
      </w:r>
    </w:p>
    <w:p w:rsidR="00793DEB" w:rsidRDefault="007B3DC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API routes of CipherGuard Shield.</w:t>
      </w:r>
    </w:p>
    <w:tbl>
      <w:tblPr>
        <w:tblStyle w:val="TableGrid"/>
        <w:tblW w:w="0" w:type="auto"/>
        <w:jc w:val="center"/>
        <w:tblLook w:val="04A0" w:firstRow="1" w:lastRow="0" w:firstColumn="1" w:lastColumn="0" w:noHBand="0" w:noVBand="1"/>
      </w:tblPr>
      <w:tblGrid>
        <w:gridCol w:w="2260"/>
        <w:gridCol w:w="2346"/>
        <w:gridCol w:w="2826"/>
        <w:gridCol w:w="1450"/>
      </w:tblGrid>
      <w:tr w:rsidR="00793DEB">
        <w:trPr>
          <w:cantSplit/>
          <w:tblHeader/>
          <w:jc w:val="center"/>
        </w:trPr>
        <w:tc>
          <w:tcPr>
            <w:tcW w:w="2448" w:type="dxa"/>
            <w:shd w:val="clear" w:color="auto" w:fill="1B2A41"/>
          </w:tcPr>
          <w:p w:rsidR="00793DEB" w:rsidRDefault="007B3DCB">
            <w:pPr>
              <w:spacing w:after="40" w:line="240" w:lineRule="auto"/>
              <w:jc w:val="center"/>
            </w:pPr>
            <w:r>
              <w:rPr>
                <w:rFonts w:cs="Times New Roman"/>
                <w:b/>
                <w:color w:val="FFFFFF"/>
                <w:sz w:val="17"/>
              </w:rPr>
              <w:t>Method and path</w:t>
            </w:r>
          </w:p>
        </w:tc>
        <w:tc>
          <w:tcPr>
            <w:tcW w:w="2592" w:type="dxa"/>
            <w:shd w:val="clear" w:color="auto" w:fill="1B2A41"/>
          </w:tcPr>
          <w:p w:rsidR="00793DEB" w:rsidRDefault="007B3DCB">
            <w:pPr>
              <w:spacing w:after="40" w:line="240" w:lineRule="auto"/>
              <w:jc w:val="center"/>
            </w:pPr>
            <w:r>
              <w:rPr>
                <w:rFonts w:cs="Times New Roman"/>
                <w:b/>
                <w:color w:val="FFFFFF"/>
                <w:sz w:val="17"/>
              </w:rPr>
              <w:t>Request</w:t>
            </w:r>
          </w:p>
        </w:tc>
        <w:tc>
          <w:tcPr>
            <w:tcW w:w="3168" w:type="dxa"/>
            <w:shd w:val="clear" w:color="auto" w:fill="1B2A41"/>
          </w:tcPr>
          <w:p w:rsidR="00793DEB" w:rsidRDefault="007B3DCB">
            <w:pPr>
              <w:spacing w:after="40" w:line="240" w:lineRule="auto"/>
              <w:jc w:val="center"/>
            </w:pPr>
            <w:r>
              <w:rPr>
                <w:rFonts w:cs="Times New Roman"/>
                <w:b/>
                <w:color w:val="FFFFFF"/>
                <w:sz w:val="17"/>
              </w:rPr>
              <w:t>Success re</w:t>
            </w:r>
            <w:r>
              <w:rPr>
                <w:rFonts w:cs="Times New Roman"/>
                <w:b/>
                <w:color w:val="FFFFFF"/>
                <w:sz w:val="17"/>
              </w:rPr>
              <w:t>sponse</w:t>
            </w:r>
          </w:p>
        </w:tc>
        <w:tc>
          <w:tcPr>
            <w:tcW w:w="1584" w:type="dxa"/>
            <w:shd w:val="clear" w:color="auto" w:fill="1B2A41"/>
          </w:tcPr>
          <w:p w:rsidR="00793DEB" w:rsidRDefault="007B3DCB">
            <w:pPr>
              <w:spacing w:after="40" w:line="240" w:lineRule="auto"/>
              <w:jc w:val="center"/>
            </w:pPr>
            <w:r>
              <w:rPr>
                <w:rFonts w:cs="Times New Roman"/>
                <w:b/>
                <w:color w:val="FFFFFF"/>
                <w:sz w:val="17"/>
              </w:rPr>
              <w:t>Errors</w:t>
            </w:r>
          </w:p>
        </w:tc>
      </w:tr>
      <w:tr w:rsidR="00793DEB">
        <w:trPr>
          <w:cantSplit/>
          <w:jc w:val="center"/>
        </w:trPr>
        <w:tc>
          <w:tcPr>
            <w:tcW w:w="2448" w:type="dxa"/>
          </w:tcPr>
          <w:p w:rsidR="00793DEB" w:rsidRDefault="007B3DCB">
            <w:pPr>
              <w:spacing w:after="40" w:line="240" w:lineRule="auto"/>
              <w:jc w:val="left"/>
            </w:pPr>
            <w:r>
              <w:rPr>
                <w:rFonts w:cs="Times New Roman"/>
                <w:sz w:val="17"/>
              </w:rPr>
              <w:t>GET /api/health</w:t>
            </w:r>
          </w:p>
        </w:tc>
        <w:tc>
          <w:tcPr>
            <w:tcW w:w="2592" w:type="dxa"/>
          </w:tcPr>
          <w:p w:rsidR="00793DEB" w:rsidRDefault="007B3DCB">
            <w:pPr>
              <w:spacing w:after="40" w:line="240" w:lineRule="auto"/>
              <w:jc w:val="left"/>
            </w:pPr>
            <w:r>
              <w:rPr>
                <w:rFonts w:cs="Times New Roman"/>
                <w:sz w:val="17"/>
              </w:rPr>
              <w:t>-</w:t>
            </w:r>
          </w:p>
        </w:tc>
        <w:tc>
          <w:tcPr>
            <w:tcW w:w="3168" w:type="dxa"/>
          </w:tcPr>
          <w:p w:rsidR="00793DEB" w:rsidRDefault="007B3DCB">
            <w:pPr>
              <w:spacing w:after="40" w:line="240" w:lineRule="auto"/>
              <w:jc w:val="left"/>
            </w:pPr>
            <w:r>
              <w:rPr>
                <w:rFonts w:cs="Times New Roman"/>
                <w:sz w:val="17"/>
              </w:rPr>
              <w:t>status, product, version, engine_loaded</w:t>
            </w:r>
          </w:p>
        </w:tc>
        <w:tc>
          <w:tcPr>
            <w:tcW w:w="1584" w:type="dxa"/>
          </w:tcPr>
          <w:p w:rsidR="00793DEB" w:rsidRDefault="007B3DCB">
            <w:pPr>
              <w:spacing w:after="40" w:line="240" w:lineRule="auto"/>
              <w:jc w:val="left"/>
            </w:pPr>
            <w:r>
              <w:rPr>
                <w:rFonts w:cs="Times New Roman"/>
                <w:sz w:val="17"/>
              </w:rPr>
              <w:t>-</w:t>
            </w:r>
          </w:p>
        </w:tc>
      </w:tr>
      <w:tr w:rsidR="00793DEB">
        <w:trPr>
          <w:cantSplit/>
          <w:jc w:val="center"/>
        </w:trPr>
        <w:tc>
          <w:tcPr>
            <w:tcW w:w="2448" w:type="dxa"/>
          </w:tcPr>
          <w:p w:rsidR="00793DEB" w:rsidRDefault="007B3DCB">
            <w:pPr>
              <w:spacing w:after="40" w:line="240" w:lineRule="auto"/>
              <w:jc w:val="left"/>
            </w:pPr>
            <w:r>
              <w:rPr>
                <w:rFonts w:cs="Times New Roman"/>
                <w:sz w:val="17"/>
              </w:rPr>
              <w:t>GET /api/metrics</w:t>
            </w:r>
          </w:p>
        </w:tc>
        <w:tc>
          <w:tcPr>
            <w:tcW w:w="2592" w:type="dxa"/>
          </w:tcPr>
          <w:p w:rsidR="00793DEB" w:rsidRDefault="007B3DCB">
            <w:pPr>
              <w:spacing w:after="40" w:line="240" w:lineRule="auto"/>
              <w:jc w:val="left"/>
            </w:pPr>
            <w:r>
              <w:rPr>
                <w:rFonts w:cs="Times New Roman"/>
                <w:sz w:val="17"/>
              </w:rPr>
              <w:t>-</w:t>
            </w:r>
          </w:p>
        </w:tc>
        <w:tc>
          <w:tcPr>
            <w:tcW w:w="3168" w:type="dxa"/>
          </w:tcPr>
          <w:p w:rsidR="00793DEB" w:rsidRDefault="007B3DCB">
            <w:pPr>
              <w:spacing w:after="40" w:line="240" w:lineRule="auto"/>
              <w:jc w:val="left"/>
            </w:pPr>
            <w:r>
              <w:rPr>
                <w:rFonts w:cs="Times New Roman"/>
                <w:sz w:val="17"/>
              </w:rPr>
              <w:t>contents of reports/metrics.json</w:t>
            </w:r>
          </w:p>
        </w:tc>
        <w:tc>
          <w:tcPr>
            <w:tcW w:w="1584" w:type="dxa"/>
          </w:tcPr>
          <w:p w:rsidR="00793DEB" w:rsidRDefault="007B3DCB">
            <w:pPr>
              <w:spacing w:after="40" w:line="240" w:lineRule="auto"/>
              <w:jc w:val="left"/>
            </w:pPr>
            <w:r>
              <w:rPr>
                <w:rFonts w:cs="Times New Roman"/>
                <w:sz w:val="17"/>
              </w:rPr>
              <w:t>404 not found, 503 engine</w:t>
            </w:r>
          </w:p>
        </w:tc>
      </w:tr>
      <w:tr w:rsidR="00793DEB">
        <w:trPr>
          <w:cantSplit/>
          <w:jc w:val="center"/>
        </w:trPr>
        <w:tc>
          <w:tcPr>
            <w:tcW w:w="2448" w:type="dxa"/>
          </w:tcPr>
          <w:p w:rsidR="00793DEB" w:rsidRDefault="007B3DCB">
            <w:pPr>
              <w:spacing w:after="40" w:line="240" w:lineRule="auto"/>
              <w:jc w:val="left"/>
            </w:pPr>
            <w:r>
              <w:rPr>
                <w:rFonts w:cs="Times New Roman"/>
                <w:sz w:val="17"/>
              </w:rPr>
              <w:t>POST /api/ids/score</w:t>
            </w:r>
          </w:p>
        </w:tc>
        <w:tc>
          <w:tcPr>
            <w:tcW w:w="2592" w:type="dxa"/>
          </w:tcPr>
          <w:p w:rsidR="00793DEB" w:rsidRDefault="007B3DCB">
            <w:pPr>
              <w:spacing w:after="40" w:line="240" w:lineRule="auto"/>
              <w:jc w:val="left"/>
            </w:pPr>
            <w:r>
              <w:rPr>
                <w:rFonts w:cs="Times New Roman"/>
                <w:sz w:val="17"/>
              </w:rPr>
              <w:t>JSON object with any subset of the 42 features</w:t>
            </w:r>
          </w:p>
        </w:tc>
        <w:tc>
          <w:tcPr>
            <w:tcW w:w="3168" w:type="dxa"/>
          </w:tcPr>
          <w:p w:rsidR="00793DEB" w:rsidRDefault="007B3DCB">
            <w:pPr>
              <w:spacing w:after="40" w:line="240" w:lineRule="auto"/>
              <w:jc w:val="left"/>
            </w:pPr>
            <w:r>
              <w:rPr>
                <w:rFonts w:cs="Times New Roman"/>
                <w:sz w:val="17"/>
              </w:rPr>
              <w:t xml:space="preserve">label, confidence, severity, </w:t>
            </w:r>
            <w:r>
              <w:rPr>
                <w:rFonts w:cs="Times New Roman"/>
                <w:sz w:val="17"/>
              </w:rPr>
              <w:t>xgb_score, cnn_score, alert (attacks only)</w:t>
            </w:r>
          </w:p>
        </w:tc>
        <w:tc>
          <w:tcPr>
            <w:tcW w:w="1584" w:type="dxa"/>
          </w:tcPr>
          <w:p w:rsidR="00793DEB" w:rsidRDefault="007B3DCB">
            <w:pPr>
              <w:spacing w:after="40" w:line="240" w:lineRule="auto"/>
              <w:jc w:val="left"/>
            </w:pPr>
            <w:r>
              <w:rPr>
                <w:rFonts w:cs="Times New Roman"/>
                <w:sz w:val="17"/>
              </w:rPr>
              <w:t>400 invalid record, 503 / 500 engine</w:t>
            </w:r>
          </w:p>
        </w:tc>
      </w:tr>
      <w:tr w:rsidR="00793DEB">
        <w:trPr>
          <w:cantSplit/>
          <w:jc w:val="center"/>
        </w:trPr>
        <w:tc>
          <w:tcPr>
            <w:tcW w:w="2448" w:type="dxa"/>
          </w:tcPr>
          <w:p w:rsidR="00793DEB" w:rsidRDefault="007B3DCB">
            <w:pPr>
              <w:spacing w:after="40" w:line="240" w:lineRule="auto"/>
              <w:jc w:val="left"/>
            </w:pPr>
            <w:r>
              <w:rPr>
                <w:rFonts w:cs="Times New Roman"/>
                <w:sz w:val="17"/>
              </w:rPr>
              <w:t>POST /api/ids/score-batch</w:t>
            </w:r>
          </w:p>
        </w:tc>
        <w:tc>
          <w:tcPr>
            <w:tcW w:w="2592" w:type="dxa"/>
          </w:tcPr>
          <w:p w:rsidR="00793DEB" w:rsidRDefault="007B3DCB">
            <w:pPr>
              <w:spacing w:after="40" w:line="240" w:lineRule="auto"/>
              <w:jc w:val="left"/>
            </w:pPr>
            <w:r>
              <w:rPr>
                <w:rFonts w:cs="Times New Roman"/>
                <w:sz w:val="17"/>
              </w:rPr>
              <w:t>multipart CSV, at most 10 MB and 10,000 rows</w:t>
            </w:r>
          </w:p>
        </w:tc>
        <w:tc>
          <w:tcPr>
            <w:tcW w:w="3168" w:type="dxa"/>
          </w:tcPr>
          <w:p w:rsidR="00793DEB" w:rsidRDefault="007B3DCB">
            <w:pPr>
              <w:spacing w:after="40" w:line="240" w:lineRule="auto"/>
              <w:jc w:val="left"/>
            </w:pPr>
            <w:r>
              <w:rPr>
                <w:rFonts w:cs="Times New Roman"/>
                <w:sz w:val="17"/>
              </w:rPr>
              <w:t>total, attack_count, normal_count, results (first 1,000 rows)</w:t>
            </w:r>
          </w:p>
        </w:tc>
        <w:tc>
          <w:tcPr>
            <w:tcW w:w="1584" w:type="dxa"/>
          </w:tcPr>
          <w:p w:rsidR="00793DEB" w:rsidRDefault="007B3DCB">
            <w:pPr>
              <w:spacing w:after="40" w:line="240" w:lineRule="auto"/>
              <w:jc w:val="left"/>
            </w:pPr>
            <w:r>
              <w:rPr>
                <w:rFonts w:cs="Times New Roman"/>
                <w:sz w:val="17"/>
              </w:rPr>
              <w:t>400 not CSV / empty / too large / unparsab</w:t>
            </w:r>
            <w:r>
              <w:rPr>
                <w:rFonts w:cs="Times New Roman"/>
                <w:sz w:val="17"/>
              </w:rPr>
              <w:t>le</w:t>
            </w:r>
          </w:p>
        </w:tc>
      </w:tr>
      <w:tr w:rsidR="00793DEB">
        <w:trPr>
          <w:cantSplit/>
          <w:jc w:val="center"/>
        </w:trPr>
        <w:tc>
          <w:tcPr>
            <w:tcW w:w="2448" w:type="dxa"/>
          </w:tcPr>
          <w:p w:rsidR="00793DEB" w:rsidRDefault="007B3DCB">
            <w:pPr>
              <w:spacing w:after="40" w:line="240" w:lineRule="auto"/>
              <w:jc w:val="left"/>
            </w:pPr>
            <w:r>
              <w:rPr>
                <w:rFonts w:cs="Times New Roman"/>
                <w:sz w:val="17"/>
              </w:rPr>
              <w:t>GET /api/alerts?limit=</w:t>
            </w:r>
          </w:p>
        </w:tc>
        <w:tc>
          <w:tcPr>
            <w:tcW w:w="2592" w:type="dxa"/>
          </w:tcPr>
          <w:p w:rsidR="00793DEB" w:rsidRDefault="007B3DCB">
            <w:pPr>
              <w:spacing w:after="40" w:line="240" w:lineRule="auto"/>
              <w:jc w:val="left"/>
            </w:pPr>
            <w:r>
              <w:rPr>
                <w:rFonts w:cs="Times New Roman"/>
                <w:sz w:val="17"/>
              </w:rPr>
              <w:t>limit 1 to 500 (default 100)</w:t>
            </w:r>
          </w:p>
        </w:tc>
        <w:tc>
          <w:tcPr>
            <w:tcW w:w="3168" w:type="dxa"/>
          </w:tcPr>
          <w:p w:rsidR="00793DEB" w:rsidRDefault="007B3DCB">
            <w:pPr>
              <w:spacing w:after="40" w:line="240" w:lineRule="auto"/>
              <w:jc w:val="left"/>
            </w:pPr>
            <w:r>
              <w:rPr>
                <w:rFonts w:cs="Times New Roman"/>
                <w:sz w:val="17"/>
              </w:rPr>
              <w:t>alerts (newest first), total</w:t>
            </w:r>
          </w:p>
        </w:tc>
        <w:tc>
          <w:tcPr>
            <w:tcW w:w="1584" w:type="dxa"/>
          </w:tcPr>
          <w:p w:rsidR="00793DEB" w:rsidRDefault="007B3DCB">
            <w:pPr>
              <w:spacing w:after="40" w:line="240" w:lineRule="auto"/>
              <w:jc w:val="left"/>
            </w:pPr>
            <w:r>
              <w:rPr>
                <w:rFonts w:cs="Times New Roman"/>
                <w:sz w:val="17"/>
              </w:rPr>
              <w:t>-</w:t>
            </w:r>
          </w:p>
        </w:tc>
      </w:tr>
      <w:tr w:rsidR="00793DEB">
        <w:trPr>
          <w:cantSplit/>
          <w:jc w:val="center"/>
        </w:trPr>
        <w:tc>
          <w:tcPr>
            <w:tcW w:w="2448" w:type="dxa"/>
          </w:tcPr>
          <w:p w:rsidR="00793DEB" w:rsidRDefault="007B3DCB">
            <w:pPr>
              <w:spacing w:after="40" w:line="240" w:lineRule="auto"/>
              <w:jc w:val="left"/>
            </w:pPr>
            <w:r>
              <w:rPr>
                <w:rFonts w:cs="Times New Roman"/>
                <w:sz w:val="17"/>
              </w:rPr>
              <w:t>DELETE /api/alerts</w:t>
            </w:r>
          </w:p>
        </w:tc>
        <w:tc>
          <w:tcPr>
            <w:tcW w:w="2592" w:type="dxa"/>
          </w:tcPr>
          <w:p w:rsidR="00793DEB" w:rsidRDefault="007B3DCB">
            <w:pPr>
              <w:spacing w:after="40" w:line="240" w:lineRule="auto"/>
              <w:jc w:val="left"/>
            </w:pPr>
            <w:r>
              <w:rPr>
                <w:rFonts w:cs="Times New Roman"/>
                <w:sz w:val="17"/>
              </w:rPr>
              <w:t>-</w:t>
            </w:r>
          </w:p>
        </w:tc>
        <w:tc>
          <w:tcPr>
            <w:tcW w:w="3168" w:type="dxa"/>
          </w:tcPr>
          <w:p w:rsidR="00793DEB" w:rsidRDefault="007B3DCB">
            <w:pPr>
              <w:spacing w:after="40" w:line="240" w:lineRule="auto"/>
              <w:jc w:val="left"/>
            </w:pPr>
            <w:r>
              <w:rPr>
                <w:rFonts w:cs="Times New Roman"/>
                <w:sz w:val="17"/>
              </w:rPr>
              <w:t>cleared: true</w:t>
            </w:r>
          </w:p>
        </w:tc>
        <w:tc>
          <w:tcPr>
            <w:tcW w:w="1584" w:type="dxa"/>
          </w:tcPr>
          <w:p w:rsidR="00793DEB" w:rsidRDefault="007B3DCB">
            <w:pPr>
              <w:spacing w:after="40" w:line="240" w:lineRule="auto"/>
              <w:jc w:val="left"/>
            </w:pPr>
            <w:r>
              <w:rPr>
                <w:rFonts w:cs="Times New Roman"/>
                <w:sz w:val="17"/>
              </w:rPr>
              <w:t>-</w:t>
            </w:r>
          </w:p>
        </w:tc>
      </w:tr>
      <w:tr w:rsidR="00793DEB">
        <w:trPr>
          <w:cantSplit/>
          <w:jc w:val="center"/>
        </w:trPr>
        <w:tc>
          <w:tcPr>
            <w:tcW w:w="2448" w:type="dxa"/>
          </w:tcPr>
          <w:p w:rsidR="00793DEB" w:rsidRDefault="007B3DCB">
            <w:pPr>
              <w:spacing w:after="40" w:line="240" w:lineRule="auto"/>
              <w:jc w:val="left"/>
            </w:pPr>
            <w:r>
              <w:rPr>
                <w:rFonts w:cs="Times New Roman"/>
                <w:sz w:val="17"/>
              </w:rPr>
              <w:t>POST /api/crypto/encrypt</w:t>
            </w:r>
          </w:p>
        </w:tc>
        <w:tc>
          <w:tcPr>
            <w:tcW w:w="2592" w:type="dxa"/>
          </w:tcPr>
          <w:p w:rsidR="00793DEB" w:rsidRDefault="007B3DCB">
            <w:pPr>
              <w:spacing w:after="40" w:line="240" w:lineRule="auto"/>
              <w:jc w:val="left"/>
            </w:pPr>
            <w:r>
              <w:rPr>
                <w:rFonts w:cs="Times New Roman"/>
                <w:sz w:val="17"/>
              </w:rPr>
              <w:t>plaintext (1 byte to 1 MB)</w:t>
            </w:r>
          </w:p>
        </w:tc>
        <w:tc>
          <w:tcPr>
            <w:tcW w:w="3168" w:type="dxa"/>
          </w:tcPr>
          <w:p w:rsidR="00793DEB" w:rsidRDefault="007B3DCB">
            <w:pPr>
              <w:spacing w:after="40" w:line="240" w:lineRule="auto"/>
              <w:jc w:val="left"/>
            </w:pPr>
            <w:r>
              <w:rPr>
                <w:rFonts w:cs="Times New Roman"/>
                <w:sz w:val="17"/>
              </w:rPr>
              <w:t>ciphertext, nonce, tag, ephemeral_public (all base64), algorithm, key_exchange</w:t>
            </w:r>
          </w:p>
        </w:tc>
        <w:tc>
          <w:tcPr>
            <w:tcW w:w="1584" w:type="dxa"/>
          </w:tcPr>
          <w:p w:rsidR="00793DEB" w:rsidRDefault="007B3DCB">
            <w:pPr>
              <w:spacing w:after="40" w:line="240" w:lineRule="auto"/>
              <w:jc w:val="left"/>
            </w:pPr>
            <w:r>
              <w:rPr>
                <w:rFonts w:cs="Times New Roman"/>
                <w:sz w:val="17"/>
              </w:rPr>
              <w:t>400 empty or too large</w:t>
            </w:r>
          </w:p>
        </w:tc>
      </w:tr>
      <w:tr w:rsidR="00793DEB">
        <w:trPr>
          <w:cantSplit/>
          <w:jc w:val="center"/>
        </w:trPr>
        <w:tc>
          <w:tcPr>
            <w:tcW w:w="2448" w:type="dxa"/>
          </w:tcPr>
          <w:p w:rsidR="00793DEB" w:rsidRDefault="007B3DCB">
            <w:pPr>
              <w:spacing w:after="40" w:line="240" w:lineRule="auto"/>
              <w:jc w:val="left"/>
            </w:pPr>
            <w:r>
              <w:rPr>
                <w:rFonts w:cs="Times New Roman"/>
                <w:sz w:val="17"/>
              </w:rPr>
              <w:t>POST /api/crypto/decrypt</w:t>
            </w:r>
          </w:p>
        </w:tc>
        <w:tc>
          <w:tcPr>
            <w:tcW w:w="2592" w:type="dxa"/>
          </w:tcPr>
          <w:p w:rsidR="00793DEB" w:rsidRDefault="007B3DCB">
            <w:pPr>
              <w:spacing w:after="40" w:line="240" w:lineRule="auto"/>
              <w:jc w:val="left"/>
            </w:pPr>
            <w:r>
              <w:rPr>
                <w:rFonts w:cs="Times New Roman"/>
                <w:sz w:val="17"/>
              </w:rPr>
              <w:t>ciphertext, nonce, tag, ephemeral_public</w:t>
            </w:r>
          </w:p>
        </w:tc>
        <w:tc>
          <w:tcPr>
            <w:tcW w:w="3168" w:type="dxa"/>
          </w:tcPr>
          <w:p w:rsidR="00793DEB" w:rsidRDefault="007B3DCB">
            <w:pPr>
              <w:spacing w:after="40" w:line="240" w:lineRule="auto"/>
              <w:jc w:val="left"/>
            </w:pPr>
            <w:r>
              <w:rPr>
                <w:rFonts w:cs="Times New Roman"/>
                <w:sz w:val="17"/>
              </w:rPr>
              <w:t>plaintext, verified: true</w:t>
            </w:r>
          </w:p>
        </w:tc>
        <w:tc>
          <w:tcPr>
            <w:tcW w:w="1584" w:type="dxa"/>
          </w:tcPr>
          <w:p w:rsidR="00793DEB" w:rsidRDefault="007B3DCB">
            <w:pPr>
              <w:spacing w:after="40" w:line="240" w:lineRule="auto"/>
              <w:jc w:val="left"/>
            </w:pPr>
            <w:r>
              <w:rPr>
                <w:rFonts w:cs="Times New Roman"/>
                <w:sz w:val="17"/>
              </w:rPr>
              <w:t>400 bad base64, missing key, tag or key mismatch</w:t>
            </w:r>
          </w:p>
        </w:tc>
      </w:tr>
      <w:tr w:rsidR="00793DEB">
        <w:trPr>
          <w:cantSplit/>
          <w:jc w:val="center"/>
        </w:trPr>
        <w:tc>
          <w:tcPr>
            <w:tcW w:w="2448" w:type="dxa"/>
          </w:tcPr>
          <w:p w:rsidR="00793DEB" w:rsidRDefault="007B3DCB">
            <w:pPr>
              <w:spacing w:after="40" w:line="240" w:lineRule="auto"/>
              <w:jc w:val="left"/>
            </w:pPr>
            <w:r>
              <w:rPr>
                <w:rFonts w:cs="Times New Roman"/>
                <w:sz w:val="17"/>
              </w:rPr>
              <w:lastRenderedPageBreak/>
              <w:t>POST /api/crypto/encrypt-file</w:t>
            </w:r>
          </w:p>
        </w:tc>
        <w:tc>
          <w:tcPr>
            <w:tcW w:w="2592" w:type="dxa"/>
          </w:tcPr>
          <w:p w:rsidR="00793DEB" w:rsidRDefault="007B3DCB">
            <w:pPr>
              <w:spacing w:after="40" w:line="240" w:lineRule="auto"/>
              <w:jc w:val="left"/>
            </w:pPr>
            <w:r>
              <w:rPr>
                <w:rFonts w:cs="Times New Roman"/>
                <w:sz w:val="17"/>
              </w:rPr>
              <w:t>multipart file, 1 byte to 5 MB</w:t>
            </w:r>
          </w:p>
        </w:tc>
        <w:tc>
          <w:tcPr>
            <w:tcW w:w="3168" w:type="dxa"/>
          </w:tcPr>
          <w:p w:rsidR="00793DEB" w:rsidRDefault="007B3DCB">
            <w:pPr>
              <w:spacing w:after="40" w:line="240" w:lineRule="auto"/>
              <w:jc w:val="left"/>
            </w:pPr>
            <w:r>
              <w:rPr>
                <w:rFonts w:cs="Times New Roman"/>
                <w:sz w:val="17"/>
              </w:rPr>
              <w:t xml:space="preserve">filename, envelope fields, </w:t>
            </w:r>
            <w:r>
              <w:rPr>
                <w:rFonts w:cs="Times New Roman"/>
                <w:sz w:val="17"/>
              </w:rPr>
              <w:t>original_size, encrypted_size</w:t>
            </w:r>
          </w:p>
        </w:tc>
        <w:tc>
          <w:tcPr>
            <w:tcW w:w="1584" w:type="dxa"/>
          </w:tcPr>
          <w:p w:rsidR="00793DEB" w:rsidRDefault="007B3DCB">
            <w:pPr>
              <w:spacing w:after="40" w:line="240" w:lineRule="auto"/>
              <w:jc w:val="left"/>
            </w:pPr>
            <w:r>
              <w:rPr>
                <w:rFonts w:cs="Times New Roman"/>
                <w:sz w:val="17"/>
              </w:rPr>
              <w:t>400 missing, empty or too large</w:t>
            </w:r>
          </w:p>
        </w:tc>
      </w:tr>
    </w:tbl>
    <w:p w:rsidR="00793DEB" w:rsidRDefault="00793DEB">
      <w:pPr>
        <w:spacing w:line="192" w:lineRule="auto"/>
      </w:pPr>
    </w:p>
    <w:p w:rsidR="00793DEB" w:rsidRDefault="007B3DCB">
      <w:r>
        <w:rPr>
          <w:rFonts w:cs="Times New Roman"/>
        </w:rPr>
        <w:t xml:space="preserve">The </w:t>
      </w:r>
      <w:r>
        <w:rPr>
          <w:rFonts w:cs="Times New Roman"/>
          <w:i/>
        </w:rPr>
        <w:t>score</w:t>
      </w:r>
      <w:r>
        <w:rPr>
          <w:rFonts w:cs="Times New Roman"/>
        </w:rPr>
        <w:t xml:space="preserve"> route accepts any subset of the 42 features. The server fills the rest with defaults defined in the </w:t>
      </w:r>
      <w:r>
        <w:rPr>
          <w:rFonts w:ascii="Consolas" w:eastAsia="Consolas" w:hAnsi="Consolas" w:cs="Consolas"/>
          <w:sz w:val="21"/>
        </w:rPr>
        <w:t>IDSRecord</w:t>
      </w:r>
      <w:r>
        <w:rPr>
          <w:rFonts w:cs="Times New Roman"/>
        </w:rPr>
        <w:t xml:space="preserve"> model, overlays the supplied values, and passes the 42-field record to t</w:t>
      </w:r>
      <w:r>
        <w:rPr>
          <w:rFonts w:cs="Times New Roman"/>
        </w:rPr>
        <w:t xml:space="preserve">he engine; if the verdict is </w:t>
      </w:r>
      <w:r>
        <w:rPr>
          <w:rFonts w:cs="Times New Roman"/>
          <w:i/>
        </w:rPr>
        <w:t>attack</w:t>
      </w:r>
      <w:r>
        <w:rPr>
          <w:rFonts w:cs="Times New Roman"/>
        </w:rPr>
        <w:t xml:space="preserve"> the route builds an alert entry (timestamp, severity, confidence, the protocol, service, state, source and destination bytes, rate and </w:t>
      </w:r>
      <w:r>
        <w:rPr>
          <w:rFonts w:ascii="Consolas" w:eastAsia="Consolas" w:hAnsi="Consolas" w:cs="Consolas"/>
          <w:sz w:val="21"/>
        </w:rPr>
        <w:t>ct_srv_src</w:t>
      </w:r>
      <w:r>
        <w:rPr>
          <w:rFonts w:cs="Times New Roman"/>
        </w:rPr>
        <w:t>, and the two model scores), inserts it at the head of the list and returns</w:t>
      </w:r>
      <w:r>
        <w:rPr>
          <w:rFonts w:cs="Times New Roman"/>
        </w:rPr>
        <w:t xml:space="preserve"> it with the verdict. The </w:t>
      </w:r>
      <w:r>
        <w:rPr>
          <w:rFonts w:cs="Times New Roman"/>
          <w:i/>
        </w:rPr>
        <w:t>batch</w:t>
      </w:r>
      <w:r>
        <w:rPr>
          <w:rFonts w:cs="Times New Roman"/>
        </w:rPr>
        <w:t xml:space="preserve"> route scores a CSV in one vectorised call and adds one alert per attack row.</w:t>
      </w:r>
    </w:p>
    <w:p w:rsidR="00793DEB" w:rsidRDefault="007B3DCB">
      <w:r>
        <w:rPr>
          <w:rFonts w:cs="Times New Roman"/>
        </w:rPr>
        <w:t xml:space="preserve">The </w:t>
      </w:r>
      <w:r>
        <w:rPr>
          <w:rFonts w:cs="Times New Roman"/>
          <w:i/>
        </w:rPr>
        <w:t>encrypt</w:t>
      </w:r>
      <w:r>
        <w:rPr>
          <w:rFonts w:cs="Times New Roman"/>
        </w:rPr>
        <w:t xml:space="preserve"> route performs the sender's side and the cloud's long-term public key is the only key it needs; it returns the envelope as base64 strin</w:t>
      </w:r>
      <w:r>
        <w:rPr>
          <w:rFonts w:cs="Times New Roman"/>
        </w:rPr>
        <w:t xml:space="preserve">gs so that it can be pasted into a text field. The </w:t>
      </w:r>
      <w:r>
        <w:rPr>
          <w:rFonts w:cs="Times New Roman"/>
          <w:i/>
        </w:rPr>
        <w:t>decrypt</w:t>
      </w:r>
      <w:r>
        <w:rPr>
          <w:rFonts w:cs="Times New Roman"/>
        </w:rPr>
        <w:t xml:space="preserve"> route is the cloud's side: it decodes the envelope, obtains the AES key, and returns the plaintext only if the tag verifies. The envelope fields are independent, so the console can alter the cipher</w:t>
      </w:r>
      <w:r>
        <w:rPr>
          <w:rFonts w:cs="Times New Roman"/>
        </w:rPr>
        <w:t>text between the two calls and demonstrate the rejection.</w:t>
      </w:r>
    </w:p>
    <w:p w:rsidR="00793DEB" w:rsidRDefault="007B3DCB">
      <w:pPr>
        <w:keepNext/>
        <w:spacing w:after="80" w:line="240" w:lineRule="auto"/>
        <w:jc w:val="center"/>
      </w:pPr>
      <w:r>
        <w:rPr>
          <w:noProof/>
        </w:rPr>
        <w:drawing>
          <wp:inline distT="0" distB="0" distL="0" distR="0">
            <wp:extent cx="4572000" cy="3840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572000" cy="3840480"/>
                    </a:xfrm>
                    <a:prstGeom prst="rect">
                      <a:avLst/>
                    </a:prstGeom>
                  </pic:spPr>
                </pic:pic>
              </a:graphicData>
            </a:graphic>
          </wp:inline>
        </w:drawing>
      </w:r>
    </w:p>
    <w:p w:rsidR="00793DEB" w:rsidRDefault="007B3DC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Sequence of a scoring request, an encryption request and a decryption request through the API.</w:t>
      </w:r>
    </w:p>
    <w:p w:rsidR="00793DEB" w:rsidRDefault="007B3DCB">
      <w:pPr>
        <w:pStyle w:val="Heading2"/>
      </w:pPr>
      <w:r>
        <w:lastRenderedPageBreak/>
        <w:t>2.3 Security and error handling</w:t>
      </w:r>
    </w:p>
    <w:p w:rsidR="00793DEB" w:rsidRDefault="007B3DCB">
      <w:pPr>
        <w:pStyle w:val="Heading3"/>
      </w:pPr>
      <w:r>
        <w:t>2.3.1 What the design protects</w:t>
      </w:r>
    </w:p>
    <w:p w:rsidR="00793DEB" w:rsidRDefault="007B3DCB">
      <w:pPr>
        <w:spacing w:after="60"/>
        <w:ind w:left="720" w:hanging="360"/>
      </w:pPr>
      <w:r>
        <w:rPr>
          <w:rFonts w:cs="Times New Roman"/>
        </w:rPr>
        <w:t xml:space="preserve">•  </w:t>
      </w:r>
      <w:r>
        <w:rPr>
          <w:rFonts w:cs="Times New Roman"/>
          <w:b/>
        </w:rPr>
        <w:t>Confidentiality.</w:t>
      </w:r>
      <w:r>
        <w:rPr>
          <w:rFonts w:cs="Times New Roman"/>
        </w:rPr>
        <w:t xml:space="preserve"> Each message is encrypted under its own 256-bit key. Nonces come from the operating system's random source (</w:t>
      </w:r>
      <w:r>
        <w:rPr>
          <w:rFonts w:ascii="Consolas" w:eastAsia="Consolas" w:hAnsi="Consolas" w:cs="Consolas"/>
          <w:sz w:val="21"/>
        </w:rPr>
        <w:t>os.urandom</w:t>
      </w:r>
      <w:r>
        <w:rPr>
          <w:rFonts w:cs="Times New Roman"/>
        </w:rPr>
        <w:t>); in 20,000 encryptions the benchmark observed 20,000 distinct nonces and 20,000 distinct ciphertexts for one repeate</w:t>
      </w:r>
      <w:r>
        <w:rPr>
          <w:rFonts w:cs="Times New Roman"/>
        </w:rPr>
        <w:t>d plaintext.</w:t>
      </w:r>
    </w:p>
    <w:p w:rsidR="00793DEB" w:rsidRDefault="007B3DCB">
      <w:pPr>
        <w:spacing w:after="60"/>
        <w:ind w:left="720" w:hanging="360"/>
      </w:pPr>
      <w:r>
        <w:rPr>
          <w:rFonts w:cs="Times New Roman"/>
        </w:rPr>
        <w:t xml:space="preserve">•  </w:t>
      </w:r>
      <w:r>
        <w:rPr>
          <w:rFonts w:cs="Times New Roman"/>
          <w:b/>
        </w:rPr>
        <w:t>Integrity and authenticity of the ciphertext.</w:t>
      </w:r>
      <w:r>
        <w:rPr>
          <w:rFonts w:cs="Times New Roman"/>
        </w:rPr>
        <w:t xml:space="preserve"> GCM's tag covers the ciphertext; flipping a single bit of the ciphertext, the tag or the nonce, truncating the ciphertext, or decrypting with another party's key was rejected in every one of 1,0</w:t>
      </w:r>
      <w:r>
        <w:rPr>
          <w:rFonts w:cs="Times New Roman"/>
        </w:rPr>
        <w:t>00 trials per case.</w:t>
      </w:r>
    </w:p>
    <w:p w:rsidR="00793DEB" w:rsidRDefault="007B3DCB">
      <w:pPr>
        <w:spacing w:after="60"/>
        <w:ind w:left="720" w:hanging="360"/>
      </w:pPr>
      <w:r>
        <w:rPr>
          <w:rFonts w:cs="Times New Roman"/>
        </w:rPr>
        <w:t xml:space="preserve">•  </w:t>
      </w:r>
      <w:r>
        <w:rPr>
          <w:rFonts w:cs="Times New Roman"/>
          <w:b/>
        </w:rPr>
        <w:t>Fresh key per message.</w:t>
      </w:r>
      <w:r>
        <w:rPr>
          <w:rFonts w:cs="Times New Roman"/>
        </w:rPr>
        <w:t xml:space="preserve"> The sender code creates a new ephemeral key pair for every message and does not store its private part, so the keys of different messages are independent. The demonstration API does keep each derived session ke</w:t>
      </w:r>
      <w:r>
        <w:rPr>
          <w:rFonts w:cs="Times New Roman"/>
        </w:rPr>
        <w:t>y in an in-memory cache (see below), which weakens this property for the lifetime of the process.</w:t>
      </w:r>
    </w:p>
    <w:p w:rsidR="00793DEB" w:rsidRDefault="007B3DCB">
      <w:pPr>
        <w:spacing w:after="60"/>
        <w:ind w:left="720" w:hanging="360"/>
      </w:pPr>
      <w:r>
        <w:rPr>
          <w:rFonts w:cs="Times New Roman"/>
        </w:rPr>
        <w:t xml:space="preserve">•  </w:t>
      </w:r>
      <w:r>
        <w:rPr>
          <w:rFonts w:cs="Times New Roman"/>
          <w:b/>
        </w:rPr>
        <w:t>Input limits.</w:t>
      </w:r>
      <w:r>
        <w:rPr>
          <w:rFonts w:cs="Times New Roman"/>
        </w:rPr>
        <w:t xml:space="preserve"> Plaintext 1 MB, files 5 MB, CSV 10 MB and 10,000 rows, empty inputs refused, a CSV extension required; malformed base64 and wrong-length fiel</w:t>
      </w:r>
      <w:r>
        <w:rPr>
          <w:rFonts w:cs="Times New Roman"/>
        </w:rPr>
        <w:t>ds produce HTTP 400 with a message, never a stack trace.</w:t>
      </w:r>
    </w:p>
    <w:p w:rsidR="00793DEB" w:rsidRDefault="007B3DCB">
      <w:pPr>
        <w:pStyle w:val="Heading3"/>
      </w:pPr>
      <w:r>
        <w:t>2.3.2 What it does not protect</w:t>
      </w:r>
    </w:p>
    <w:p w:rsidR="00793DEB" w:rsidRDefault="007B3DCB">
      <w:pPr>
        <w:spacing w:after="60"/>
        <w:ind w:left="720" w:hanging="360"/>
      </w:pPr>
      <w:r>
        <w:rPr>
          <w:rFonts w:cs="Times New Roman"/>
        </w:rPr>
        <w:t xml:space="preserve">•  </w:t>
      </w:r>
      <w:r>
        <w:rPr>
          <w:rFonts w:cs="Times New Roman"/>
          <w:b/>
        </w:rPr>
        <w:t>The cloud is a mock.</w:t>
      </w:r>
      <w:r>
        <w:rPr>
          <w:rFonts w:cs="Times New Roman"/>
        </w:rPr>
        <w:t xml:space="preserve"> The key pair is created inside the same process and is never written to disk, so there is no key storage, rotation or revocation, and the sessio</w:t>
      </w:r>
      <w:r>
        <w:rPr>
          <w:rFonts w:cs="Times New Roman"/>
        </w:rPr>
        <w:t>n-key cache holds every session key in memory for the lifetime of the process.</w:t>
      </w:r>
    </w:p>
    <w:p w:rsidR="00793DEB" w:rsidRDefault="007B3DCB">
      <w:pPr>
        <w:spacing w:after="60"/>
        <w:ind w:left="720" w:hanging="360"/>
      </w:pPr>
      <w:r>
        <w:rPr>
          <w:rFonts w:cs="Times New Roman"/>
        </w:rPr>
        <w:t xml:space="preserve">•  </w:t>
      </w:r>
      <w:r>
        <w:rPr>
          <w:rFonts w:cs="Times New Roman"/>
          <w:b/>
        </w:rPr>
        <w:t>No authentication or authorisation.</w:t>
      </w:r>
      <w:r>
        <w:rPr>
          <w:rFonts w:cs="Times New Roman"/>
        </w:rPr>
        <w:t xml:space="preserve"> Any client that can reach the port can encrypt, decrypt and clear alerts. CORS is set to </w:t>
      </w:r>
      <w:r>
        <w:rPr>
          <w:rFonts w:ascii="Consolas" w:eastAsia="Consolas" w:hAnsi="Consolas" w:cs="Consolas"/>
          <w:sz w:val="21"/>
        </w:rPr>
        <w:t>*</w:t>
      </w:r>
      <w:r>
        <w:rPr>
          <w:rFonts w:cs="Times New Roman"/>
        </w:rPr>
        <w:t>. The server binds to 127.0.0.1 by default, whic</w:t>
      </w:r>
      <w:r>
        <w:rPr>
          <w:rFonts w:cs="Times New Roman"/>
        </w:rPr>
        <w:t>h is the only access control.</w:t>
      </w:r>
    </w:p>
    <w:p w:rsidR="00793DEB" w:rsidRDefault="007B3DCB">
      <w:pPr>
        <w:spacing w:after="60"/>
        <w:ind w:left="720" w:hanging="360"/>
      </w:pPr>
      <w:r>
        <w:rPr>
          <w:rFonts w:cs="Times New Roman"/>
        </w:rPr>
        <w:t xml:space="preserve">•  </w:t>
      </w:r>
      <w:r>
        <w:rPr>
          <w:rFonts w:cs="Times New Roman"/>
          <w:b/>
        </w:rPr>
        <w:t>No transport security.</w:t>
      </w:r>
      <w:r>
        <w:rPr>
          <w:rFonts w:cs="Times New Roman"/>
        </w:rPr>
        <w:t xml:space="preserve"> The service speaks plain HTTP on the loopback interface; a real deployment needs TLS, and the ECDH step does not authenticate the sender (an active attacker could substitute its own ephemeral key).</w:t>
      </w:r>
    </w:p>
    <w:p w:rsidR="00793DEB" w:rsidRDefault="007B3DCB">
      <w:pPr>
        <w:spacing w:after="60"/>
        <w:ind w:left="720" w:hanging="360"/>
      </w:pPr>
      <w:r>
        <w:rPr>
          <w:rFonts w:cs="Times New Roman"/>
        </w:rPr>
        <w:t xml:space="preserve">• </w:t>
      </w:r>
      <w:r>
        <w:rPr>
          <w:rFonts w:cs="Times New Roman"/>
        </w:rPr>
        <w:t xml:space="preserve"> </w:t>
      </w:r>
      <w:r>
        <w:rPr>
          <w:rFonts w:cs="Times New Roman"/>
          <w:b/>
        </w:rPr>
        <w:t>Detection is advisory.</w:t>
      </w:r>
      <w:r>
        <w:rPr>
          <w:rFonts w:cs="Times New Roman"/>
        </w:rPr>
        <w:t xml:space="preserve"> The verdict does not block a transfer; the console runs the two lanes side by side and the operator decides.</w:t>
      </w:r>
    </w:p>
    <w:p w:rsidR="00793DEB" w:rsidRDefault="007B3DCB">
      <w:pPr>
        <w:spacing w:after="60"/>
        <w:ind w:left="720" w:hanging="360"/>
      </w:pPr>
      <w:r>
        <w:rPr>
          <w:rFonts w:cs="Times New Roman"/>
        </w:rPr>
        <w:lastRenderedPageBreak/>
        <w:t xml:space="preserve">•  </w:t>
      </w:r>
      <w:r>
        <w:rPr>
          <w:rFonts w:cs="Times New Roman"/>
          <w:b/>
        </w:rPr>
        <w:t>The detector can be evaded.</w:t>
      </w:r>
      <w:r>
        <w:rPr>
          <w:rFonts w:cs="Times New Roman"/>
        </w:rPr>
        <w:t xml:space="preserve"> No adversarial testing was done, and the model's strongest feature on real data (</w:t>
      </w:r>
      <w:r>
        <w:rPr>
          <w:rFonts w:ascii="Consolas" w:eastAsia="Consolas" w:hAnsi="Consolas" w:cs="Consolas"/>
          <w:sz w:val="21"/>
        </w:rPr>
        <w:t>sttl</w:t>
      </w:r>
      <w:r>
        <w:rPr>
          <w:rFonts w:cs="Times New Roman"/>
        </w:rPr>
        <w:t>) is an</w:t>
      </w:r>
      <w:r>
        <w:rPr>
          <w:rFonts w:cs="Times New Roman"/>
        </w:rPr>
        <w:t xml:space="preserve"> attribute of the testbed that an attacker can set freely.</w:t>
      </w:r>
    </w:p>
    <w:p w:rsidR="00793DEB" w:rsidRDefault="007B3DC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Error handling in the API.</w:t>
      </w:r>
    </w:p>
    <w:tbl>
      <w:tblPr>
        <w:tblStyle w:val="TableGrid"/>
        <w:tblW w:w="0" w:type="auto"/>
        <w:jc w:val="center"/>
        <w:tblLook w:val="04A0" w:firstRow="1" w:lastRow="0" w:firstColumn="1" w:lastColumn="0" w:noHBand="0" w:noVBand="1"/>
      </w:tblPr>
      <w:tblGrid>
        <w:gridCol w:w="3568"/>
        <w:gridCol w:w="3773"/>
        <w:gridCol w:w="1541"/>
      </w:tblGrid>
      <w:tr w:rsidR="00793DEB">
        <w:trPr>
          <w:cantSplit/>
          <w:tblHeader/>
          <w:jc w:val="center"/>
        </w:trPr>
        <w:tc>
          <w:tcPr>
            <w:tcW w:w="4032" w:type="dxa"/>
            <w:shd w:val="clear" w:color="auto" w:fill="1B2A41"/>
          </w:tcPr>
          <w:p w:rsidR="00793DEB" w:rsidRDefault="007B3DCB">
            <w:pPr>
              <w:spacing w:after="40" w:line="240" w:lineRule="auto"/>
              <w:jc w:val="center"/>
            </w:pPr>
            <w:r>
              <w:rPr>
                <w:rFonts w:cs="Times New Roman"/>
                <w:b/>
                <w:color w:val="FFFFFF"/>
                <w:sz w:val="19"/>
              </w:rPr>
              <w:t>Situation</w:t>
            </w:r>
          </w:p>
        </w:tc>
        <w:tc>
          <w:tcPr>
            <w:tcW w:w="4176" w:type="dxa"/>
            <w:shd w:val="clear" w:color="auto" w:fill="1B2A41"/>
          </w:tcPr>
          <w:p w:rsidR="00793DEB" w:rsidRDefault="007B3DCB">
            <w:pPr>
              <w:spacing w:after="40" w:line="240" w:lineRule="auto"/>
              <w:jc w:val="center"/>
            </w:pPr>
            <w:r>
              <w:rPr>
                <w:rFonts w:cs="Times New Roman"/>
                <w:b/>
                <w:color w:val="FFFFFF"/>
                <w:sz w:val="19"/>
              </w:rPr>
              <w:t>Response</w:t>
            </w:r>
          </w:p>
        </w:tc>
        <w:tc>
          <w:tcPr>
            <w:tcW w:w="1584" w:type="dxa"/>
            <w:shd w:val="clear" w:color="auto" w:fill="1B2A41"/>
          </w:tcPr>
          <w:p w:rsidR="00793DEB" w:rsidRDefault="007B3DCB">
            <w:pPr>
              <w:spacing w:after="40" w:line="240" w:lineRule="auto"/>
              <w:jc w:val="center"/>
            </w:pPr>
            <w:r>
              <w:rPr>
                <w:rFonts w:cs="Times New Roman"/>
                <w:b/>
                <w:color w:val="FFFFFF"/>
                <w:sz w:val="19"/>
              </w:rPr>
              <w:t>Where</w:t>
            </w:r>
          </w:p>
        </w:tc>
      </w:tr>
      <w:tr w:rsidR="00793DEB">
        <w:trPr>
          <w:cantSplit/>
          <w:jc w:val="center"/>
        </w:trPr>
        <w:tc>
          <w:tcPr>
            <w:tcW w:w="4032" w:type="dxa"/>
          </w:tcPr>
          <w:p w:rsidR="00793DEB" w:rsidRDefault="007B3DCB">
            <w:pPr>
              <w:spacing w:after="40" w:line="240" w:lineRule="auto"/>
              <w:jc w:val="left"/>
            </w:pPr>
            <w:r>
              <w:rPr>
                <w:rFonts w:cs="Times New Roman"/>
                <w:sz w:val="19"/>
              </w:rPr>
              <w:t>Model files missing at start-up</w:t>
            </w:r>
          </w:p>
        </w:tc>
        <w:tc>
          <w:tcPr>
            <w:tcW w:w="4176" w:type="dxa"/>
          </w:tcPr>
          <w:p w:rsidR="00793DEB" w:rsidRDefault="007B3DCB">
            <w:pPr>
              <w:spacing w:after="40" w:line="240" w:lineRule="auto"/>
              <w:jc w:val="left"/>
            </w:pPr>
            <w:r>
              <w:rPr>
                <w:rFonts w:cs="Times New Roman"/>
                <w:sz w:val="19"/>
              </w:rPr>
              <w:t>Training is started automatically; if loading still fails, routes return 503</w:t>
            </w:r>
          </w:p>
        </w:tc>
        <w:tc>
          <w:tcPr>
            <w:tcW w:w="1584" w:type="dxa"/>
          </w:tcPr>
          <w:p w:rsidR="00793DEB" w:rsidRDefault="007B3DCB">
            <w:pPr>
              <w:spacing w:after="40" w:line="240" w:lineRule="auto"/>
              <w:jc w:val="left"/>
            </w:pPr>
            <w:r>
              <w:rPr>
                <w:rFonts w:cs="Times New Roman"/>
                <w:sz w:val="19"/>
              </w:rPr>
              <w:t>startup_event, ensure_engine</w:t>
            </w:r>
          </w:p>
        </w:tc>
      </w:tr>
      <w:tr w:rsidR="00793DEB">
        <w:trPr>
          <w:cantSplit/>
          <w:jc w:val="center"/>
        </w:trPr>
        <w:tc>
          <w:tcPr>
            <w:tcW w:w="4032" w:type="dxa"/>
          </w:tcPr>
          <w:p w:rsidR="00793DEB" w:rsidRDefault="007B3DCB">
            <w:pPr>
              <w:spacing w:after="40" w:line="240" w:lineRule="auto"/>
              <w:jc w:val="left"/>
            </w:pPr>
            <w:r>
              <w:rPr>
                <w:rFonts w:cs="Times New Roman"/>
                <w:sz w:val="19"/>
              </w:rPr>
              <w:t>Empty or non-JSON record, invalid field type</w:t>
            </w:r>
          </w:p>
        </w:tc>
        <w:tc>
          <w:tcPr>
            <w:tcW w:w="4176" w:type="dxa"/>
          </w:tcPr>
          <w:p w:rsidR="00793DEB" w:rsidRDefault="007B3DCB">
            <w:pPr>
              <w:spacing w:after="40" w:line="240" w:lineRule="auto"/>
              <w:jc w:val="left"/>
            </w:pPr>
            <w:r>
              <w:rPr>
                <w:rFonts w:cs="Times New Roman"/>
                <w:sz w:val="19"/>
              </w:rPr>
              <w:t>400 "Invalid record"</w:t>
            </w:r>
          </w:p>
        </w:tc>
        <w:tc>
          <w:tcPr>
            <w:tcW w:w="1584" w:type="dxa"/>
          </w:tcPr>
          <w:p w:rsidR="00793DEB" w:rsidRDefault="007B3DCB">
            <w:pPr>
              <w:spacing w:after="40" w:line="240" w:lineRule="auto"/>
              <w:jc w:val="left"/>
            </w:pPr>
            <w:r>
              <w:rPr>
                <w:rFonts w:cs="Times New Roman"/>
                <w:sz w:val="19"/>
              </w:rPr>
              <w:t>score route</w:t>
            </w:r>
          </w:p>
        </w:tc>
      </w:tr>
      <w:tr w:rsidR="00793DEB">
        <w:trPr>
          <w:cantSplit/>
          <w:jc w:val="center"/>
        </w:trPr>
        <w:tc>
          <w:tcPr>
            <w:tcW w:w="4032" w:type="dxa"/>
          </w:tcPr>
          <w:p w:rsidR="00793DEB" w:rsidRDefault="007B3DCB">
            <w:pPr>
              <w:spacing w:after="40" w:line="240" w:lineRule="auto"/>
              <w:jc w:val="left"/>
            </w:pPr>
            <w:r>
              <w:rPr>
                <w:rFonts w:cs="Times New Roman"/>
                <w:sz w:val="19"/>
              </w:rPr>
              <w:t>Upload is not a .csv file, is empty, unparsable, &gt; 10 MB or &gt; 10,000 rows</w:t>
            </w:r>
          </w:p>
        </w:tc>
        <w:tc>
          <w:tcPr>
            <w:tcW w:w="4176" w:type="dxa"/>
          </w:tcPr>
          <w:p w:rsidR="00793DEB" w:rsidRDefault="007B3DCB">
            <w:pPr>
              <w:spacing w:after="40" w:line="240" w:lineRule="auto"/>
              <w:jc w:val="left"/>
            </w:pPr>
            <w:r>
              <w:rPr>
                <w:rFonts w:cs="Times New Roman"/>
                <w:sz w:val="19"/>
              </w:rPr>
              <w:t>400 with the reason</w:t>
            </w:r>
          </w:p>
        </w:tc>
        <w:tc>
          <w:tcPr>
            <w:tcW w:w="1584" w:type="dxa"/>
          </w:tcPr>
          <w:p w:rsidR="00793DEB" w:rsidRDefault="007B3DCB">
            <w:pPr>
              <w:spacing w:after="40" w:line="240" w:lineRule="auto"/>
              <w:jc w:val="left"/>
            </w:pPr>
            <w:r>
              <w:rPr>
                <w:rFonts w:cs="Times New Roman"/>
                <w:sz w:val="19"/>
              </w:rPr>
              <w:t>score-batch route</w:t>
            </w:r>
          </w:p>
        </w:tc>
      </w:tr>
      <w:tr w:rsidR="00793DEB">
        <w:trPr>
          <w:cantSplit/>
          <w:jc w:val="center"/>
        </w:trPr>
        <w:tc>
          <w:tcPr>
            <w:tcW w:w="4032" w:type="dxa"/>
          </w:tcPr>
          <w:p w:rsidR="00793DEB" w:rsidRDefault="007B3DCB">
            <w:pPr>
              <w:spacing w:after="40" w:line="240" w:lineRule="auto"/>
              <w:jc w:val="left"/>
            </w:pPr>
            <w:r>
              <w:rPr>
                <w:rFonts w:cs="Times New Roman"/>
                <w:sz w:val="19"/>
              </w:rPr>
              <w:t>Empty plaintext, plaintext &gt; 1 MB,</w:t>
            </w:r>
            <w:r>
              <w:rPr>
                <w:rFonts w:cs="Times New Roman"/>
                <w:sz w:val="19"/>
              </w:rPr>
              <w:t xml:space="preserve"> file empty or &gt; 5 MB</w:t>
            </w:r>
          </w:p>
        </w:tc>
        <w:tc>
          <w:tcPr>
            <w:tcW w:w="4176" w:type="dxa"/>
          </w:tcPr>
          <w:p w:rsidR="00793DEB" w:rsidRDefault="007B3DCB">
            <w:pPr>
              <w:spacing w:after="40" w:line="240" w:lineRule="auto"/>
              <w:jc w:val="left"/>
            </w:pPr>
            <w:r>
              <w:rPr>
                <w:rFonts w:cs="Times New Roman"/>
                <w:sz w:val="19"/>
              </w:rPr>
              <w:t>400 with the reason</w:t>
            </w:r>
          </w:p>
        </w:tc>
        <w:tc>
          <w:tcPr>
            <w:tcW w:w="1584" w:type="dxa"/>
          </w:tcPr>
          <w:p w:rsidR="00793DEB" w:rsidRDefault="007B3DCB">
            <w:pPr>
              <w:spacing w:after="40" w:line="240" w:lineRule="auto"/>
              <w:jc w:val="left"/>
            </w:pPr>
            <w:r>
              <w:rPr>
                <w:rFonts w:cs="Times New Roman"/>
                <w:sz w:val="19"/>
              </w:rPr>
              <w:t>encrypt routes</w:t>
            </w:r>
          </w:p>
        </w:tc>
      </w:tr>
      <w:tr w:rsidR="00793DEB">
        <w:trPr>
          <w:cantSplit/>
          <w:jc w:val="center"/>
        </w:trPr>
        <w:tc>
          <w:tcPr>
            <w:tcW w:w="4032" w:type="dxa"/>
          </w:tcPr>
          <w:p w:rsidR="00793DEB" w:rsidRDefault="007B3DCB">
            <w:pPr>
              <w:spacing w:after="40" w:line="240" w:lineRule="auto"/>
              <w:jc w:val="left"/>
            </w:pPr>
            <w:r>
              <w:rPr>
                <w:rFonts w:cs="Times New Roman"/>
                <w:sz w:val="19"/>
              </w:rPr>
              <w:t>Invalid base64, missing ephemeral key, malformed point</w:t>
            </w:r>
          </w:p>
        </w:tc>
        <w:tc>
          <w:tcPr>
            <w:tcW w:w="4176" w:type="dxa"/>
          </w:tcPr>
          <w:p w:rsidR="00793DEB" w:rsidRDefault="007B3DCB">
            <w:pPr>
              <w:spacing w:after="40" w:line="240" w:lineRule="auto"/>
              <w:jc w:val="left"/>
            </w:pPr>
            <w:r>
              <w:rPr>
                <w:rFonts w:cs="Times New Roman"/>
                <w:sz w:val="19"/>
              </w:rPr>
              <w:t>400 "Invalid base64 encoding" or "Invalid ephemeral_public"</w:t>
            </w:r>
          </w:p>
        </w:tc>
        <w:tc>
          <w:tcPr>
            <w:tcW w:w="1584" w:type="dxa"/>
          </w:tcPr>
          <w:p w:rsidR="00793DEB" w:rsidRDefault="007B3DCB">
            <w:pPr>
              <w:spacing w:after="40" w:line="240" w:lineRule="auto"/>
              <w:jc w:val="left"/>
            </w:pPr>
            <w:r>
              <w:rPr>
                <w:rFonts w:cs="Times New Roman"/>
                <w:sz w:val="19"/>
              </w:rPr>
              <w:t>decrypt route</w:t>
            </w:r>
          </w:p>
        </w:tc>
      </w:tr>
      <w:tr w:rsidR="00793DEB">
        <w:trPr>
          <w:cantSplit/>
          <w:jc w:val="center"/>
        </w:trPr>
        <w:tc>
          <w:tcPr>
            <w:tcW w:w="4032" w:type="dxa"/>
          </w:tcPr>
          <w:p w:rsidR="00793DEB" w:rsidRDefault="007B3DCB">
            <w:pPr>
              <w:spacing w:after="40" w:line="240" w:lineRule="auto"/>
              <w:jc w:val="left"/>
            </w:pPr>
            <w:r>
              <w:rPr>
                <w:rFonts w:cs="Times New Roman"/>
                <w:sz w:val="19"/>
              </w:rPr>
              <w:t>Tag mismatch or wrong key</w:t>
            </w:r>
          </w:p>
        </w:tc>
        <w:tc>
          <w:tcPr>
            <w:tcW w:w="4176" w:type="dxa"/>
          </w:tcPr>
          <w:p w:rsidR="00793DEB" w:rsidRDefault="007B3DCB">
            <w:pPr>
              <w:spacing w:after="40" w:line="240" w:lineRule="auto"/>
              <w:jc w:val="left"/>
            </w:pPr>
            <w:r>
              <w:rPr>
                <w:rFonts w:cs="Times New Roman"/>
                <w:sz w:val="19"/>
              </w:rPr>
              <w:t>400 "Decryption failed (tag verification o</w:t>
            </w:r>
            <w:r>
              <w:rPr>
                <w:rFonts w:cs="Times New Roman"/>
                <w:sz w:val="19"/>
              </w:rPr>
              <w:t>r key mismatch)"</w:t>
            </w:r>
          </w:p>
        </w:tc>
        <w:tc>
          <w:tcPr>
            <w:tcW w:w="1584" w:type="dxa"/>
          </w:tcPr>
          <w:p w:rsidR="00793DEB" w:rsidRDefault="007B3DCB">
            <w:pPr>
              <w:spacing w:after="40" w:line="240" w:lineRule="auto"/>
              <w:jc w:val="left"/>
            </w:pPr>
            <w:r>
              <w:rPr>
                <w:rFonts w:cs="Times New Roman"/>
                <w:sz w:val="19"/>
              </w:rPr>
              <w:t>decrypt route</w:t>
            </w:r>
          </w:p>
        </w:tc>
      </w:tr>
      <w:tr w:rsidR="00793DEB">
        <w:trPr>
          <w:cantSplit/>
          <w:jc w:val="center"/>
        </w:trPr>
        <w:tc>
          <w:tcPr>
            <w:tcW w:w="4032" w:type="dxa"/>
          </w:tcPr>
          <w:p w:rsidR="00793DEB" w:rsidRDefault="007B3DCB">
            <w:pPr>
              <w:spacing w:after="40" w:line="240" w:lineRule="auto"/>
              <w:jc w:val="left"/>
            </w:pPr>
            <w:r>
              <w:rPr>
                <w:rFonts w:cs="Times New Roman"/>
                <w:sz w:val="19"/>
              </w:rPr>
              <w:t>Unexpected exception in scoring</w:t>
            </w:r>
          </w:p>
        </w:tc>
        <w:tc>
          <w:tcPr>
            <w:tcW w:w="4176" w:type="dxa"/>
          </w:tcPr>
          <w:p w:rsidR="00793DEB" w:rsidRDefault="007B3DCB">
            <w:pPr>
              <w:spacing w:after="40" w:line="240" w:lineRule="auto"/>
              <w:jc w:val="left"/>
            </w:pPr>
            <w:r>
              <w:rPr>
                <w:rFonts w:cs="Times New Roman"/>
                <w:sz w:val="19"/>
              </w:rPr>
              <w:t>500 with the exception text</w:t>
            </w:r>
          </w:p>
        </w:tc>
        <w:tc>
          <w:tcPr>
            <w:tcW w:w="1584" w:type="dxa"/>
          </w:tcPr>
          <w:p w:rsidR="00793DEB" w:rsidRDefault="007B3DCB">
            <w:pPr>
              <w:spacing w:after="40" w:line="240" w:lineRule="auto"/>
              <w:jc w:val="left"/>
            </w:pPr>
            <w:r>
              <w:rPr>
                <w:rFonts w:cs="Times New Roman"/>
                <w:sz w:val="19"/>
              </w:rPr>
              <w:t>score and batch routes</w:t>
            </w:r>
          </w:p>
        </w:tc>
      </w:tr>
    </w:tbl>
    <w:p w:rsidR="00793DEB" w:rsidRDefault="00793DEB">
      <w:pPr>
        <w:spacing w:line="192" w:lineRule="auto"/>
      </w:pPr>
    </w:p>
    <w:p w:rsidR="00793DEB" w:rsidRDefault="007B3DCB">
      <w:pPr>
        <w:pStyle w:val="Heading2"/>
      </w:pPr>
      <w:r>
        <w:t>2.4 Installation and execution</w:t>
      </w:r>
    </w:p>
    <w:p w:rsidR="00793DEB" w:rsidRDefault="007B3DCB">
      <w:r>
        <w:rPr>
          <w:rFonts w:cs="Times New Roman"/>
        </w:rPr>
        <w:t xml:space="preserve">The product is run in one of three ways; the complete step-by-step guide is Appendix B and </w:t>
      </w:r>
      <w:r>
        <w:rPr>
          <w:rFonts w:ascii="Consolas" w:eastAsia="Consolas" w:hAnsi="Consolas" w:cs="Consolas"/>
          <w:sz w:val="21"/>
        </w:rPr>
        <w:t>HOW_TO_RUN.md</w:t>
      </w:r>
      <w:r>
        <w:rPr>
          <w:rFonts w:cs="Times New Roman"/>
        </w:rPr>
        <w:t>.</w:t>
      </w:r>
    </w:p>
    <w:p w:rsidR="00793DEB" w:rsidRDefault="007B3DCB">
      <w:pPr>
        <w:spacing w:after="60"/>
        <w:ind w:left="720" w:hanging="432"/>
      </w:pPr>
      <w:r>
        <w:rPr>
          <w:rFonts w:cs="Times New Roman"/>
        </w:rPr>
        <w:t xml:space="preserve">1.  </w:t>
      </w:r>
      <w:r>
        <w:rPr>
          <w:rFonts w:cs="Times New Roman"/>
          <w:b/>
        </w:rPr>
        <w:t>run.bat (Windows).</w:t>
      </w:r>
      <w:r>
        <w:rPr>
          <w:rFonts w:cs="Times New Roman"/>
        </w:rPr>
        <w:t xml:space="preserve"> Creates a virtual environment, installs </w:t>
      </w:r>
      <w:r>
        <w:rPr>
          <w:rFonts w:ascii="Consolas" w:eastAsia="Consolas" w:hAnsi="Consolas" w:cs="Consolas"/>
          <w:sz w:val="21"/>
        </w:rPr>
        <w:t>requirements.txt</w:t>
      </w:r>
      <w:r>
        <w:rPr>
          <w:rFonts w:cs="Times New Roman"/>
        </w:rPr>
        <w:t xml:space="preserve"> (FastAPI, Uvicorn, cryptography, XGBoost, scikit-learn, PyTorch, pandas), trains the models if </w:t>
      </w:r>
      <w:r>
        <w:rPr>
          <w:rFonts w:ascii="Consolas" w:eastAsia="Consolas" w:hAnsi="Consolas" w:cs="Consolas"/>
          <w:sz w:val="21"/>
        </w:rPr>
        <w:t>models/</w:t>
      </w:r>
      <w:r>
        <w:rPr>
          <w:rFonts w:cs="Times New Roman"/>
        </w:rPr>
        <w:t xml:space="preserve"> is empty, installs the React dependencies with </w:t>
      </w:r>
      <w:r>
        <w:rPr>
          <w:rFonts w:ascii="Consolas" w:eastAsia="Consolas" w:hAnsi="Consolas" w:cs="Consolas"/>
          <w:sz w:val="21"/>
        </w:rPr>
        <w:t>npm install</w:t>
      </w:r>
      <w:r>
        <w:rPr>
          <w:rFonts w:cs="Times New Roman"/>
        </w:rPr>
        <w:t>, starts the AP</w:t>
      </w:r>
      <w:r>
        <w:rPr>
          <w:rFonts w:cs="Times New Roman"/>
        </w:rPr>
        <w:t>I on 8305 and the console on 5305 and opens the browser.</w:t>
      </w:r>
    </w:p>
    <w:p w:rsidR="00793DEB" w:rsidRDefault="007B3DCB">
      <w:pPr>
        <w:spacing w:after="60"/>
        <w:ind w:left="720" w:hanging="432"/>
      </w:pPr>
      <w:r>
        <w:rPr>
          <w:rFonts w:cs="Times New Roman"/>
        </w:rPr>
        <w:t xml:space="preserve">2.  </w:t>
      </w:r>
      <w:r>
        <w:rPr>
          <w:rFonts w:cs="Times New Roman"/>
          <w:b/>
        </w:rPr>
        <w:t>Manual.</w:t>
      </w:r>
      <w:r>
        <w:rPr>
          <w:rFonts w:cs="Times New Roman"/>
        </w:rPr>
        <w:t xml:space="preserve"> </w:t>
      </w:r>
      <w:r>
        <w:rPr>
          <w:rFonts w:ascii="Consolas" w:eastAsia="Consolas" w:hAnsi="Consolas" w:cs="Consolas"/>
          <w:sz w:val="21"/>
        </w:rPr>
        <w:t>pip install -r requirements.txt</w:t>
      </w:r>
      <w:r>
        <w:rPr>
          <w:rFonts w:cs="Times New Roman"/>
        </w:rPr>
        <w:t xml:space="preserve">, then </w:t>
      </w:r>
      <w:r>
        <w:rPr>
          <w:rFonts w:ascii="Consolas" w:eastAsia="Consolas" w:hAnsi="Consolas" w:cs="Consolas"/>
          <w:sz w:val="21"/>
        </w:rPr>
        <w:t>python -m uvicorn cipherguard.api.main:app --host 127.0.0.1 --port 8305</w:t>
      </w:r>
      <w:r>
        <w:rPr>
          <w:rFonts w:cs="Times New Roman"/>
        </w:rPr>
        <w:t xml:space="preserve">, and in </w:t>
      </w:r>
      <w:r>
        <w:rPr>
          <w:rFonts w:ascii="Consolas" w:eastAsia="Consolas" w:hAnsi="Consolas" w:cs="Consolas"/>
          <w:sz w:val="21"/>
        </w:rPr>
        <w:t>frontend/</w:t>
      </w:r>
      <w:r>
        <w:rPr>
          <w:rFonts w:cs="Times New Roman"/>
        </w:rPr>
        <w:t xml:space="preserve"> </w:t>
      </w:r>
      <w:r>
        <w:rPr>
          <w:rFonts w:ascii="Consolas" w:eastAsia="Consolas" w:hAnsi="Consolas" w:cs="Consolas"/>
          <w:sz w:val="21"/>
        </w:rPr>
        <w:t>npm install</w:t>
      </w:r>
      <w:r>
        <w:rPr>
          <w:rFonts w:cs="Times New Roman"/>
        </w:rPr>
        <w:t xml:space="preserve"> and </w:t>
      </w:r>
      <w:r>
        <w:rPr>
          <w:rFonts w:ascii="Consolas" w:eastAsia="Consolas" w:hAnsi="Consolas" w:cs="Consolas"/>
          <w:sz w:val="21"/>
        </w:rPr>
        <w:t>npm run dev</w:t>
      </w:r>
      <w:r>
        <w:rPr>
          <w:rFonts w:cs="Times New Roman"/>
        </w:rPr>
        <w:t>.</w:t>
      </w:r>
    </w:p>
    <w:p w:rsidR="00793DEB" w:rsidRDefault="007B3DCB">
      <w:pPr>
        <w:spacing w:after="60"/>
        <w:ind w:left="720" w:hanging="432"/>
      </w:pPr>
      <w:r>
        <w:rPr>
          <w:rFonts w:cs="Times New Roman"/>
        </w:rPr>
        <w:t xml:space="preserve">3.  </w:t>
      </w:r>
      <w:r>
        <w:rPr>
          <w:rFonts w:cs="Times New Roman"/>
          <w:b/>
        </w:rPr>
        <w:t>Docker.</w:t>
      </w:r>
      <w:r>
        <w:rPr>
          <w:rFonts w:cs="Times New Roman"/>
        </w:rPr>
        <w:t xml:space="preserve"> </w:t>
      </w:r>
      <w:r>
        <w:rPr>
          <w:rFonts w:ascii="Consolas" w:eastAsia="Consolas" w:hAnsi="Consolas" w:cs="Consolas"/>
          <w:sz w:val="21"/>
        </w:rPr>
        <w:t>run-docker.bat</w:t>
      </w:r>
      <w:r>
        <w:rPr>
          <w:rFonts w:cs="Times New Roman"/>
        </w:rPr>
        <w:t xml:space="preserve"> bui</w:t>
      </w:r>
      <w:r>
        <w:rPr>
          <w:rFonts w:cs="Times New Roman"/>
        </w:rPr>
        <w:t>lds the image from the Dockerfile and maps container port 8000; this path was not exercised in the documentation run.</w:t>
      </w:r>
    </w:p>
    <w:p w:rsidR="00793DEB" w:rsidRDefault="007B3DCB">
      <w:r>
        <w:rPr>
          <w:rFonts w:cs="Times New Roman"/>
        </w:rPr>
        <w:t>Loading the shipped models takes about 112 ms on the measurement machine, so the API is ready a second or two after start-up. Ports and ho</w:t>
      </w:r>
      <w:r>
        <w:rPr>
          <w:rFonts w:cs="Times New Roman"/>
        </w:rPr>
        <w:t xml:space="preserve">st come from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FRONTEND_PORT</w:t>
      </w:r>
      <w:r>
        <w:rPr>
          <w:rFonts w:cs="Times New Roman"/>
        </w:rPr>
        <w:t>).</w:t>
      </w:r>
    </w:p>
    <w:p w:rsidR="00793DEB" w:rsidRDefault="007B3DCB">
      <w:r>
        <w:rPr>
          <w:rFonts w:cs="Times New Roman"/>
        </w:rPr>
        <w:t xml:space="preserve">Three additions of the documentation run are part of the execution story. </w:t>
      </w:r>
      <w:r>
        <w:rPr>
          <w:rFonts w:ascii="Consolas" w:eastAsia="Consolas" w:hAnsi="Consolas" w:cs="Consolas"/>
          <w:sz w:val="21"/>
        </w:rPr>
        <w:t>python scripts/fetch_unsw_nb15.py</w:t>
      </w:r>
      <w:r>
        <w:rPr>
          <w:rFonts w:cs="Times New Roman"/>
        </w:rPr>
        <w:t xml:space="preserve"> downloads the official training and testing files (about 19 MB) into </w:t>
      </w:r>
      <w:r>
        <w:rPr>
          <w:rFonts w:ascii="Consolas" w:eastAsia="Consolas" w:hAnsi="Consolas" w:cs="Consolas"/>
          <w:sz w:val="21"/>
        </w:rPr>
        <w:t>data/external/</w:t>
      </w:r>
      <w:r>
        <w:rPr>
          <w:rFonts w:cs="Times New Roman"/>
        </w:rPr>
        <w:t xml:space="preserve"> (ignored by git). </w:t>
      </w:r>
      <w:r>
        <w:rPr>
          <w:rFonts w:ascii="Consolas" w:eastAsia="Consolas" w:hAnsi="Consolas" w:cs="Consolas"/>
          <w:sz w:val="21"/>
        </w:rPr>
        <w:t xml:space="preserve">python scripts/run_experiments.py </w:t>
      </w:r>
      <w:r>
        <w:rPr>
          <w:rFonts w:ascii="Consolas" w:eastAsia="Consolas" w:hAnsi="Consolas" w:cs="Consolas"/>
          <w:sz w:val="21"/>
        </w:rPr>
        <w:lastRenderedPageBreak/>
        <w:t>[official] [paper] [shift]</w:t>
      </w:r>
      <w:r>
        <w:rPr>
          <w:rFonts w:cs="Times New Roman"/>
        </w:rPr>
        <w:t xml:space="preserve"> reproduces the experiments (about 25 minutes on the measurement machine). </w:t>
      </w:r>
      <w:r>
        <w:rPr>
          <w:rFonts w:ascii="Consolas" w:eastAsia="Consolas" w:hAnsi="Consolas" w:cs="Consolas"/>
          <w:sz w:val="21"/>
        </w:rPr>
        <w:t>python scripts/make_real_bundle.py</w:t>
      </w:r>
      <w:r>
        <w:rPr>
          <w:rFonts w:cs="Times New Roman"/>
        </w:rPr>
        <w:t xml:space="preserve"> turns the seed-42 models into a bundle the API can serve; the bundl</w:t>
      </w:r>
      <w:r>
        <w:rPr>
          <w:rFonts w:cs="Times New Roman"/>
        </w:rPr>
        <w:t>e is selected with two environment variables:</w:t>
      </w:r>
    </w:p>
    <w:p w:rsidR="00793DEB" w:rsidRDefault="007B3DCB">
      <w:pPr>
        <w:shd w:val="clear" w:color="auto" w:fill="F3F5F8"/>
        <w:spacing w:after="0" w:line="240" w:lineRule="auto"/>
        <w:ind w:left="144"/>
        <w:jc w:val="left"/>
      </w:pPr>
      <w:r>
        <w:rPr>
          <w:rFonts w:ascii="Consolas" w:eastAsia="Consolas" w:hAnsi="Consolas" w:cs="Consolas"/>
          <w:sz w:val="18"/>
        </w:rPr>
        <w:t>set CIPHERGUARD_MODELS_DIR=experiments\unsw_nb15\official\models</w:t>
      </w:r>
    </w:p>
    <w:p w:rsidR="00793DEB" w:rsidRDefault="007B3DCB">
      <w:pPr>
        <w:shd w:val="clear" w:color="auto" w:fill="F3F5F8"/>
        <w:spacing w:after="0" w:line="240" w:lineRule="auto"/>
        <w:ind w:left="144"/>
        <w:jc w:val="left"/>
      </w:pPr>
      <w:r>
        <w:rPr>
          <w:rFonts w:ascii="Consolas" w:eastAsia="Consolas" w:hAnsi="Consolas" w:cs="Consolas"/>
          <w:sz w:val="18"/>
        </w:rPr>
        <w:t>set CIPHERGUARD_REPORTS_DIR=experiments\unsw_nb15\official\reports</w:t>
      </w:r>
    </w:p>
    <w:p w:rsidR="00793DEB" w:rsidRDefault="007B3DCB">
      <w:pPr>
        <w:shd w:val="clear" w:color="auto" w:fill="F3F5F8"/>
        <w:spacing w:after="0" w:line="240" w:lineRule="auto"/>
        <w:ind w:left="144"/>
        <w:jc w:val="left"/>
      </w:pPr>
      <w:r>
        <w:rPr>
          <w:rFonts w:ascii="Consolas" w:eastAsia="Consolas" w:hAnsi="Consolas" w:cs="Consolas"/>
          <w:sz w:val="18"/>
        </w:rPr>
        <w:t>python scripts\serve.py</w:t>
      </w:r>
    </w:p>
    <w:p w:rsidR="00793DEB" w:rsidRDefault="00793DEB">
      <w:pPr>
        <w:spacing w:after="80" w:line="144" w:lineRule="auto"/>
      </w:pPr>
    </w:p>
    <w:p w:rsidR="00793DEB" w:rsidRDefault="007B3DCB">
      <w:r>
        <w:rPr>
          <w:rFonts w:cs="Times New Roman"/>
        </w:rPr>
        <w:t xml:space="preserve">With these variables unset, the API serves the shipped synthetic-trained bundle. </w:t>
      </w:r>
      <w:r>
        <w:rPr>
          <w:rFonts w:ascii="Consolas" w:eastAsia="Consolas" w:hAnsi="Consolas" w:cs="Consolas"/>
          <w:sz w:val="21"/>
        </w:rPr>
        <w:t>scripts/serve.py</w:t>
      </w:r>
      <w:r>
        <w:rPr>
          <w:rFonts w:cs="Times New Roman"/>
        </w:rPr>
        <w:t xml:space="preserve"> imports PyTorch before anything else: on the Windows machine used here, PyTorch's DLLs fail to initialise (error 1114) when NumPy or pandas have already been </w:t>
      </w:r>
      <w:r>
        <w:rPr>
          <w:rFonts w:cs="Times New Roman"/>
        </w:rPr>
        <w:t>imported, so the launcher and the test configuration (</w:t>
      </w:r>
      <w:r>
        <w:rPr>
          <w:rFonts w:ascii="Consolas" w:eastAsia="Consolas" w:hAnsi="Consolas" w:cs="Consolas"/>
          <w:sz w:val="21"/>
        </w:rPr>
        <w:t>tests/conftest.py</w:t>
      </w:r>
      <w:r>
        <w:rPr>
          <w:rFonts w:cs="Times New Roman"/>
        </w:rPr>
        <w:t xml:space="preserve">) import it first. The </w:t>
      </w:r>
      <w:r>
        <w:rPr>
          <w:rFonts w:ascii="Consolas" w:eastAsia="Consolas" w:hAnsi="Consolas" w:cs="Consolas"/>
          <w:sz w:val="21"/>
        </w:rPr>
        <w:t>run.bat</w:t>
      </w:r>
      <w:r>
        <w:rPr>
          <w:rFonts w:cs="Times New Roman"/>
        </w:rPr>
        <w:t xml:space="preserve"> environment, which pins PyTorch 2.2.0, was not re-run.</w:t>
      </w:r>
    </w:p>
    <w:p w:rsidR="00793DEB" w:rsidRDefault="007B3DCB">
      <w:r>
        <w:rPr>
          <w:rFonts w:cs="Times New Roman"/>
        </w:rPr>
        <w:t xml:space="preserve">Verification after installation is </w:t>
      </w:r>
      <w:r>
        <w:rPr>
          <w:rFonts w:ascii="Consolas" w:eastAsia="Consolas" w:hAnsi="Consolas" w:cs="Consolas"/>
          <w:sz w:val="21"/>
        </w:rPr>
        <w:t>python -m pytest tests</w:t>
      </w:r>
      <w:r>
        <w:rPr>
          <w:rFonts w:cs="Times New Roman"/>
        </w:rPr>
        <w:t xml:space="preserve"> (26 tests) and </w:t>
      </w:r>
      <w:r>
        <w:rPr>
          <w:rFonts w:ascii="Consolas" w:eastAsia="Consolas" w:hAnsi="Consolas" w:cs="Consolas"/>
          <w:sz w:val="21"/>
        </w:rPr>
        <w:t>python scripts/smoke_test.</w:t>
      </w:r>
      <w:r>
        <w:rPr>
          <w:rFonts w:ascii="Consolas" w:eastAsia="Consolas" w:hAnsi="Consolas" w:cs="Consolas"/>
          <w:sz w:val="21"/>
        </w:rPr>
        <w:t>py</w:t>
      </w:r>
      <w:r>
        <w:rPr>
          <w:rFonts w:cs="Times New Roman"/>
        </w:rPr>
        <w:t xml:space="preserve"> (15 checks against the running API; </w:t>
      </w:r>
      <w:r>
        <w:rPr>
          <w:rFonts w:ascii="Consolas" w:eastAsia="Consolas" w:hAnsi="Consolas" w:cs="Consolas"/>
          <w:sz w:val="21"/>
        </w:rPr>
        <w:t>--frontend</w:t>
      </w:r>
      <w:r>
        <w:rPr>
          <w:rFonts w:cs="Times New Roman"/>
        </w:rPr>
        <w:t xml:space="preserve"> repeats them through the Vite proxy), described in Chapter 7. </w:t>
      </w:r>
      <w:r>
        <w:rPr>
          <w:rFonts w:ascii="Consolas" w:eastAsia="Consolas" w:hAnsi="Consolas" w:cs="Consolas"/>
          <w:sz w:val="21"/>
        </w:rPr>
        <w:t>python scripts/capture_screens.py</w:t>
      </w:r>
      <w:r>
        <w:rPr>
          <w:rFonts w:cs="Times New Roman"/>
        </w:rPr>
        <w:t xml:space="preserve"> and </w:t>
      </w:r>
      <w:r>
        <w:rPr>
          <w:rFonts w:ascii="Consolas" w:eastAsia="Consolas" w:hAnsi="Consolas" w:cs="Consolas"/>
          <w:sz w:val="21"/>
        </w:rPr>
        <w:t>capture_real_screens.py</w:t>
      </w:r>
      <w:r>
        <w:rPr>
          <w:rFonts w:cs="Times New Roman"/>
        </w:rPr>
        <w:t xml:space="preserve"> regenerate the screenshots used in Chapters 7 and 8.</w:t>
      </w:r>
    </w:p>
    <w:p w:rsidR="00793DEB" w:rsidRDefault="007B3DCB">
      <w:pPr>
        <w:pStyle w:val="Heading1"/>
        <w:pageBreakBefore/>
      </w:pPr>
      <w:r>
        <w:lastRenderedPageBreak/>
        <w:t>3. KEY CODE WALK-THROUGHS</w:t>
      </w:r>
    </w:p>
    <w:p w:rsidR="00793DEB" w:rsidRDefault="007B3DCB">
      <w:r>
        <w:rPr>
          <w:rFonts w:cs="Times New Roman"/>
        </w:rPr>
        <w:t>Thi</w:t>
      </w:r>
      <w:r>
        <w:rPr>
          <w:rFonts w:cs="Times New Roman"/>
        </w:rPr>
        <w:t>s section walks through the code that carries the design. The listings are copied from the repository at the state in which the results were measured.</w:t>
      </w:r>
    </w:p>
    <w:p w:rsidR="00793DEB" w:rsidRDefault="007B3DCB">
      <w:pPr>
        <w:pStyle w:val="Heading2"/>
      </w:pPr>
      <w:r>
        <w:t>3.1 Key derivation</w:t>
      </w:r>
    </w:p>
    <w:p w:rsidR="00793DEB" w:rsidRDefault="007B3DCB">
      <w:pPr>
        <w:shd w:val="clear" w:color="auto" w:fill="F3F5F8"/>
        <w:spacing w:after="0" w:line="240" w:lineRule="auto"/>
        <w:ind w:left="144"/>
        <w:jc w:val="left"/>
      </w:pPr>
      <w:r>
        <w:rPr>
          <w:rFonts w:ascii="Consolas" w:eastAsia="Consolas" w:hAnsi="Consolas" w:cs="Consolas"/>
          <w:sz w:val="17"/>
        </w:rPr>
        <w:t>def _derive_aes_key(shared_secret: bytes, info: bytes = b"cipherguard-shield-v1") -&gt; b</w:t>
      </w:r>
      <w:r>
        <w:rPr>
          <w:rFonts w:ascii="Consolas" w:eastAsia="Consolas" w:hAnsi="Consolas" w:cs="Consolas"/>
          <w:sz w:val="17"/>
        </w:rPr>
        <w:t>ytes:</w:t>
      </w:r>
    </w:p>
    <w:p w:rsidR="00793DEB" w:rsidRDefault="007B3DCB">
      <w:pPr>
        <w:shd w:val="clear" w:color="auto" w:fill="F3F5F8"/>
        <w:spacing w:after="0" w:line="240" w:lineRule="auto"/>
        <w:ind w:left="144"/>
        <w:jc w:val="left"/>
      </w:pPr>
      <w:r>
        <w:rPr>
          <w:rFonts w:ascii="Consolas" w:eastAsia="Consolas" w:hAnsi="Consolas" w:cs="Consolas"/>
          <w:sz w:val="17"/>
        </w:rPr>
        <w:t xml:space="preserve">    """HKDF-SHA256: derive 32-byte AES-256 key."""</w:t>
      </w:r>
    </w:p>
    <w:p w:rsidR="00793DEB" w:rsidRDefault="007B3DCB">
      <w:pPr>
        <w:shd w:val="clear" w:color="auto" w:fill="F3F5F8"/>
        <w:spacing w:after="0" w:line="240" w:lineRule="auto"/>
        <w:ind w:left="144"/>
        <w:jc w:val="left"/>
      </w:pPr>
      <w:r>
        <w:rPr>
          <w:rFonts w:ascii="Consolas" w:eastAsia="Consolas" w:hAnsi="Consolas" w:cs="Consolas"/>
          <w:sz w:val="17"/>
        </w:rPr>
        <w:t xml:space="preserve">    hkdf = HKDF(</w:t>
      </w:r>
    </w:p>
    <w:p w:rsidR="00793DEB" w:rsidRDefault="007B3DCB">
      <w:pPr>
        <w:shd w:val="clear" w:color="auto" w:fill="F3F5F8"/>
        <w:spacing w:after="0" w:line="240" w:lineRule="auto"/>
        <w:ind w:left="144"/>
        <w:jc w:val="left"/>
      </w:pPr>
      <w:r>
        <w:rPr>
          <w:rFonts w:ascii="Consolas" w:eastAsia="Consolas" w:hAnsi="Consolas" w:cs="Consolas"/>
          <w:sz w:val="17"/>
        </w:rPr>
        <w:t xml:space="preserve">        algorithm=hashes.SHA256(),</w:t>
      </w:r>
    </w:p>
    <w:p w:rsidR="00793DEB" w:rsidRDefault="007B3DCB">
      <w:pPr>
        <w:shd w:val="clear" w:color="auto" w:fill="F3F5F8"/>
        <w:spacing w:after="0" w:line="240" w:lineRule="auto"/>
        <w:ind w:left="144"/>
        <w:jc w:val="left"/>
      </w:pPr>
      <w:r>
        <w:rPr>
          <w:rFonts w:ascii="Consolas" w:eastAsia="Consolas" w:hAnsi="Consolas" w:cs="Consolas"/>
          <w:sz w:val="17"/>
        </w:rPr>
        <w:t xml:space="preserve">        length=32,</w:t>
      </w:r>
    </w:p>
    <w:p w:rsidR="00793DEB" w:rsidRDefault="007B3DCB">
      <w:pPr>
        <w:shd w:val="clear" w:color="auto" w:fill="F3F5F8"/>
        <w:spacing w:after="0" w:line="240" w:lineRule="auto"/>
        <w:ind w:left="144"/>
        <w:jc w:val="left"/>
      </w:pPr>
      <w:r>
        <w:rPr>
          <w:rFonts w:ascii="Consolas" w:eastAsia="Consolas" w:hAnsi="Consolas" w:cs="Consolas"/>
          <w:sz w:val="17"/>
        </w:rPr>
        <w:t xml:space="preserve">        salt=None,</w:t>
      </w:r>
    </w:p>
    <w:p w:rsidR="00793DEB" w:rsidRDefault="007B3DCB">
      <w:pPr>
        <w:shd w:val="clear" w:color="auto" w:fill="F3F5F8"/>
        <w:spacing w:after="0" w:line="240" w:lineRule="auto"/>
        <w:ind w:left="144"/>
        <w:jc w:val="left"/>
      </w:pPr>
      <w:r>
        <w:rPr>
          <w:rFonts w:ascii="Consolas" w:eastAsia="Consolas" w:hAnsi="Consolas" w:cs="Consolas"/>
          <w:sz w:val="17"/>
        </w:rPr>
        <w:t xml:space="preserve">        info=info,</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p>
    <w:p w:rsidR="00793DEB" w:rsidRDefault="007B3DCB">
      <w:pPr>
        <w:shd w:val="clear" w:color="auto" w:fill="F3F5F8"/>
        <w:spacing w:after="0" w:line="240" w:lineRule="auto"/>
        <w:ind w:left="144"/>
        <w:jc w:val="left"/>
      </w:pPr>
      <w:r>
        <w:rPr>
          <w:rFonts w:ascii="Consolas" w:eastAsia="Consolas" w:hAnsi="Consolas" w:cs="Consolas"/>
          <w:sz w:val="17"/>
        </w:rPr>
        <w:t xml:space="preserve">    return hkdf.derive(shared_secret)</w:t>
      </w:r>
    </w:p>
    <w:p w:rsidR="00793DEB" w:rsidRDefault="00793DEB">
      <w:pPr>
        <w:spacing w:after="80" w:line="144" w:lineRule="auto"/>
      </w:pPr>
    </w:p>
    <w:p w:rsidR="00793DEB" w:rsidRDefault="007B3DCB">
      <w:pPr>
        <w:shd w:val="clear" w:color="auto" w:fill="F3F5F8"/>
        <w:spacing w:after="0" w:line="240" w:lineRule="auto"/>
        <w:ind w:left="144"/>
        <w:jc w:val="left"/>
      </w:pPr>
      <w:r>
        <w:rPr>
          <w:rFonts w:ascii="Consolas" w:eastAsia="Consolas" w:hAnsi="Consolas" w:cs="Consolas"/>
          <w:sz w:val="17"/>
        </w:rPr>
        <w:t xml:space="preserve"> </w:t>
      </w:r>
    </w:p>
    <w:p w:rsidR="00793DEB" w:rsidRDefault="007B3DCB">
      <w:pPr>
        <w:shd w:val="clear" w:color="auto" w:fill="F3F5F8"/>
        <w:spacing w:after="0" w:line="240" w:lineRule="auto"/>
        <w:ind w:left="144"/>
        <w:jc w:val="left"/>
      </w:pPr>
      <w:r>
        <w:rPr>
          <w:rFonts w:ascii="Consolas" w:eastAsia="Consolas" w:hAnsi="Consolas" w:cs="Consolas"/>
          <w:sz w:val="17"/>
        </w:rPr>
        <w:t xml:space="preserve">    @staticmethod</w:t>
      </w:r>
    </w:p>
    <w:p w:rsidR="00793DEB" w:rsidRDefault="007B3DCB">
      <w:pPr>
        <w:shd w:val="clear" w:color="auto" w:fill="F3F5F8"/>
        <w:spacing w:after="0" w:line="240" w:lineRule="auto"/>
        <w:ind w:left="144"/>
        <w:jc w:val="left"/>
      </w:pPr>
      <w:r>
        <w:rPr>
          <w:rFonts w:ascii="Consolas" w:eastAsia="Consolas" w:hAnsi="Consolas" w:cs="Consolas"/>
          <w:sz w:val="17"/>
        </w:rPr>
        <w:t xml:space="preserve">    def derive_session_ke</w:t>
      </w:r>
      <w:r>
        <w:rPr>
          <w:rFonts w:ascii="Consolas" w:eastAsia="Consolas" w:hAnsi="Consolas" w:cs="Consolas"/>
          <w:sz w:val="17"/>
        </w:rPr>
        <w:t>y(</w:t>
      </w:r>
    </w:p>
    <w:p w:rsidR="00793DEB" w:rsidRDefault="007B3DCB">
      <w:pPr>
        <w:shd w:val="clear" w:color="auto" w:fill="F3F5F8"/>
        <w:spacing w:after="0" w:line="240" w:lineRule="auto"/>
        <w:ind w:left="144"/>
        <w:jc w:val="left"/>
      </w:pPr>
      <w:r>
        <w:rPr>
          <w:rFonts w:ascii="Consolas" w:eastAsia="Consolas" w:hAnsi="Consolas" w:cs="Consolas"/>
          <w:sz w:val="17"/>
        </w:rPr>
        <w:t xml:space="preserve">        private_key: ec.EllipticCurvePrivateKey,</w:t>
      </w:r>
    </w:p>
    <w:p w:rsidR="00793DEB" w:rsidRDefault="007B3DCB">
      <w:pPr>
        <w:shd w:val="clear" w:color="auto" w:fill="F3F5F8"/>
        <w:spacing w:after="0" w:line="240" w:lineRule="auto"/>
        <w:ind w:left="144"/>
        <w:jc w:val="left"/>
      </w:pPr>
      <w:r>
        <w:rPr>
          <w:rFonts w:ascii="Consolas" w:eastAsia="Consolas" w:hAnsi="Consolas" w:cs="Consolas"/>
          <w:sz w:val="17"/>
        </w:rPr>
        <w:t xml:space="preserve">        peer_public_key: ec.EllipticCurvePublicKey,</w:t>
      </w:r>
    </w:p>
    <w:p w:rsidR="00793DEB" w:rsidRDefault="007B3DCB">
      <w:pPr>
        <w:shd w:val="clear" w:color="auto" w:fill="F3F5F8"/>
        <w:spacing w:after="0" w:line="240" w:lineRule="auto"/>
        <w:ind w:left="144"/>
        <w:jc w:val="left"/>
      </w:pPr>
      <w:r>
        <w:rPr>
          <w:rFonts w:ascii="Consolas" w:eastAsia="Consolas" w:hAnsi="Consolas" w:cs="Consolas"/>
          <w:sz w:val="17"/>
        </w:rPr>
        <w:t xml:space="preserve">        info: bytes = b"cipherguard-shield-v1"</w:t>
      </w:r>
    </w:p>
    <w:p w:rsidR="00793DEB" w:rsidRDefault="007B3DCB">
      <w:pPr>
        <w:shd w:val="clear" w:color="auto" w:fill="F3F5F8"/>
        <w:spacing w:after="0" w:line="240" w:lineRule="auto"/>
        <w:ind w:left="144"/>
        <w:jc w:val="left"/>
      </w:pPr>
      <w:r>
        <w:rPr>
          <w:rFonts w:ascii="Consolas" w:eastAsia="Consolas" w:hAnsi="Consolas" w:cs="Consolas"/>
          <w:sz w:val="17"/>
        </w:rPr>
        <w:t xml:space="preserve">    ) -&gt; bytes:</w:t>
      </w:r>
    </w:p>
    <w:p w:rsidR="00793DEB" w:rsidRDefault="007B3DCB">
      <w:pPr>
        <w:shd w:val="clear" w:color="auto" w:fill="F3F5F8"/>
        <w:spacing w:after="0" w:line="240" w:lineRule="auto"/>
        <w:ind w:left="144"/>
        <w:jc w:val="left"/>
      </w:pPr>
      <w:r>
        <w:rPr>
          <w:rFonts w:ascii="Consolas" w:eastAsia="Consolas" w:hAnsi="Consolas" w:cs="Consolas"/>
          <w:sz w:val="17"/>
        </w:rPr>
        <w:t xml:space="preserve">        shared = private_key.exchange(ec.ECDH(), peer_public_key)</w:t>
      </w:r>
    </w:p>
    <w:p w:rsidR="00793DEB" w:rsidRDefault="007B3DCB">
      <w:pPr>
        <w:shd w:val="clear" w:color="auto" w:fill="F3F5F8"/>
        <w:spacing w:after="0" w:line="240" w:lineRule="auto"/>
        <w:ind w:left="144"/>
        <w:jc w:val="left"/>
      </w:pPr>
      <w:r>
        <w:rPr>
          <w:rFonts w:ascii="Consolas" w:eastAsia="Consolas" w:hAnsi="Consolas" w:cs="Consolas"/>
          <w:sz w:val="17"/>
        </w:rPr>
        <w:t xml:space="preserve">        return _derive_</w:t>
      </w:r>
      <w:r>
        <w:rPr>
          <w:rFonts w:ascii="Consolas" w:eastAsia="Consolas" w:hAnsi="Consolas" w:cs="Consolas"/>
          <w:sz w:val="17"/>
        </w:rPr>
        <w:t>aes_key(shared, info=info)</w:t>
      </w:r>
    </w:p>
    <w:p w:rsidR="00793DEB" w:rsidRDefault="00793DEB">
      <w:pPr>
        <w:spacing w:after="80" w:line="144" w:lineRule="auto"/>
      </w:pPr>
    </w:p>
    <w:p w:rsidR="00793DEB" w:rsidRDefault="007B3DCB">
      <w:r>
        <w:rPr>
          <w:rFonts w:ascii="Consolas" w:eastAsia="Consolas" w:hAnsi="Consolas" w:cs="Consolas"/>
          <w:sz w:val="21"/>
        </w:rPr>
        <w:t>derive_session_key</w:t>
      </w:r>
      <w:r>
        <w:rPr>
          <w:rFonts w:cs="Times New Roman"/>
        </w:rPr>
        <w:t xml:space="preserve"> performs the elliptic-curve Diffie-Hellman exchange on P-256 and passes the shared secret through HKDF with SHA-256, no salt and the context string </w:t>
      </w:r>
      <w:r>
        <w:rPr>
          <w:rFonts w:ascii="Consolas" w:eastAsia="Consolas" w:hAnsi="Consolas" w:cs="Consolas"/>
          <w:sz w:val="21"/>
        </w:rPr>
        <w:t>cipherguard-shield-v1</w:t>
      </w:r>
      <w:r>
        <w:rPr>
          <w:rFonts w:cs="Times New Roman"/>
        </w:rPr>
        <w:t xml:space="preserve">, giving a 32-byte AES-256 key. Both </w:t>
      </w:r>
      <w:r>
        <w:rPr>
          <w:rFonts w:cs="Times New Roman"/>
        </w:rPr>
        <w:t>sides compute the same key because ECDH is symmetric: the sender uses its ephemeral private key and the cloud's public key, the cloud uses its private key and the sender's ephemeral public key. The raw shared secret is never used as a key, which is the rea</w:t>
      </w:r>
      <w:r>
        <w:rPr>
          <w:rFonts w:cs="Times New Roman"/>
        </w:rPr>
        <w:t>son for HKDF [14]. The same function serves both directions, which keeps the encrypt and decrypt paths short and testable.</w:t>
      </w:r>
    </w:p>
    <w:p w:rsidR="00793DEB" w:rsidRDefault="007B3DCB">
      <w:pPr>
        <w:pStyle w:val="Heading2"/>
      </w:pPr>
      <w:r>
        <w:t>3.2 Authenticated encryption</w:t>
      </w:r>
    </w:p>
    <w:p w:rsidR="00793DEB" w:rsidRDefault="007B3DCB">
      <w:pPr>
        <w:shd w:val="clear" w:color="auto" w:fill="F3F5F8"/>
        <w:spacing w:after="0" w:line="240" w:lineRule="auto"/>
        <w:ind w:left="144"/>
        <w:jc w:val="left"/>
      </w:pPr>
      <w:r>
        <w:rPr>
          <w:rFonts w:ascii="Consolas" w:eastAsia="Consolas" w:hAnsi="Consolas" w:cs="Consolas"/>
          <w:sz w:val="17"/>
        </w:rPr>
        <w:t xml:space="preserve">    @staticmethod</w:t>
      </w:r>
    </w:p>
    <w:p w:rsidR="00793DEB" w:rsidRDefault="007B3DCB">
      <w:pPr>
        <w:shd w:val="clear" w:color="auto" w:fill="F3F5F8"/>
        <w:spacing w:after="0" w:line="240" w:lineRule="auto"/>
        <w:ind w:left="144"/>
        <w:jc w:val="left"/>
      </w:pPr>
      <w:r>
        <w:rPr>
          <w:rFonts w:ascii="Consolas" w:eastAsia="Consolas" w:hAnsi="Consolas" w:cs="Consolas"/>
          <w:sz w:val="17"/>
        </w:rPr>
        <w:t xml:space="preserve">    def encrypt(plaintext: bytes, session_key: bytes) -&gt; dict:</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p>
    <w:p w:rsidR="00793DEB" w:rsidRDefault="007B3DCB">
      <w:pPr>
        <w:shd w:val="clear" w:color="auto" w:fill="F3F5F8"/>
        <w:spacing w:after="0" w:line="240" w:lineRule="auto"/>
        <w:ind w:left="144"/>
        <w:jc w:val="left"/>
      </w:pPr>
      <w:r>
        <w:rPr>
          <w:rFonts w:ascii="Consolas" w:eastAsia="Consolas" w:hAnsi="Consolas" w:cs="Consolas"/>
          <w:sz w:val="17"/>
        </w:rPr>
        <w:t xml:space="preserve">        AES</w:t>
      </w:r>
      <w:r>
        <w:rPr>
          <w:rFonts w:ascii="Consolas" w:eastAsia="Consolas" w:hAnsi="Consolas" w:cs="Consolas"/>
          <w:sz w:val="17"/>
        </w:rPr>
        <w:t>-256-GCM encrypt.</w:t>
      </w:r>
    </w:p>
    <w:p w:rsidR="00793DEB" w:rsidRDefault="007B3DCB">
      <w:pPr>
        <w:shd w:val="clear" w:color="auto" w:fill="F3F5F8"/>
        <w:spacing w:after="0" w:line="240" w:lineRule="auto"/>
        <w:ind w:left="144"/>
        <w:jc w:val="left"/>
      </w:pPr>
      <w:r>
        <w:rPr>
          <w:rFonts w:ascii="Consolas" w:eastAsia="Consolas" w:hAnsi="Consolas" w:cs="Consolas"/>
          <w:sz w:val="17"/>
        </w:rPr>
        <w:t xml:space="preserve">        Returns dict with base64-encoded ciphertext, nonce, tag is inside ciphertext.</w:t>
      </w:r>
    </w:p>
    <w:p w:rsidR="00793DEB" w:rsidRDefault="007B3DCB">
      <w:pPr>
        <w:shd w:val="clear" w:color="auto" w:fill="F3F5F8"/>
        <w:spacing w:after="0" w:line="240" w:lineRule="auto"/>
        <w:ind w:left="144"/>
        <w:jc w:val="left"/>
      </w:pPr>
      <w:r>
        <w:rPr>
          <w:rFonts w:ascii="Consolas" w:eastAsia="Consolas" w:hAnsi="Consolas" w:cs="Consolas"/>
          <w:sz w:val="17"/>
        </w:rPr>
        <w:t xml:space="preserve">        We split for UI clarity: AESGCM returns ciphertext+tag combined; we separate last 16 bytes as tag.</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p>
    <w:p w:rsidR="00793DEB" w:rsidRDefault="007B3DCB">
      <w:pPr>
        <w:shd w:val="clear" w:color="auto" w:fill="F3F5F8"/>
        <w:spacing w:after="0" w:line="240" w:lineRule="auto"/>
        <w:ind w:left="144"/>
        <w:jc w:val="left"/>
      </w:pPr>
      <w:r>
        <w:rPr>
          <w:rFonts w:ascii="Consolas" w:eastAsia="Consolas" w:hAnsi="Consolas" w:cs="Consolas"/>
          <w:sz w:val="17"/>
        </w:rPr>
        <w:t xml:space="preserve">        if len(session_key) != 32</w:t>
      </w:r>
      <w:r>
        <w:rPr>
          <w:rFonts w:ascii="Consolas" w:eastAsia="Consolas" w:hAnsi="Consolas" w:cs="Consolas"/>
          <w:sz w:val="17"/>
        </w:rPr>
        <w:t>:</w:t>
      </w:r>
    </w:p>
    <w:p w:rsidR="00793DEB" w:rsidRDefault="007B3DCB">
      <w:pPr>
        <w:shd w:val="clear" w:color="auto" w:fill="F3F5F8"/>
        <w:spacing w:after="0" w:line="240" w:lineRule="auto"/>
        <w:ind w:left="144"/>
        <w:jc w:val="left"/>
      </w:pPr>
      <w:r>
        <w:rPr>
          <w:rFonts w:ascii="Consolas" w:eastAsia="Consolas" w:hAnsi="Consolas" w:cs="Consolas"/>
          <w:sz w:val="17"/>
        </w:rPr>
        <w:t xml:space="preserve">            raise ValueError("session_key must be 32 bytes for AES-256")</w:t>
      </w:r>
    </w:p>
    <w:p w:rsidR="00793DEB" w:rsidRDefault="007B3DCB">
      <w:pPr>
        <w:shd w:val="clear" w:color="auto" w:fill="F3F5F8"/>
        <w:spacing w:after="0" w:line="240" w:lineRule="auto"/>
        <w:ind w:left="144"/>
        <w:jc w:val="left"/>
      </w:pPr>
      <w:r>
        <w:rPr>
          <w:rFonts w:ascii="Consolas" w:eastAsia="Consolas" w:hAnsi="Consolas" w:cs="Consolas"/>
          <w:sz w:val="17"/>
        </w:rPr>
        <w:t xml:space="preserve">        nonce = os.urandom(12)  # 96-bit nonce per NIST</w:t>
      </w:r>
    </w:p>
    <w:p w:rsidR="00793DEB" w:rsidRDefault="007B3DCB">
      <w:pPr>
        <w:shd w:val="clear" w:color="auto" w:fill="F3F5F8"/>
        <w:spacing w:after="0" w:line="240" w:lineRule="auto"/>
        <w:ind w:left="144"/>
        <w:jc w:val="left"/>
      </w:pPr>
      <w:r>
        <w:rPr>
          <w:rFonts w:ascii="Consolas" w:eastAsia="Consolas" w:hAnsi="Consolas" w:cs="Consolas"/>
          <w:sz w:val="17"/>
        </w:rPr>
        <w:t xml:space="preserve">        aesgcm = AESGCM(session_key)</w:t>
      </w:r>
    </w:p>
    <w:p w:rsidR="00793DEB" w:rsidRDefault="007B3DCB">
      <w:pPr>
        <w:shd w:val="clear" w:color="auto" w:fill="F3F5F8"/>
        <w:spacing w:after="0" w:line="240" w:lineRule="auto"/>
        <w:ind w:left="144"/>
        <w:jc w:val="left"/>
      </w:pPr>
      <w:r>
        <w:rPr>
          <w:rFonts w:ascii="Consolas" w:eastAsia="Consolas" w:hAnsi="Consolas" w:cs="Consolas"/>
          <w:sz w:val="17"/>
        </w:rPr>
        <w:t xml:space="preserve">        ct_with_tag = aesgcm.encrypt(nonce, plaintext, None)</w:t>
      </w:r>
    </w:p>
    <w:p w:rsidR="00793DEB" w:rsidRDefault="007B3DCB">
      <w:pPr>
        <w:shd w:val="clear" w:color="auto" w:fill="F3F5F8"/>
        <w:spacing w:after="0" w:line="240" w:lineRule="auto"/>
        <w:ind w:left="144"/>
        <w:jc w:val="left"/>
      </w:pPr>
      <w:r>
        <w:rPr>
          <w:rFonts w:ascii="Consolas" w:eastAsia="Consolas" w:hAnsi="Consolas" w:cs="Consolas"/>
          <w:sz w:val="17"/>
        </w:rPr>
        <w:t xml:space="preserve">        # AESGCM appends 16</w:t>
      </w:r>
      <w:r>
        <w:rPr>
          <w:rFonts w:ascii="Consolas" w:eastAsia="Consolas" w:hAnsi="Consolas" w:cs="Consolas"/>
          <w:sz w:val="17"/>
        </w:rPr>
        <w:t>-byte tag</w:t>
      </w:r>
    </w:p>
    <w:p w:rsidR="00793DEB" w:rsidRDefault="007B3DCB">
      <w:pPr>
        <w:shd w:val="clear" w:color="auto" w:fill="F3F5F8"/>
        <w:spacing w:after="0" w:line="240" w:lineRule="auto"/>
        <w:ind w:left="144"/>
        <w:jc w:val="left"/>
      </w:pPr>
      <w:r>
        <w:rPr>
          <w:rFonts w:ascii="Consolas" w:eastAsia="Consolas" w:hAnsi="Consolas" w:cs="Consolas"/>
          <w:sz w:val="17"/>
        </w:rPr>
        <w:t xml:space="preserve">        ciphertext = ct_with_tag[:-16]</w:t>
      </w:r>
    </w:p>
    <w:p w:rsidR="00793DEB" w:rsidRDefault="007B3DCB">
      <w:pPr>
        <w:shd w:val="clear" w:color="auto" w:fill="F3F5F8"/>
        <w:spacing w:after="0" w:line="240" w:lineRule="auto"/>
        <w:ind w:left="144"/>
        <w:jc w:val="left"/>
      </w:pPr>
      <w:r>
        <w:rPr>
          <w:rFonts w:ascii="Consolas" w:eastAsia="Consolas" w:hAnsi="Consolas" w:cs="Consolas"/>
          <w:sz w:val="17"/>
        </w:rPr>
        <w:t xml:space="preserve">        tag = ct_with_tag[-16:]</w:t>
      </w:r>
    </w:p>
    <w:p w:rsidR="00793DEB" w:rsidRDefault="007B3DCB">
      <w:pPr>
        <w:shd w:val="clear" w:color="auto" w:fill="F3F5F8"/>
        <w:spacing w:after="0" w:line="240" w:lineRule="auto"/>
        <w:ind w:left="144"/>
        <w:jc w:val="left"/>
      </w:pPr>
      <w:r>
        <w:rPr>
          <w:rFonts w:ascii="Consolas" w:eastAsia="Consolas" w:hAnsi="Consolas" w:cs="Consolas"/>
          <w:sz w:val="17"/>
        </w:rPr>
        <w:lastRenderedPageBreak/>
        <w:t xml:space="preserve">        return {</w:t>
      </w:r>
    </w:p>
    <w:p w:rsidR="00793DEB" w:rsidRDefault="007B3DCB">
      <w:pPr>
        <w:shd w:val="clear" w:color="auto" w:fill="F3F5F8"/>
        <w:spacing w:after="0" w:line="240" w:lineRule="auto"/>
        <w:ind w:left="144"/>
        <w:jc w:val="left"/>
      </w:pPr>
      <w:r>
        <w:rPr>
          <w:rFonts w:ascii="Consolas" w:eastAsia="Consolas" w:hAnsi="Consolas" w:cs="Consolas"/>
          <w:sz w:val="17"/>
        </w:rPr>
        <w:t xml:space="preserve">            "ciphertext": base64.b64encode(ciphertext).decode(),</w:t>
      </w:r>
    </w:p>
    <w:p w:rsidR="00793DEB" w:rsidRDefault="007B3DCB">
      <w:pPr>
        <w:shd w:val="clear" w:color="auto" w:fill="F3F5F8"/>
        <w:spacing w:after="0" w:line="240" w:lineRule="auto"/>
        <w:ind w:left="144"/>
        <w:jc w:val="left"/>
      </w:pPr>
      <w:r>
        <w:rPr>
          <w:rFonts w:ascii="Consolas" w:eastAsia="Consolas" w:hAnsi="Consolas" w:cs="Consolas"/>
          <w:sz w:val="17"/>
        </w:rPr>
        <w:t xml:space="preserve">            "nonce": base64.b64encode(nonce).decode(),</w:t>
      </w:r>
    </w:p>
    <w:p w:rsidR="00793DEB" w:rsidRDefault="007B3DCB">
      <w:pPr>
        <w:shd w:val="clear" w:color="auto" w:fill="F3F5F8"/>
        <w:spacing w:after="0" w:line="240" w:lineRule="auto"/>
        <w:ind w:left="144"/>
        <w:jc w:val="left"/>
      </w:pPr>
      <w:r>
        <w:rPr>
          <w:rFonts w:ascii="Consolas" w:eastAsia="Consolas" w:hAnsi="Consolas" w:cs="Consolas"/>
          <w:sz w:val="17"/>
        </w:rPr>
        <w:t xml:space="preserve">            "tag": base64.b64encode(ta</w:t>
      </w:r>
      <w:r>
        <w:rPr>
          <w:rFonts w:ascii="Consolas" w:eastAsia="Consolas" w:hAnsi="Consolas" w:cs="Consolas"/>
          <w:sz w:val="17"/>
        </w:rPr>
        <w:t>g).decode(),</w:t>
      </w:r>
    </w:p>
    <w:p w:rsidR="00793DEB" w:rsidRDefault="007B3DCB">
      <w:pPr>
        <w:shd w:val="clear" w:color="auto" w:fill="F3F5F8"/>
        <w:spacing w:after="0" w:line="240" w:lineRule="auto"/>
        <w:ind w:left="144"/>
        <w:jc w:val="left"/>
      </w:pPr>
      <w:r>
        <w:rPr>
          <w:rFonts w:ascii="Consolas" w:eastAsia="Consolas" w:hAnsi="Consolas" w:cs="Consolas"/>
          <w:sz w:val="17"/>
        </w:rPr>
        <w:t xml:space="preserve">            "ciphertext_raw": ciphertext,</w:t>
      </w:r>
    </w:p>
    <w:p w:rsidR="00793DEB" w:rsidRDefault="007B3DCB">
      <w:pPr>
        <w:shd w:val="clear" w:color="auto" w:fill="F3F5F8"/>
        <w:spacing w:after="0" w:line="240" w:lineRule="auto"/>
        <w:ind w:left="144"/>
        <w:jc w:val="left"/>
      </w:pPr>
      <w:r>
        <w:rPr>
          <w:rFonts w:ascii="Consolas" w:eastAsia="Consolas" w:hAnsi="Consolas" w:cs="Consolas"/>
          <w:sz w:val="17"/>
        </w:rPr>
        <w:t xml:space="preserve">            "nonce_raw": nonce,</w:t>
      </w:r>
    </w:p>
    <w:p w:rsidR="00793DEB" w:rsidRDefault="007B3DCB">
      <w:pPr>
        <w:shd w:val="clear" w:color="auto" w:fill="F3F5F8"/>
        <w:spacing w:after="0" w:line="240" w:lineRule="auto"/>
        <w:ind w:left="144"/>
        <w:jc w:val="left"/>
      </w:pPr>
      <w:r>
        <w:rPr>
          <w:rFonts w:ascii="Consolas" w:eastAsia="Consolas" w:hAnsi="Consolas" w:cs="Consolas"/>
          <w:sz w:val="17"/>
        </w:rPr>
        <w:t xml:space="preserve">            "tag_raw": tag,</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p>
    <w:p w:rsidR="00793DEB" w:rsidRDefault="00793DEB">
      <w:pPr>
        <w:spacing w:after="80" w:line="144" w:lineRule="auto"/>
      </w:pPr>
    </w:p>
    <w:p w:rsidR="00793DEB" w:rsidRDefault="007B3DCB">
      <w:r>
        <w:rPr>
          <w:rFonts w:ascii="Consolas" w:eastAsia="Consolas" w:hAnsi="Consolas" w:cs="Consolas"/>
          <w:sz w:val="21"/>
        </w:rPr>
        <w:t>AESGCM.encrypt</w:t>
      </w:r>
      <w:r>
        <w:rPr>
          <w:rFonts w:cs="Times New Roman"/>
        </w:rPr>
        <w:t xml:space="preserve"> returns the ciphertext with the 16-byte tag appended; the code splits them so that the interface can show the nonce, the ciphertext and the tag separately. The nonce is 12 random bytes from the operating system for every message, the size recommended for </w:t>
      </w:r>
      <w:r>
        <w:rPr>
          <w:rFonts w:cs="Times New Roman"/>
        </w:rPr>
        <w:t xml:space="preserve">GCM [12], and because the key itself is fresh for every message a nonce repeat is not a realistic risk (20,000 trials produced 20,000 distinct nonces). Decryption re-joins ciphertext and tag and </w:t>
      </w:r>
      <w:r>
        <w:rPr>
          <w:rFonts w:ascii="Consolas" w:eastAsia="Consolas" w:hAnsi="Consolas" w:cs="Consolas"/>
          <w:sz w:val="21"/>
        </w:rPr>
        <w:t>AESGCM.decrypt</w:t>
      </w:r>
      <w:r>
        <w:rPr>
          <w:rFonts w:cs="Times New Roman"/>
        </w:rPr>
        <w:t xml:space="preserve"> raises </w:t>
      </w:r>
      <w:r>
        <w:rPr>
          <w:rFonts w:ascii="Consolas" w:eastAsia="Consolas" w:hAnsi="Consolas" w:cs="Consolas"/>
          <w:sz w:val="21"/>
        </w:rPr>
        <w:t>InvalidTag</w:t>
      </w:r>
      <w:r>
        <w:rPr>
          <w:rFonts w:cs="Times New Roman"/>
        </w:rPr>
        <w:t xml:space="preserve"> on any modification, which i</w:t>
      </w:r>
      <w:r>
        <w:rPr>
          <w:rFonts w:cs="Times New Roman"/>
        </w:rPr>
        <w:t>s what produces the 400 response.</w:t>
      </w:r>
    </w:p>
    <w:p w:rsidR="00793DEB" w:rsidRDefault="007B3DCB">
      <w:pPr>
        <w:pStyle w:val="Heading2"/>
      </w:pPr>
      <w:r>
        <w:t>3.3 One-shot encryption to the cloud</w:t>
      </w:r>
    </w:p>
    <w:p w:rsidR="00793DEB" w:rsidRDefault="007B3DCB">
      <w:pPr>
        <w:shd w:val="clear" w:color="auto" w:fill="F3F5F8"/>
        <w:spacing w:after="0" w:line="240" w:lineRule="auto"/>
        <w:ind w:left="144"/>
        <w:jc w:val="left"/>
      </w:pPr>
      <w:r>
        <w:rPr>
          <w:rFonts w:ascii="Consolas" w:eastAsia="Consolas" w:hAnsi="Consolas" w:cs="Consolas"/>
          <w:sz w:val="17"/>
        </w:rPr>
        <w:t xml:space="preserve">    @staticmethod</w:t>
      </w:r>
    </w:p>
    <w:p w:rsidR="00793DEB" w:rsidRDefault="007B3DCB">
      <w:pPr>
        <w:shd w:val="clear" w:color="auto" w:fill="F3F5F8"/>
        <w:spacing w:after="0" w:line="240" w:lineRule="auto"/>
        <w:ind w:left="144"/>
        <w:jc w:val="left"/>
      </w:pPr>
      <w:r>
        <w:rPr>
          <w:rFonts w:ascii="Consolas" w:eastAsia="Consolas" w:hAnsi="Consolas" w:cs="Consolas"/>
          <w:sz w:val="17"/>
        </w:rPr>
        <w:t xml:space="preserve">    def encrypt_with_ephemeral(plaintext: bytes, recipient_public_key: ec.EllipticCurvePublicKey) -&gt; dict:</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p>
    <w:p w:rsidR="00793DEB" w:rsidRDefault="007B3DCB">
      <w:pPr>
        <w:shd w:val="clear" w:color="auto" w:fill="F3F5F8"/>
        <w:spacing w:after="0" w:line="240" w:lineRule="auto"/>
        <w:ind w:left="144"/>
        <w:jc w:val="left"/>
      </w:pPr>
      <w:r>
        <w:rPr>
          <w:rFonts w:ascii="Consolas" w:eastAsia="Consolas" w:hAnsi="Consolas" w:cs="Consolas"/>
          <w:sz w:val="17"/>
        </w:rPr>
        <w:t xml:space="preserve">        One-shot: generate ephemeral keypair, EC</w:t>
      </w:r>
      <w:r>
        <w:rPr>
          <w:rFonts w:ascii="Consolas" w:eastAsia="Consolas" w:hAnsi="Consolas" w:cs="Consolas"/>
          <w:sz w:val="17"/>
        </w:rPr>
        <w:t>DH, encrypt. Returns ephemeral public + encrypted payload.</w:t>
      </w:r>
    </w:p>
    <w:p w:rsidR="00793DEB" w:rsidRDefault="007B3DCB">
      <w:pPr>
        <w:shd w:val="clear" w:color="auto" w:fill="F3F5F8"/>
        <w:spacing w:after="0" w:line="240" w:lineRule="auto"/>
        <w:ind w:left="144"/>
        <w:jc w:val="left"/>
      </w:pPr>
      <w:r>
        <w:rPr>
          <w:rFonts w:ascii="Consolas" w:eastAsia="Consolas" w:hAnsi="Consolas" w:cs="Consolas"/>
          <w:sz w:val="17"/>
        </w:rPr>
        <w:t xml:space="preserve">        Useful for 'transmission to cloud' demo where cloud has long-term key.</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p>
    <w:p w:rsidR="00793DEB" w:rsidRDefault="007B3DCB">
      <w:pPr>
        <w:shd w:val="clear" w:color="auto" w:fill="F3F5F8"/>
        <w:spacing w:after="0" w:line="240" w:lineRule="auto"/>
        <w:ind w:left="144"/>
        <w:jc w:val="left"/>
      </w:pPr>
      <w:r>
        <w:rPr>
          <w:rFonts w:ascii="Consolas" w:eastAsia="Consolas" w:hAnsi="Consolas" w:cs="Consolas"/>
          <w:sz w:val="17"/>
        </w:rPr>
        <w:t xml:space="preserve">        ephemeral = KeyPair.generate()</w:t>
      </w:r>
    </w:p>
    <w:p w:rsidR="00793DEB" w:rsidRDefault="007B3DCB">
      <w:pPr>
        <w:shd w:val="clear" w:color="auto" w:fill="F3F5F8"/>
        <w:spacing w:after="0" w:line="240" w:lineRule="auto"/>
        <w:ind w:left="144"/>
        <w:jc w:val="left"/>
      </w:pPr>
      <w:r>
        <w:rPr>
          <w:rFonts w:ascii="Consolas" w:eastAsia="Consolas" w:hAnsi="Consolas" w:cs="Consolas"/>
          <w:sz w:val="17"/>
        </w:rPr>
        <w:t xml:space="preserve">        session_key = SecureChannel.derive_session_key(ephemeral.pr</w:t>
      </w:r>
      <w:r>
        <w:rPr>
          <w:rFonts w:ascii="Consolas" w:eastAsia="Consolas" w:hAnsi="Consolas" w:cs="Consolas"/>
          <w:sz w:val="17"/>
        </w:rPr>
        <w:t>ivate_key, recipient_public_key)</w:t>
      </w:r>
    </w:p>
    <w:p w:rsidR="00793DEB" w:rsidRDefault="007B3DCB">
      <w:pPr>
        <w:shd w:val="clear" w:color="auto" w:fill="F3F5F8"/>
        <w:spacing w:after="0" w:line="240" w:lineRule="auto"/>
        <w:ind w:left="144"/>
        <w:jc w:val="left"/>
      </w:pPr>
      <w:r>
        <w:rPr>
          <w:rFonts w:ascii="Consolas" w:eastAsia="Consolas" w:hAnsi="Consolas" w:cs="Consolas"/>
          <w:sz w:val="17"/>
        </w:rPr>
        <w:t xml:space="preserve">        enc = SecureChannel.encrypt(plaintext, session_key)</w:t>
      </w:r>
    </w:p>
    <w:p w:rsidR="00793DEB" w:rsidRDefault="007B3DCB">
      <w:pPr>
        <w:shd w:val="clear" w:color="auto" w:fill="F3F5F8"/>
        <w:spacing w:after="0" w:line="240" w:lineRule="auto"/>
        <w:ind w:left="144"/>
        <w:jc w:val="left"/>
      </w:pPr>
      <w:r>
        <w:rPr>
          <w:rFonts w:ascii="Consolas" w:eastAsia="Consolas" w:hAnsi="Consolas" w:cs="Consolas"/>
          <w:sz w:val="17"/>
        </w:rPr>
        <w:t xml:space="preserve">        return {</w:t>
      </w:r>
    </w:p>
    <w:p w:rsidR="00793DEB" w:rsidRDefault="007B3DCB">
      <w:pPr>
        <w:shd w:val="clear" w:color="auto" w:fill="F3F5F8"/>
        <w:spacing w:after="0" w:line="240" w:lineRule="auto"/>
        <w:ind w:left="144"/>
        <w:jc w:val="left"/>
      </w:pPr>
      <w:r>
        <w:rPr>
          <w:rFonts w:ascii="Consolas" w:eastAsia="Consolas" w:hAnsi="Consolas" w:cs="Consolas"/>
          <w:sz w:val="17"/>
        </w:rPr>
        <w:t xml:space="preserve">            "ephemeral_public": base64.b64encode(ephemeral.public_bytes_raw()).decode(),</w:t>
      </w:r>
    </w:p>
    <w:p w:rsidR="00793DEB" w:rsidRDefault="007B3DCB">
      <w:pPr>
        <w:shd w:val="clear" w:color="auto" w:fill="F3F5F8"/>
        <w:spacing w:after="0" w:line="240" w:lineRule="auto"/>
        <w:ind w:left="144"/>
        <w:jc w:val="left"/>
      </w:pPr>
      <w:r>
        <w:rPr>
          <w:rFonts w:ascii="Consolas" w:eastAsia="Consolas" w:hAnsi="Consolas" w:cs="Consolas"/>
          <w:sz w:val="17"/>
        </w:rPr>
        <w:t xml:space="preserve">            "ciphertext": enc["ciphertext"],</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"nonce": enc["nonce"],</w:t>
      </w:r>
    </w:p>
    <w:p w:rsidR="00793DEB" w:rsidRDefault="007B3DCB">
      <w:pPr>
        <w:shd w:val="clear" w:color="auto" w:fill="F3F5F8"/>
        <w:spacing w:after="0" w:line="240" w:lineRule="auto"/>
        <w:ind w:left="144"/>
        <w:jc w:val="left"/>
      </w:pPr>
      <w:r>
        <w:rPr>
          <w:rFonts w:ascii="Consolas" w:eastAsia="Consolas" w:hAnsi="Consolas" w:cs="Consolas"/>
          <w:sz w:val="17"/>
        </w:rPr>
        <w:t xml:space="preserve">            "tag": enc["tag"],</w:t>
      </w:r>
    </w:p>
    <w:p w:rsidR="00793DEB" w:rsidRDefault="007B3DCB">
      <w:pPr>
        <w:shd w:val="clear" w:color="auto" w:fill="F3F5F8"/>
        <w:spacing w:after="0" w:line="240" w:lineRule="auto"/>
        <w:ind w:left="144"/>
        <w:jc w:val="left"/>
      </w:pPr>
      <w:r>
        <w:rPr>
          <w:rFonts w:ascii="Consolas" w:eastAsia="Consolas" w:hAnsi="Consolas" w:cs="Consolas"/>
          <w:sz w:val="17"/>
        </w:rPr>
        <w:t xml:space="preserve">            "_ephemeral_private": ephemeral.private_key,  # internal, not serialized</w:t>
      </w:r>
    </w:p>
    <w:p w:rsidR="00793DEB" w:rsidRDefault="007B3DCB">
      <w:pPr>
        <w:shd w:val="clear" w:color="auto" w:fill="F3F5F8"/>
        <w:spacing w:after="0" w:line="240" w:lineRule="auto"/>
        <w:ind w:left="144"/>
        <w:jc w:val="left"/>
      </w:pPr>
      <w:r>
        <w:rPr>
          <w:rFonts w:ascii="Consolas" w:eastAsia="Consolas" w:hAnsi="Consolas" w:cs="Consolas"/>
          <w:sz w:val="17"/>
        </w:rPr>
        <w:t xml:space="preserve">            "_session_key": session_key,</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p>
    <w:p w:rsidR="00793DEB" w:rsidRDefault="00793DEB">
      <w:pPr>
        <w:spacing w:after="80" w:line="144" w:lineRule="auto"/>
      </w:pPr>
    </w:p>
    <w:p w:rsidR="00793DEB" w:rsidRDefault="007B3DCB">
      <w:r>
        <w:rPr>
          <w:rFonts w:ascii="Consolas" w:eastAsia="Consolas" w:hAnsi="Consolas" w:cs="Consolas"/>
          <w:sz w:val="21"/>
        </w:rPr>
        <w:t>encrypt_with_ephemeral</w:t>
      </w:r>
      <w:r>
        <w:rPr>
          <w:rFonts w:cs="Times New Roman"/>
        </w:rPr>
        <w:t xml:space="preserve"> generates a new P-256 key pair, derives the key against the recipient's public key and returns the envelope fields, including the 65-byte uncompressed ephemeral public key. It also returns the ephemeral private key and the session key under underscore-pre</w:t>
      </w:r>
      <w:r>
        <w:rPr>
          <w:rFonts w:cs="Times New Roman"/>
        </w:rPr>
        <w:t>fixed names for in-process use; the API does not serialise them. The benchmark in Chapter 8 times exactly this function, which is why its figures include the key generation and the base64 conversion.</w:t>
      </w:r>
    </w:p>
    <w:p w:rsidR="00793DEB" w:rsidRDefault="007B3DCB">
      <w:pPr>
        <w:pStyle w:val="Heading2"/>
      </w:pPr>
      <w:r>
        <w:t>3.4 Decryption at the cloud with a fall-back</w:t>
      </w:r>
    </w:p>
    <w:p w:rsidR="00793DEB" w:rsidRDefault="007B3DCB">
      <w:pPr>
        <w:shd w:val="clear" w:color="auto" w:fill="F3F5F8"/>
        <w:spacing w:after="0" w:line="240" w:lineRule="auto"/>
        <w:ind w:left="144"/>
        <w:jc w:val="left"/>
      </w:pPr>
      <w:r>
        <w:rPr>
          <w:rFonts w:ascii="Consolas" w:eastAsia="Consolas" w:hAnsi="Consolas" w:cs="Consolas"/>
          <w:sz w:val="17"/>
        </w:rPr>
        <w:t xml:space="preserve">    # Deriv</w:t>
      </w:r>
      <w:r>
        <w:rPr>
          <w:rFonts w:ascii="Consolas" w:eastAsia="Consolas" w:hAnsi="Consolas" w:cs="Consolas"/>
          <w:sz w:val="17"/>
        </w:rPr>
        <w:t>e session key: prefer stored ephemeral key, otherwise try ECDH with cloud private</w:t>
      </w:r>
    </w:p>
    <w:p w:rsidR="00793DEB" w:rsidRDefault="007B3DCB">
      <w:pPr>
        <w:shd w:val="clear" w:color="auto" w:fill="F3F5F8"/>
        <w:spacing w:after="0" w:line="240" w:lineRule="auto"/>
        <w:ind w:left="144"/>
        <w:jc w:val="left"/>
      </w:pPr>
      <w:r>
        <w:rPr>
          <w:rFonts w:ascii="Consolas" w:eastAsia="Consolas" w:hAnsi="Consolas" w:cs="Consolas"/>
          <w:sz w:val="17"/>
        </w:rPr>
        <w:t xml:space="preserve">    session_key = None</w:t>
      </w:r>
    </w:p>
    <w:p w:rsidR="00793DEB" w:rsidRDefault="007B3DCB">
      <w:pPr>
        <w:shd w:val="clear" w:color="auto" w:fill="F3F5F8"/>
        <w:spacing w:after="0" w:line="240" w:lineRule="auto"/>
        <w:ind w:left="144"/>
        <w:jc w:val="left"/>
      </w:pPr>
      <w:r>
        <w:rPr>
          <w:rFonts w:ascii="Consolas" w:eastAsia="Consolas" w:hAnsi="Consolas" w:cs="Consolas"/>
          <w:sz w:val="17"/>
        </w:rPr>
        <w:t xml:space="preserve">    if req.ephemeral_public and req.ephemeral_public in _last_session_keys:</w:t>
      </w:r>
    </w:p>
    <w:p w:rsidR="00793DEB" w:rsidRDefault="007B3DCB">
      <w:pPr>
        <w:shd w:val="clear" w:color="auto" w:fill="F3F5F8"/>
        <w:spacing w:after="0" w:line="240" w:lineRule="auto"/>
        <w:ind w:left="144"/>
        <w:jc w:val="left"/>
      </w:pPr>
      <w:r>
        <w:rPr>
          <w:rFonts w:ascii="Consolas" w:eastAsia="Consolas" w:hAnsi="Consolas" w:cs="Consolas"/>
          <w:sz w:val="17"/>
        </w:rPr>
        <w:lastRenderedPageBreak/>
        <w:t xml:space="preserve">        session_key = _last_session_keys[req.ephemeral_public]</w:t>
      </w:r>
    </w:p>
    <w:p w:rsidR="00793DEB" w:rsidRDefault="007B3DCB">
      <w:pPr>
        <w:shd w:val="clear" w:color="auto" w:fill="F3F5F8"/>
        <w:spacing w:after="0" w:line="240" w:lineRule="auto"/>
        <w:ind w:left="144"/>
        <w:jc w:val="left"/>
      </w:pPr>
      <w:r>
        <w:rPr>
          <w:rFonts w:ascii="Consolas" w:eastAsia="Consolas" w:hAnsi="Consolas" w:cs="Consolas"/>
          <w:sz w:val="17"/>
        </w:rPr>
        <w:t xml:space="preserve">    elif req.ephemeral_public:</w:t>
      </w:r>
    </w:p>
    <w:p w:rsidR="00793DEB" w:rsidRDefault="007B3DCB">
      <w:pPr>
        <w:shd w:val="clear" w:color="auto" w:fill="F3F5F8"/>
        <w:spacing w:after="0" w:line="240" w:lineRule="auto"/>
        <w:ind w:left="144"/>
        <w:jc w:val="left"/>
      </w:pPr>
      <w:r>
        <w:rPr>
          <w:rFonts w:ascii="Consolas" w:eastAsia="Consolas" w:hAnsi="Consolas" w:cs="Consolas"/>
          <w:sz w:val="17"/>
        </w:rPr>
        <w:t xml:space="preserve">        # Derive via cloud private key + ephemeral public (real ECDH)</w:t>
      </w:r>
    </w:p>
    <w:p w:rsidR="00793DEB" w:rsidRDefault="007B3DCB">
      <w:pPr>
        <w:shd w:val="clear" w:color="auto" w:fill="F3F5F8"/>
        <w:spacing w:after="0" w:line="240" w:lineRule="auto"/>
        <w:ind w:left="144"/>
        <w:jc w:val="left"/>
      </w:pPr>
      <w:r>
        <w:rPr>
          <w:rFonts w:ascii="Consolas" w:eastAsia="Consolas" w:hAnsi="Consolas" w:cs="Consolas"/>
          <w:sz w:val="17"/>
        </w:rPr>
        <w:t xml:space="preserve">        try:</w:t>
      </w:r>
    </w:p>
    <w:p w:rsidR="00793DEB" w:rsidRDefault="007B3DCB">
      <w:pPr>
        <w:shd w:val="clear" w:color="auto" w:fill="F3F5F8"/>
        <w:spacing w:after="0" w:line="240" w:lineRule="auto"/>
        <w:ind w:left="144"/>
        <w:jc w:val="left"/>
      </w:pPr>
      <w:r>
        <w:rPr>
          <w:rFonts w:ascii="Consolas" w:eastAsia="Consolas" w:hAnsi="Consolas" w:cs="Consolas"/>
          <w:sz w:val="17"/>
        </w:rPr>
        <w:t xml:space="preserve">            eph_pub_bytes = base64.b64decode(req.ephemeral_public)</w:t>
      </w:r>
    </w:p>
    <w:p w:rsidR="00793DEB" w:rsidRDefault="007B3DCB">
      <w:pPr>
        <w:shd w:val="clear" w:color="auto" w:fill="F3F5F8"/>
        <w:spacing w:after="0" w:line="240" w:lineRule="auto"/>
        <w:ind w:left="144"/>
        <w:jc w:val="left"/>
      </w:pPr>
      <w:r>
        <w:rPr>
          <w:rFonts w:ascii="Consolas" w:eastAsia="Consolas" w:hAnsi="Consolas" w:cs="Consolas"/>
          <w:sz w:val="17"/>
        </w:rPr>
        <w:t xml:space="preserve">            eph_pub = KeyPair.load_public_from_bytes(eph_pub_bytes)</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cloud_priv = get_cloud_keypair().private_key</w:t>
      </w:r>
    </w:p>
    <w:p w:rsidR="00793DEB" w:rsidRDefault="007B3DCB">
      <w:pPr>
        <w:shd w:val="clear" w:color="auto" w:fill="F3F5F8"/>
        <w:spacing w:after="0" w:line="240" w:lineRule="auto"/>
        <w:ind w:left="144"/>
        <w:jc w:val="left"/>
      </w:pPr>
      <w:r>
        <w:rPr>
          <w:rFonts w:ascii="Consolas" w:eastAsia="Consolas" w:hAnsi="Consolas" w:cs="Consolas"/>
          <w:sz w:val="17"/>
        </w:rPr>
        <w:t xml:space="preserve">            session_key = SecureChannel.derive_session_key(cloud_priv, eph_pub)</w:t>
      </w:r>
    </w:p>
    <w:p w:rsidR="00793DEB" w:rsidRDefault="007B3DCB">
      <w:pPr>
        <w:shd w:val="clear" w:color="auto" w:fill="F3F5F8"/>
        <w:spacing w:after="0" w:line="240" w:lineRule="auto"/>
        <w:ind w:left="144"/>
        <w:jc w:val="left"/>
      </w:pPr>
      <w:r>
        <w:rPr>
          <w:rFonts w:ascii="Consolas" w:eastAsia="Consolas" w:hAnsi="Consolas" w:cs="Consolas"/>
          <w:sz w:val="17"/>
        </w:rPr>
        <w:t xml:space="preserve">        except Exception as e:</w:t>
      </w:r>
    </w:p>
    <w:p w:rsidR="00793DEB" w:rsidRDefault="007B3DCB">
      <w:pPr>
        <w:shd w:val="clear" w:color="auto" w:fill="F3F5F8"/>
        <w:spacing w:after="0" w:line="240" w:lineRule="auto"/>
        <w:ind w:left="144"/>
        <w:jc w:val="left"/>
      </w:pPr>
      <w:r>
        <w:rPr>
          <w:rFonts w:ascii="Consolas" w:eastAsia="Consolas" w:hAnsi="Consolas" w:cs="Consolas"/>
          <w:sz w:val="17"/>
        </w:rPr>
        <w:t xml:space="preserve">            raise HTTPException(status_code=400, detail=f"Invalid ephemeral_public: {e}")</w:t>
      </w:r>
    </w:p>
    <w:p w:rsidR="00793DEB" w:rsidRDefault="007B3DCB">
      <w:pPr>
        <w:shd w:val="clear" w:color="auto" w:fill="F3F5F8"/>
        <w:spacing w:after="0" w:line="240" w:lineRule="auto"/>
        <w:ind w:left="144"/>
        <w:jc w:val="left"/>
      </w:pPr>
      <w:r>
        <w:rPr>
          <w:rFonts w:ascii="Consolas" w:eastAsia="Consolas" w:hAnsi="Consolas" w:cs="Consolas"/>
          <w:sz w:val="17"/>
        </w:rPr>
        <w:t xml:space="preserve">    e</w:t>
      </w:r>
      <w:r>
        <w:rPr>
          <w:rFonts w:ascii="Consolas" w:eastAsia="Consolas" w:hAnsi="Consolas" w:cs="Consolas"/>
          <w:sz w:val="17"/>
        </w:rPr>
        <w:t>lse:</w:t>
      </w:r>
    </w:p>
    <w:p w:rsidR="00793DEB" w:rsidRDefault="007B3DCB">
      <w:pPr>
        <w:shd w:val="clear" w:color="auto" w:fill="F3F5F8"/>
        <w:spacing w:after="0" w:line="240" w:lineRule="auto"/>
        <w:ind w:left="144"/>
        <w:jc w:val="left"/>
      </w:pPr>
      <w:r>
        <w:rPr>
          <w:rFonts w:ascii="Consolas" w:eastAsia="Consolas" w:hAnsi="Consolas" w:cs="Consolas"/>
          <w:sz w:val="17"/>
        </w:rPr>
        <w:t xml:space="preserve">        raise HTTPException(status_code=400, detail="ephemeral_public required for decryption (ECDH)")</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p>
    <w:p w:rsidR="00793DEB" w:rsidRDefault="007B3DCB">
      <w:pPr>
        <w:shd w:val="clear" w:color="auto" w:fill="F3F5F8"/>
        <w:spacing w:after="0" w:line="240" w:lineRule="auto"/>
        <w:ind w:left="144"/>
        <w:jc w:val="left"/>
      </w:pPr>
      <w:r>
        <w:rPr>
          <w:rFonts w:ascii="Consolas" w:eastAsia="Consolas" w:hAnsi="Consolas" w:cs="Consolas"/>
          <w:sz w:val="17"/>
        </w:rPr>
        <w:t xml:space="preserve">    try:</w:t>
      </w:r>
    </w:p>
    <w:p w:rsidR="00793DEB" w:rsidRDefault="007B3DCB">
      <w:pPr>
        <w:shd w:val="clear" w:color="auto" w:fill="F3F5F8"/>
        <w:spacing w:after="0" w:line="240" w:lineRule="auto"/>
        <w:ind w:left="144"/>
        <w:jc w:val="left"/>
      </w:pPr>
      <w:r>
        <w:rPr>
          <w:rFonts w:ascii="Consolas" w:eastAsia="Consolas" w:hAnsi="Consolas" w:cs="Consolas"/>
          <w:sz w:val="17"/>
        </w:rPr>
        <w:t xml:space="preserve">        pt = SecureChannel.decrypt(ct, nonce, tag, session_key)</w:t>
      </w:r>
    </w:p>
    <w:p w:rsidR="00793DEB" w:rsidRDefault="007B3DCB">
      <w:pPr>
        <w:shd w:val="clear" w:color="auto" w:fill="F3F5F8"/>
        <w:spacing w:after="0" w:line="240" w:lineRule="auto"/>
        <w:ind w:left="144"/>
        <w:jc w:val="left"/>
      </w:pPr>
      <w:r>
        <w:rPr>
          <w:rFonts w:ascii="Consolas" w:eastAsia="Consolas" w:hAnsi="Consolas" w:cs="Consolas"/>
          <w:sz w:val="17"/>
        </w:rPr>
        <w:t xml:space="preserve">        return {"plaintext": pt.decode(errors="replace"), "verified": Tru</w:t>
      </w:r>
      <w:r>
        <w:rPr>
          <w:rFonts w:ascii="Consolas" w:eastAsia="Consolas" w:hAnsi="Consolas" w:cs="Consolas"/>
          <w:sz w:val="17"/>
        </w:rPr>
        <w:t>e}</w:t>
      </w:r>
    </w:p>
    <w:p w:rsidR="00793DEB" w:rsidRDefault="007B3DCB">
      <w:pPr>
        <w:shd w:val="clear" w:color="auto" w:fill="F3F5F8"/>
        <w:spacing w:after="0" w:line="240" w:lineRule="auto"/>
        <w:ind w:left="144"/>
        <w:jc w:val="left"/>
      </w:pPr>
      <w:r>
        <w:rPr>
          <w:rFonts w:ascii="Consolas" w:eastAsia="Consolas" w:hAnsi="Consolas" w:cs="Consolas"/>
          <w:sz w:val="17"/>
        </w:rPr>
        <w:t xml:space="preserve">    except Exception as e:</w:t>
      </w:r>
    </w:p>
    <w:p w:rsidR="00793DEB" w:rsidRDefault="007B3DCB">
      <w:pPr>
        <w:shd w:val="clear" w:color="auto" w:fill="F3F5F8"/>
        <w:spacing w:after="0" w:line="240" w:lineRule="auto"/>
        <w:ind w:left="144"/>
        <w:jc w:val="left"/>
      </w:pPr>
      <w:r>
        <w:rPr>
          <w:rFonts w:ascii="Consolas" w:eastAsia="Consolas" w:hAnsi="Consolas" w:cs="Consolas"/>
          <w:sz w:val="17"/>
        </w:rPr>
        <w:t xml:space="preserve">        # AESGCM tag mismatch etc.</w:t>
      </w:r>
    </w:p>
    <w:p w:rsidR="00793DEB" w:rsidRDefault="007B3DCB">
      <w:pPr>
        <w:shd w:val="clear" w:color="auto" w:fill="F3F5F8"/>
        <w:spacing w:after="0" w:line="240" w:lineRule="auto"/>
        <w:ind w:left="144"/>
        <w:jc w:val="left"/>
      </w:pPr>
      <w:r>
        <w:rPr>
          <w:rFonts w:ascii="Consolas" w:eastAsia="Consolas" w:hAnsi="Consolas" w:cs="Consolas"/>
          <w:sz w:val="17"/>
        </w:rPr>
        <w:t xml:space="preserve">        raise HTTPException(status_code=400, detail=f"Decryption failed (tag verification or key mismatch): {e}")</w:t>
      </w:r>
    </w:p>
    <w:p w:rsidR="00793DEB" w:rsidRDefault="00793DEB">
      <w:pPr>
        <w:spacing w:after="80" w:line="144" w:lineRule="auto"/>
      </w:pPr>
    </w:p>
    <w:p w:rsidR="00793DEB" w:rsidRDefault="007B3DCB">
      <w:r>
        <w:rPr>
          <w:rFonts w:cs="Times New Roman"/>
        </w:rPr>
        <w:t>The decrypt route first looks for a cached key, a demo shortcut kept so that</w:t>
      </w:r>
      <w:r>
        <w:rPr>
          <w:rFonts w:cs="Times New Roman"/>
        </w:rPr>
        <w:t xml:space="preserve"> the console can decrypt without holding the cloud's private key; if the cache has no entry it performs the real exchange with the cloud key pair. Malformed base64 and an unparsable ephemeral key give 400 with a message; a tag or key mismatch also gives 40</w:t>
      </w:r>
      <w:r>
        <w:rPr>
          <w:rFonts w:cs="Times New Roman"/>
        </w:rPr>
        <w:t>0 and releases no plaintext. A test clears the cache and checks that decryption still works.</w:t>
      </w:r>
    </w:p>
    <w:p w:rsidR="00793DEB" w:rsidRDefault="007B3DCB">
      <w:pPr>
        <w:pStyle w:val="Heading2"/>
      </w:pPr>
      <w:r>
        <w:t>3.5 Scoring a record</w:t>
      </w:r>
    </w:p>
    <w:p w:rsidR="00793DEB" w:rsidRDefault="007B3DCB">
      <w:pPr>
        <w:shd w:val="clear" w:color="auto" w:fill="F3F5F8"/>
        <w:spacing w:after="0" w:line="240" w:lineRule="auto"/>
        <w:ind w:left="144"/>
        <w:jc w:val="left"/>
      </w:pPr>
      <w:r>
        <w:rPr>
          <w:rFonts w:ascii="Consolas" w:eastAsia="Consolas" w:hAnsi="Consolas" w:cs="Consolas"/>
          <w:sz w:val="17"/>
        </w:rPr>
        <w:t xml:space="preserve">    def predict_proba(self, df: pd.DataFrame) -&gt; dict:</w:t>
      </w:r>
    </w:p>
    <w:p w:rsidR="00793DEB" w:rsidRDefault="007B3DCB">
      <w:pPr>
        <w:shd w:val="clear" w:color="auto" w:fill="F3F5F8"/>
        <w:spacing w:after="0" w:line="240" w:lineRule="auto"/>
        <w:ind w:left="144"/>
        <w:jc w:val="left"/>
      </w:pPr>
      <w:r>
        <w:rPr>
          <w:rFonts w:ascii="Consolas" w:eastAsia="Consolas" w:hAnsi="Consolas" w:cs="Consolas"/>
          <w:sz w:val="17"/>
        </w:rPr>
        <w:t xml:space="preserve">        self.ensure_loaded()</w:t>
      </w:r>
    </w:p>
    <w:p w:rsidR="00793DEB" w:rsidRDefault="007B3DCB">
      <w:pPr>
        <w:shd w:val="clear" w:color="auto" w:fill="F3F5F8"/>
        <w:spacing w:after="0" w:line="240" w:lineRule="auto"/>
        <w:ind w:left="144"/>
        <w:jc w:val="left"/>
      </w:pPr>
      <w:r>
        <w:rPr>
          <w:rFonts w:ascii="Consolas" w:eastAsia="Consolas" w:hAnsi="Consolas" w:cs="Consolas"/>
          <w:sz w:val="17"/>
        </w:rPr>
        <w:t xml:space="preserve">        X = self._prepare_X(df)</w:t>
      </w:r>
    </w:p>
    <w:p w:rsidR="00793DEB" w:rsidRDefault="007B3DCB">
      <w:pPr>
        <w:shd w:val="clear" w:color="auto" w:fill="F3F5F8"/>
        <w:spacing w:after="0" w:line="240" w:lineRule="auto"/>
        <w:ind w:left="144"/>
        <w:jc w:val="left"/>
      </w:pPr>
      <w:r>
        <w:rPr>
          <w:rFonts w:ascii="Consolas" w:eastAsia="Consolas" w:hAnsi="Consolas" w:cs="Consolas"/>
          <w:sz w:val="17"/>
        </w:rPr>
        <w:t xml:space="preserve">        xgb_proba = self.xgb_model.predict_proba(X)[:, 1]</w:t>
      </w:r>
    </w:p>
    <w:p w:rsidR="00793DEB" w:rsidRDefault="007B3DCB">
      <w:pPr>
        <w:shd w:val="clear" w:color="auto" w:fill="F3F5F8"/>
        <w:spacing w:after="0" w:line="240" w:lineRule="auto"/>
        <w:ind w:left="144"/>
        <w:jc w:val="left"/>
      </w:pPr>
      <w:r>
        <w:rPr>
          <w:rFonts w:ascii="Consolas" w:eastAsia="Consolas" w:hAnsi="Consolas" w:cs="Consolas"/>
          <w:sz w:val="17"/>
        </w:rPr>
        <w:t xml:space="preserve">        cnn_proba = self._cnn_predict(X)</w:t>
      </w:r>
    </w:p>
    <w:p w:rsidR="00793DEB" w:rsidRDefault="007B3DCB">
      <w:pPr>
        <w:shd w:val="clear" w:color="auto" w:fill="F3F5F8"/>
        <w:spacing w:after="0" w:line="240" w:lineRule="auto"/>
        <w:ind w:left="144"/>
        <w:jc w:val="left"/>
      </w:pPr>
      <w:r>
        <w:rPr>
          <w:rFonts w:ascii="Consolas" w:eastAsia="Consolas" w:hAnsi="Consolas" w:cs="Consolas"/>
          <w:sz w:val="17"/>
        </w:rPr>
        <w:t xml:space="preserve">        stack_X = np.column_stack([xgb_proba, cnn_proba])</w:t>
      </w:r>
    </w:p>
    <w:p w:rsidR="00793DEB" w:rsidRDefault="007B3DCB">
      <w:pPr>
        <w:shd w:val="clear" w:color="auto" w:fill="F3F5F8"/>
        <w:spacing w:after="0" w:line="240" w:lineRule="auto"/>
        <w:ind w:left="144"/>
        <w:jc w:val="left"/>
      </w:pPr>
      <w:r>
        <w:rPr>
          <w:rFonts w:ascii="Consolas" w:eastAsia="Consolas" w:hAnsi="Consolas" w:cs="Consolas"/>
          <w:sz w:val="17"/>
        </w:rPr>
        <w:t xml:space="preserve">        ensemble_proba = self.meta_model.predict_proba(stack_X)[:, 1]</w:t>
      </w:r>
    </w:p>
    <w:p w:rsidR="00793DEB" w:rsidRDefault="007B3DCB">
      <w:pPr>
        <w:shd w:val="clear" w:color="auto" w:fill="F3F5F8"/>
        <w:spacing w:after="0" w:line="240" w:lineRule="auto"/>
        <w:ind w:left="144"/>
        <w:jc w:val="left"/>
      </w:pPr>
      <w:r>
        <w:rPr>
          <w:rFonts w:ascii="Consolas" w:eastAsia="Consolas" w:hAnsi="Consolas" w:cs="Consolas"/>
          <w:sz w:val="17"/>
        </w:rPr>
        <w:t xml:space="preserve">        preds = (ensemble_pro</w:t>
      </w:r>
      <w:r>
        <w:rPr>
          <w:rFonts w:ascii="Consolas" w:eastAsia="Consolas" w:hAnsi="Consolas" w:cs="Consolas"/>
          <w:sz w:val="17"/>
        </w:rPr>
        <w:t>ba &gt;= 0.5).astype(int)</w:t>
      </w:r>
    </w:p>
    <w:p w:rsidR="00793DEB" w:rsidRDefault="007B3DCB">
      <w:pPr>
        <w:shd w:val="clear" w:color="auto" w:fill="F3F5F8"/>
        <w:spacing w:after="0" w:line="240" w:lineRule="auto"/>
        <w:ind w:left="144"/>
        <w:jc w:val="left"/>
      </w:pPr>
      <w:r>
        <w:rPr>
          <w:rFonts w:ascii="Consolas" w:eastAsia="Consolas" w:hAnsi="Consolas" w:cs="Consolas"/>
          <w:sz w:val="17"/>
        </w:rPr>
        <w:t xml:space="preserve">        return {</w:t>
      </w:r>
    </w:p>
    <w:p w:rsidR="00793DEB" w:rsidRDefault="007B3DCB">
      <w:pPr>
        <w:shd w:val="clear" w:color="auto" w:fill="F3F5F8"/>
        <w:spacing w:after="0" w:line="240" w:lineRule="auto"/>
        <w:ind w:left="144"/>
        <w:jc w:val="left"/>
      </w:pPr>
      <w:r>
        <w:rPr>
          <w:rFonts w:ascii="Consolas" w:eastAsia="Consolas" w:hAnsi="Consolas" w:cs="Consolas"/>
          <w:sz w:val="17"/>
        </w:rPr>
        <w:t xml:space="preserve">            "ensemble_proba": ensemble_proba.tolist(),</w:t>
      </w:r>
    </w:p>
    <w:p w:rsidR="00793DEB" w:rsidRDefault="007B3DCB">
      <w:pPr>
        <w:shd w:val="clear" w:color="auto" w:fill="F3F5F8"/>
        <w:spacing w:after="0" w:line="240" w:lineRule="auto"/>
        <w:ind w:left="144"/>
        <w:jc w:val="left"/>
      </w:pPr>
      <w:r>
        <w:rPr>
          <w:rFonts w:ascii="Consolas" w:eastAsia="Consolas" w:hAnsi="Consolas" w:cs="Consolas"/>
          <w:sz w:val="17"/>
        </w:rPr>
        <w:t xml:space="preserve">            "ensemble_pred": preds.tolist(),</w:t>
      </w:r>
    </w:p>
    <w:p w:rsidR="00793DEB" w:rsidRDefault="007B3DCB">
      <w:pPr>
        <w:shd w:val="clear" w:color="auto" w:fill="F3F5F8"/>
        <w:spacing w:after="0" w:line="240" w:lineRule="auto"/>
        <w:ind w:left="144"/>
        <w:jc w:val="left"/>
      </w:pPr>
      <w:r>
        <w:rPr>
          <w:rFonts w:ascii="Consolas" w:eastAsia="Consolas" w:hAnsi="Consolas" w:cs="Consolas"/>
          <w:sz w:val="17"/>
        </w:rPr>
        <w:t xml:space="preserve">            "xgb_proba": xgb_proba.tolist(),</w:t>
      </w:r>
    </w:p>
    <w:p w:rsidR="00793DEB" w:rsidRDefault="007B3DCB">
      <w:pPr>
        <w:shd w:val="clear" w:color="auto" w:fill="F3F5F8"/>
        <w:spacing w:after="0" w:line="240" w:lineRule="auto"/>
        <w:ind w:left="144"/>
        <w:jc w:val="left"/>
      </w:pPr>
      <w:r>
        <w:rPr>
          <w:rFonts w:ascii="Consolas" w:eastAsia="Consolas" w:hAnsi="Consolas" w:cs="Consolas"/>
          <w:sz w:val="17"/>
        </w:rPr>
        <w:t xml:space="preserve">            "cnn_proba": cnn_proba.tolist(),</w:t>
      </w:r>
    </w:p>
    <w:p w:rsidR="00793DEB" w:rsidRDefault="007B3DCB">
      <w:pPr>
        <w:shd w:val="clear" w:color="auto" w:fill="F3F5F8"/>
        <w:spacing w:after="0" w:line="240" w:lineRule="auto"/>
        <w:ind w:left="144"/>
        <w:jc w:val="left"/>
      </w:pPr>
      <w:r>
        <w:rPr>
          <w:rFonts w:ascii="Consolas" w:eastAsia="Consolas" w:hAnsi="Consolas" w:cs="Consolas"/>
          <w:sz w:val="17"/>
        </w:rPr>
        <w:t xml:space="preserve">            "labels": ["at</w:t>
      </w:r>
      <w:r>
        <w:rPr>
          <w:rFonts w:ascii="Consolas" w:eastAsia="Consolas" w:hAnsi="Consolas" w:cs="Consolas"/>
          <w:sz w:val="17"/>
        </w:rPr>
        <w:t>tack" if p == 1 else "normal" for p in preds],</w:t>
      </w:r>
    </w:p>
    <w:p w:rsidR="00793DEB" w:rsidRDefault="007B3DCB">
      <w:pPr>
        <w:shd w:val="clear" w:color="auto" w:fill="F3F5F8"/>
        <w:spacing w:after="0" w:line="240" w:lineRule="auto"/>
        <w:ind w:left="144"/>
        <w:jc w:val="left"/>
      </w:pPr>
      <w:r>
        <w:rPr>
          <w:rFonts w:ascii="Consolas" w:eastAsia="Consolas" w:hAnsi="Consolas" w:cs="Consolas"/>
          <w:sz w:val="17"/>
        </w:rPr>
        <w:t xml:space="preserve">        }</w:t>
      </w:r>
    </w:p>
    <w:p w:rsidR="00793DEB" w:rsidRDefault="00793DEB">
      <w:pPr>
        <w:spacing w:after="80" w:line="144" w:lineRule="auto"/>
      </w:pPr>
    </w:p>
    <w:p w:rsidR="00793DEB" w:rsidRDefault="007B3DCB">
      <w:r>
        <w:rPr>
          <w:rFonts w:ascii="Consolas" w:eastAsia="Consolas" w:hAnsi="Consolas" w:cs="Consolas"/>
          <w:sz w:val="21"/>
        </w:rPr>
        <w:t>predict_proba</w:t>
      </w:r>
      <w:r>
        <w:rPr>
          <w:rFonts w:cs="Times New Roman"/>
        </w:rPr>
        <w:t xml:space="preserve"> transforms the frame with the stored preprocessor (min-max scaling of 39 numeric features and one-hot encoding of protocol, service and state, ignoring unseen categories), gets the XGBoost probability and the CNN probability, stacks them as two columns an</w:t>
      </w:r>
      <w:r>
        <w:rPr>
          <w:rFonts w:cs="Times New Roman"/>
        </w:rPr>
        <w:t xml:space="preserve">d lets the logistic-regression meta-model produce the final probability. The label is attack when that probability is at least 0.5. </w:t>
      </w:r>
      <w:r>
        <w:rPr>
          <w:rFonts w:ascii="Consolas" w:eastAsia="Consolas" w:hAnsi="Consolas" w:cs="Consolas"/>
          <w:sz w:val="21"/>
        </w:rPr>
        <w:t>score_single</w:t>
      </w:r>
      <w:r>
        <w:rPr>
          <w:rFonts w:cs="Times New Roman"/>
        </w:rPr>
        <w:t xml:space="preserve"> adds the severity bands of 0.70 (high) and 0.85 (critical). The CNN input is reshaped to (rows, 1, features), t</w:t>
      </w:r>
      <w:r>
        <w:rPr>
          <w:rFonts w:cs="Times New Roman"/>
        </w:rPr>
        <w:t>he 1D-sequence view of the flow vector used by the shipped architecture.</w:t>
      </w:r>
    </w:p>
    <w:p w:rsidR="00793DEB" w:rsidRDefault="007B3DCB">
      <w:pPr>
        <w:pStyle w:val="Heading2"/>
      </w:pPr>
      <w:r>
        <w:lastRenderedPageBreak/>
        <w:t>3.6 Training the stack</w:t>
      </w:r>
    </w:p>
    <w:p w:rsidR="00793DEB" w:rsidRDefault="007B3DCB">
      <w:pPr>
        <w:shd w:val="clear" w:color="auto" w:fill="F3F5F8"/>
        <w:spacing w:after="0" w:line="240" w:lineRule="auto"/>
        <w:ind w:left="144"/>
        <w:jc w:val="left"/>
      </w:pPr>
      <w:r>
        <w:rPr>
          <w:rFonts w:ascii="Consolas" w:eastAsia="Consolas" w:hAnsi="Consolas" w:cs="Consolas"/>
          <w:sz w:val="17"/>
        </w:rPr>
        <w:t xml:space="preserve">    # ---- Fusion: Logistic Regression stacking (ensemble stacking) ----</w:t>
      </w:r>
    </w:p>
    <w:p w:rsidR="00793DEB" w:rsidRDefault="007B3DCB">
      <w:pPr>
        <w:shd w:val="clear" w:color="auto" w:fill="F3F5F8"/>
        <w:spacing w:after="0" w:line="240" w:lineRule="auto"/>
        <w:ind w:left="144"/>
        <w:jc w:val="left"/>
      </w:pPr>
      <w:r>
        <w:rPr>
          <w:rFonts w:ascii="Consolas" w:eastAsia="Consolas" w:hAnsi="Consolas" w:cs="Consolas"/>
          <w:sz w:val="17"/>
        </w:rPr>
        <w:t xml:space="preserve">    print("[ThreatSense] Training stacking meta-model (Logistic Regression)...")</w:t>
      </w:r>
    </w:p>
    <w:p w:rsidR="00793DEB" w:rsidRDefault="007B3DCB">
      <w:pPr>
        <w:shd w:val="clear" w:color="auto" w:fill="F3F5F8"/>
        <w:spacing w:after="0" w:line="240" w:lineRule="auto"/>
        <w:ind w:left="144"/>
        <w:jc w:val="left"/>
      </w:pPr>
      <w:r>
        <w:rPr>
          <w:rFonts w:ascii="Consolas" w:eastAsia="Consolas" w:hAnsi="Consolas" w:cs="Consolas"/>
          <w:sz w:val="17"/>
        </w:rPr>
        <w:t xml:space="preserve">    st</w:t>
      </w:r>
      <w:r>
        <w:rPr>
          <w:rFonts w:ascii="Consolas" w:eastAsia="Consolas" w:hAnsi="Consolas" w:cs="Consolas"/>
          <w:sz w:val="17"/>
        </w:rPr>
        <w:t>ack_X_val = np.column_stack([xgb_val_proba, cnn_val_proba])</w:t>
      </w:r>
    </w:p>
    <w:p w:rsidR="00793DEB" w:rsidRDefault="007B3DCB">
      <w:pPr>
        <w:shd w:val="clear" w:color="auto" w:fill="F3F5F8"/>
        <w:spacing w:after="0" w:line="240" w:lineRule="auto"/>
        <w:ind w:left="144"/>
        <w:jc w:val="left"/>
      </w:pPr>
      <w:r>
        <w:rPr>
          <w:rFonts w:ascii="Consolas" w:eastAsia="Consolas" w:hAnsi="Consolas" w:cs="Consolas"/>
          <w:sz w:val="17"/>
        </w:rPr>
        <w:t xml:space="preserve">    meta = LogisticRegression()</w:t>
      </w:r>
    </w:p>
    <w:p w:rsidR="00793DEB" w:rsidRDefault="007B3DCB">
      <w:pPr>
        <w:shd w:val="clear" w:color="auto" w:fill="F3F5F8"/>
        <w:spacing w:after="0" w:line="240" w:lineRule="auto"/>
        <w:ind w:left="144"/>
        <w:jc w:val="left"/>
      </w:pPr>
      <w:r>
        <w:rPr>
          <w:rFonts w:ascii="Consolas" w:eastAsia="Consolas" w:hAnsi="Consolas" w:cs="Consolas"/>
          <w:sz w:val="17"/>
        </w:rPr>
        <w:t xml:space="preserve">    meta.fit(stack_X_val, y_val)</w:t>
      </w:r>
    </w:p>
    <w:p w:rsidR="00793DEB" w:rsidRDefault="00793DEB">
      <w:pPr>
        <w:spacing w:after="80" w:line="144" w:lineRule="auto"/>
      </w:pPr>
    </w:p>
    <w:p w:rsidR="00793DEB" w:rsidRDefault="007B3DCB">
      <w:r>
        <w:rPr>
          <w:rFonts w:cs="Times New Roman"/>
        </w:rPr>
        <w:t>The meta-model is trained on the validation split's probabilities, not on the training split's, so that it sees predictions of mod</w:t>
      </w:r>
      <w:r>
        <w:rPr>
          <w:rFonts w:cs="Times New Roman"/>
        </w:rPr>
        <w:t>els that did not fit those rows. That is the textbook way to stack [11], but it also explains a result of Chapter 8: when the test period differs from the validation period, the meta-model's weights, which favour the CNN's confident outputs, no longer fit.</w:t>
      </w:r>
    </w:p>
    <w:p w:rsidR="00793DEB" w:rsidRDefault="007B3DCB">
      <w:pPr>
        <w:pStyle w:val="Heading1"/>
        <w:pageBreakBefore/>
      </w:pPr>
      <w:r>
        <w:lastRenderedPageBreak/>
        <w:t>4. IMPLEMENTATION DECISIONS AND THEIR REASONS</w:t>
      </w:r>
    </w:p>
    <w:p w:rsidR="00793DEB" w:rsidRDefault="007B3DCB">
      <w:r>
        <w:rPr>
          <w:rFonts w:cs="Times New Roman"/>
        </w:rPr>
        <w:t>Each design decision below was taken for a reason and has a cost; the table states both.</w:t>
      </w:r>
    </w:p>
    <w:p w:rsidR="00793DEB" w:rsidRDefault="007B3DC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1383"/>
        <w:gridCol w:w="2140"/>
        <w:gridCol w:w="1901"/>
        <w:gridCol w:w="3458"/>
      </w:tblGrid>
      <w:tr w:rsidR="00793DEB">
        <w:trPr>
          <w:cantSplit/>
          <w:tblHeader/>
          <w:jc w:val="center"/>
        </w:trPr>
        <w:tc>
          <w:tcPr>
            <w:tcW w:w="1440" w:type="dxa"/>
            <w:shd w:val="clear" w:color="auto" w:fill="1B2A41"/>
          </w:tcPr>
          <w:p w:rsidR="00793DEB" w:rsidRDefault="007B3DCB">
            <w:pPr>
              <w:spacing w:after="40" w:line="240" w:lineRule="auto"/>
              <w:jc w:val="center"/>
            </w:pPr>
            <w:r>
              <w:rPr>
                <w:rFonts w:cs="Times New Roman"/>
                <w:b/>
                <w:color w:val="FFFFFF"/>
                <w:sz w:val="17"/>
              </w:rPr>
              <w:t>Decision</w:t>
            </w:r>
          </w:p>
        </w:tc>
        <w:tc>
          <w:tcPr>
            <w:tcW w:w="2160" w:type="dxa"/>
            <w:shd w:val="clear" w:color="auto" w:fill="1B2A41"/>
          </w:tcPr>
          <w:p w:rsidR="00793DEB" w:rsidRDefault="007B3DCB">
            <w:pPr>
              <w:spacing w:after="40" w:line="240" w:lineRule="auto"/>
              <w:jc w:val="center"/>
            </w:pPr>
            <w:r>
              <w:rPr>
                <w:rFonts w:cs="Times New Roman"/>
                <w:b/>
                <w:color w:val="FFFFFF"/>
                <w:sz w:val="17"/>
              </w:rPr>
              <w:t>Chosen</w:t>
            </w:r>
          </w:p>
        </w:tc>
        <w:tc>
          <w:tcPr>
            <w:tcW w:w="2016" w:type="dxa"/>
            <w:shd w:val="clear" w:color="auto" w:fill="1B2A41"/>
          </w:tcPr>
          <w:p w:rsidR="00793DEB" w:rsidRDefault="007B3DCB">
            <w:pPr>
              <w:spacing w:after="40" w:line="240" w:lineRule="auto"/>
              <w:jc w:val="center"/>
            </w:pPr>
            <w:r>
              <w:rPr>
                <w:rFonts w:cs="Times New Roman"/>
                <w:b/>
                <w:color w:val="FFFFFF"/>
                <w:sz w:val="17"/>
              </w:rPr>
              <w:t>Alternative</w:t>
            </w:r>
          </w:p>
        </w:tc>
        <w:tc>
          <w:tcPr>
            <w:tcW w:w="3744" w:type="dxa"/>
            <w:shd w:val="clear" w:color="auto" w:fill="1B2A41"/>
          </w:tcPr>
          <w:p w:rsidR="00793DEB" w:rsidRDefault="007B3DCB">
            <w:pPr>
              <w:spacing w:after="40" w:line="240" w:lineRule="auto"/>
              <w:jc w:val="center"/>
            </w:pPr>
            <w:r>
              <w:rPr>
                <w:rFonts w:cs="Times New Roman"/>
                <w:b/>
                <w:color w:val="FFFFFF"/>
                <w:sz w:val="17"/>
              </w:rPr>
              <w:t xml:space="preserve">Reason and </w:t>
            </w:r>
            <w:r>
              <w:rPr>
                <w:rFonts w:cs="Times New Roman"/>
                <w:b/>
                <w:color w:val="FFFFFF"/>
                <w:sz w:val="17"/>
              </w:rPr>
              <w:t>consequence</w:t>
            </w:r>
          </w:p>
        </w:tc>
      </w:tr>
      <w:tr w:rsidR="00793DEB">
        <w:trPr>
          <w:cantSplit/>
          <w:jc w:val="center"/>
        </w:trPr>
        <w:tc>
          <w:tcPr>
            <w:tcW w:w="1440" w:type="dxa"/>
          </w:tcPr>
          <w:p w:rsidR="00793DEB" w:rsidRDefault="007B3DCB">
            <w:pPr>
              <w:spacing w:after="40" w:line="240" w:lineRule="auto"/>
              <w:jc w:val="left"/>
            </w:pPr>
            <w:r>
              <w:rPr>
                <w:rFonts w:cs="Times New Roman"/>
                <w:sz w:val="17"/>
              </w:rPr>
              <w:t>Key agreement</w:t>
            </w:r>
          </w:p>
        </w:tc>
        <w:tc>
          <w:tcPr>
            <w:tcW w:w="2160" w:type="dxa"/>
          </w:tcPr>
          <w:p w:rsidR="00793DEB" w:rsidRDefault="007B3DCB">
            <w:pPr>
              <w:spacing w:after="40" w:line="240" w:lineRule="auto"/>
              <w:jc w:val="left"/>
            </w:pPr>
            <w:r>
              <w:rPr>
                <w:rFonts w:cs="Times New Roman"/>
                <w:sz w:val="17"/>
              </w:rPr>
              <w:t>ECDH P-256 with an ephemeral key per message</w:t>
            </w:r>
          </w:p>
        </w:tc>
        <w:tc>
          <w:tcPr>
            <w:tcW w:w="2016" w:type="dxa"/>
          </w:tcPr>
          <w:p w:rsidR="00793DEB" w:rsidRDefault="007B3DCB">
            <w:pPr>
              <w:spacing w:after="40" w:line="240" w:lineRule="auto"/>
              <w:jc w:val="left"/>
            </w:pPr>
            <w:r>
              <w:rPr>
                <w:rFonts w:cs="Times New Roman"/>
                <w:sz w:val="17"/>
              </w:rPr>
              <w:t>RSA-OAEP key wrapping; static key pair</w:t>
            </w:r>
          </w:p>
        </w:tc>
        <w:tc>
          <w:tcPr>
            <w:tcW w:w="3744" w:type="dxa"/>
          </w:tcPr>
          <w:p w:rsidR="00793DEB" w:rsidRDefault="007B3DCB">
            <w:pPr>
              <w:spacing w:after="40" w:line="240" w:lineRule="auto"/>
              <w:jc w:val="left"/>
            </w:pPr>
            <w:r>
              <w:rPr>
                <w:rFonts w:cs="Times New Roman"/>
                <w:sz w:val="17"/>
              </w:rPr>
              <w:t xml:space="preserve">Smaller keys (65 B against 256 B wrapped), cheaper unwrap at the cloud (0.10 ms against 0.45 ms), forward secrecy per message. RSA-2048 and 3072 </w:t>
            </w:r>
            <w:r>
              <w:rPr>
                <w:rFonts w:cs="Times New Roman"/>
                <w:sz w:val="17"/>
              </w:rPr>
              <w:t>were kept as measured baselines.</w:t>
            </w:r>
          </w:p>
        </w:tc>
      </w:tr>
      <w:tr w:rsidR="00793DEB">
        <w:trPr>
          <w:cantSplit/>
          <w:jc w:val="center"/>
        </w:trPr>
        <w:tc>
          <w:tcPr>
            <w:tcW w:w="1440" w:type="dxa"/>
          </w:tcPr>
          <w:p w:rsidR="00793DEB" w:rsidRDefault="007B3DCB">
            <w:pPr>
              <w:spacing w:after="40" w:line="240" w:lineRule="auto"/>
              <w:jc w:val="left"/>
            </w:pPr>
            <w:r>
              <w:rPr>
                <w:rFonts w:cs="Times New Roman"/>
                <w:sz w:val="17"/>
              </w:rPr>
              <w:t>Key derivation</w:t>
            </w:r>
          </w:p>
        </w:tc>
        <w:tc>
          <w:tcPr>
            <w:tcW w:w="2160" w:type="dxa"/>
          </w:tcPr>
          <w:p w:rsidR="00793DEB" w:rsidRDefault="007B3DCB">
            <w:pPr>
              <w:spacing w:after="40" w:line="240" w:lineRule="auto"/>
              <w:jc w:val="left"/>
            </w:pPr>
            <w:r>
              <w:rPr>
                <w:rFonts w:cs="Times New Roman"/>
                <w:sz w:val="17"/>
              </w:rPr>
              <w:t>HKDF-SHA256 with a context string</w:t>
            </w:r>
          </w:p>
        </w:tc>
        <w:tc>
          <w:tcPr>
            <w:tcW w:w="2016" w:type="dxa"/>
          </w:tcPr>
          <w:p w:rsidR="00793DEB" w:rsidRDefault="007B3DCB">
            <w:pPr>
              <w:spacing w:after="40" w:line="240" w:lineRule="auto"/>
              <w:jc w:val="left"/>
            </w:pPr>
            <w:r>
              <w:rPr>
                <w:rFonts w:cs="Times New Roman"/>
                <w:sz w:val="17"/>
              </w:rPr>
              <w:t>Using the ECDH output directly as a key</w:t>
            </w:r>
          </w:p>
        </w:tc>
        <w:tc>
          <w:tcPr>
            <w:tcW w:w="3744" w:type="dxa"/>
          </w:tcPr>
          <w:p w:rsidR="00793DEB" w:rsidRDefault="007B3DCB">
            <w:pPr>
              <w:spacing w:after="40" w:line="240" w:lineRule="auto"/>
              <w:jc w:val="left"/>
            </w:pPr>
            <w:r>
              <w:rPr>
                <w:rFonts w:cs="Times New Roman"/>
                <w:sz w:val="17"/>
              </w:rPr>
              <w:t>The raw shared secret is not uniformly random; HKDF is the standard remedy.</w:t>
            </w:r>
          </w:p>
        </w:tc>
      </w:tr>
      <w:tr w:rsidR="00793DEB">
        <w:trPr>
          <w:cantSplit/>
          <w:jc w:val="center"/>
        </w:trPr>
        <w:tc>
          <w:tcPr>
            <w:tcW w:w="1440" w:type="dxa"/>
          </w:tcPr>
          <w:p w:rsidR="00793DEB" w:rsidRDefault="007B3DCB">
            <w:pPr>
              <w:spacing w:after="40" w:line="240" w:lineRule="auto"/>
              <w:jc w:val="left"/>
            </w:pPr>
            <w:r>
              <w:rPr>
                <w:rFonts w:cs="Times New Roman"/>
                <w:sz w:val="17"/>
              </w:rPr>
              <w:t>Payload cipher</w:t>
            </w:r>
          </w:p>
        </w:tc>
        <w:tc>
          <w:tcPr>
            <w:tcW w:w="2160" w:type="dxa"/>
          </w:tcPr>
          <w:p w:rsidR="00793DEB" w:rsidRDefault="007B3DCB">
            <w:pPr>
              <w:spacing w:after="40" w:line="240" w:lineRule="auto"/>
              <w:jc w:val="left"/>
            </w:pPr>
            <w:r>
              <w:rPr>
                <w:rFonts w:cs="Times New Roman"/>
                <w:sz w:val="17"/>
              </w:rPr>
              <w:t>AES-256-GCM</w:t>
            </w:r>
          </w:p>
        </w:tc>
        <w:tc>
          <w:tcPr>
            <w:tcW w:w="2016" w:type="dxa"/>
          </w:tcPr>
          <w:p w:rsidR="00793DEB" w:rsidRDefault="007B3DCB">
            <w:pPr>
              <w:spacing w:after="40" w:line="240" w:lineRule="auto"/>
              <w:jc w:val="left"/>
            </w:pPr>
            <w:r>
              <w:rPr>
                <w:rFonts w:cs="Times New Roman"/>
                <w:sz w:val="17"/>
              </w:rPr>
              <w:t xml:space="preserve">AES-CBC with HMAC; </w:t>
            </w:r>
            <w:r>
              <w:rPr>
                <w:rFonts w:cs="Times New Roman"/>
                <w:sz w:val="17"/>
              </w:rPr>
              <w:t>ChaCha20-Poly1305</w:t>
            </w:r>
          </w:p>
        </w:tc>
        <w:tc>
          <w:tcPr>
            <w:tcW w:w="3744" w:type="dxa"/>
          </w:tcPr>
          <w:p w:rsidR="00793DEB" w:rsidRDefault="007B3DCB">
            <w:pPr>
              <w:spacing w:after="40" w:line="240" w:lineRule="auto"/>
              <w:jc w:val="left"/>
            </w:pPr>
            <w:r>
              <w:rPr>
                <w:rFonts w:cs="Times New Roman"/>
                <w:sz w:val="17"/>
              </w:rPr>
              <w:t>Authenticated encryption in one primitive; hardware-accelerated; maintained implementation. No custom cryptography.</w:t>
            </w:r>
          </w:p>
        </w:tc>
      </w:tr>
      <w:tr w:rsidR="00793DEB">
        <w:trPr>
          <w:cantSplit/>
          <w:jc w:val="center"/>
        </w:trPr>
        <w:tc>
          <w:tcPr>
            <w:tcW w:w="1440" w:type="dxa"/>
          </w:tcPr>
          <w:p w:rsidR="00793DEB" w:rsidRDefault="007B3DCB">
            <w:pPr>
              <w:spacing w:after="40" w:line="240" w:lineRule="auto"/>
              <w:jc w:val="left"/>
            </w:pPr>
            <w:r>
              <w:rPr>
                <w:rFonts w:cs="Times New Roman"/>
                <w:sz w:val="17"/>
              </w:rPr>
              <w:t>Nonce</w:t>
            </w:r>
          </w:p>
        </w:tc>
        <w:tc>
          <w:tcPr>
            <w:tcW w:w="2160" w:type="dxa"/>
          </w:tcPr>
          <w:p w:rsidR="00793DEB" w:rsidRDefault="007B3DCB">
            <w:pPr>
              <w:spacing w:after="40" w:line="240" w:lineRule="auto"/>
              <w:jc w:val="left"/>
            </w:pPr>
            <w:r>
              <w:rPr>
                <w:rFonts w:cs="Times New Roman"/>
                <w:sz w:val="17"/>
              </w:rPr>
              <w:t>12 random bytes per message</w:t>
            </w:r>
          </w:p>
        </w:tc>
        <w:tc>
          <w:tcPr>
            <w:tcW w:w="2016" w:type="dxa"/>
          </w:tcPr>
          <w:p w:rsidR="00793DEB" w:rsidRDefault="007B3DCB">
            <w:pPr>
              <w:spacing w:after="40" w:line="240" w:lineRule="auto"/>
              <w:jc w:val="left"/>
            </w:pPr>
            <w:r>
              <w:rPr>
                <w:rFonts w:cs="Times New Roman"/>
                <w:sz w:val="17"/>
              </w:rPr>
              <w:t>Counter</w:t>
            </w:r>
          </w:p>
        </w:tc>
        <w:tc>
          <w:tcPr>
            <w:tcW w:w="3744" w:type="dxa"/>
          </w:tcPr>
          <w:p w:rsidR="00793DEB" w:rsidRDefault="007B3DCB">
            <w:pPr>
              <w:spacing w:after="40" w:line="240" w:lineRule="auto"/>
              <w:jc w:val="left"/>
            </w:pPr>
            <w:r>
              <w:rPr>
                <w:rFonts w:cs="Times New Roman"/>
                <w:sz w:val="17"/>
              </w:rPr>
              <w:t>Fresh key per message makes random nonces safe and stateless.</w:t>
            </w:r>
          </w:p>
        </w:tc>
      </w:tr>
      <w:tr w:rsidR="00793DEB">
        <w:trPr>
          <w:cantSplit/>
          <w:jc w:val="center"/>
        </w:trPr>
        <w:tc>
          <w:tcPr>
            <w:tcW w:w="1440" w:type="dxa"/>
          </w:tcPr>
          <w:p w:rsidR="00793DEB" w:rsidRDefault="007B3DCB">
            <w:pPr>
              <w:spacing w:after="40" w:line="240" w:lineRule="auto"/>
              <w:jc w:val="left"/>
            </w:pPr>
            <w:r>
              <w:rPr>
                <w:rFonts w:cs="Times New Roman"/>
                <w:sz w:val="17"/>
              </w:rPr>
              <w:t>Detector</w:t>
            </w:r>
          </w:p>
        </w:tc>
        <w:tc>
          <w:tcPr>
            <w:tcW w:w="2160" w:type="dxa"/>
          </w:tcPr>
          <w:p w:rsidR="00793DEB" w:rsidRDefault="007B3DCB">
            <w:pPr>
              <w:spacing w:after="40" w:line="240" w:lineRule="auto"/>
              <w:jc w:val="left"/>
            </w:pPr>
            <w:r>
              <w:rPr>
                <w:rFonts w:cs="Times New Roman"/>
                <w:sz w:val="17"/>
              </w:rPr>
              <w:t>XGBoost</w:t>
            </w:r>
            <w:r>
              <w:rPr>
                <w:rFonts w:cs="Times New Roman"/>
                <w:sz w:val="17"/>
              </w:rPr>
              <w:t xml:space="preserve"> + 1D CNN + logistic-regression stack</w:t>
            </w:r>
          </w:p>
        </w:tc>
        <w:tc>
          <w:tcPr>
            <w:tcW w:w="2016" w:type="dxa"/>
          </w:tcPr>
          <w:p w:rsidR="00793DEB" w:rsidRDefault="007B3DCB">
            <w:pPr>
              <w:spacing w:after="40" w:line="240" w:lineRule="auto"/>
              <w:jc w:val="left"/>
            </w:pPr>
            <w:r>
              <w:rPr>
                <w:rFonts w:cs="Times New Roman"/>
                <w:sz w:val="17"/>
              </w:rPr>
              <w:t>Single model; deep fusion as in the base paper</w:t>
            </w:r>
          </w:p>
        </w:tc>
        <w:tc>
          <w:tcPr>
            <w:tcW w:w="3744" w:type="dxa"/>
          </w:tcPr>
          <w:p w:rsidR="00793DEB" w:rsidRDefault="007B3DCB">
            <w:pPr>
              <w:spacing w:after="40" w:line="240" w:lineRule="auto"/>
              <w:jc w:val="left"/>
            </w:pPr>
            <w:r>
              <w:rPr>
                <w:rFonts w:cs="Times New Roman"/>
                <w:sz w:val="17"/>
              </w:rPr>
              <w:t>Cheap on a CPU, transparent, and a direct analogue of score-level fusion. Chapter 8 shows XGBoost alone is at least as good.</w:t>
            </w:r>
          </w:p>
        </w:tc>
      </w:tr>
      <w:tr w:rsidR="00793DEB">
        <w:trPr>
          <w:cantSplit/>
          <w:jc w:val="center"/>
        </w:trPr>
        <w:tc>
          <w:tcPr>
            <w:tcW w:w="1440" w:type="dxa"/>
          </w:tcPr>
          <w:p w:rsidR="00793DEB" w:rsidRDefault="007B3DCB">
            <w:pPr>
              <w:spacing w:after="40" w:line="240" w:lineRule="auto"/>
              <w:jc w:val="left"/>
            </w:pPr>
            <w:r>
              <w:rPr>
                <w:rFonts w:cs="Times New Roman"/>
                <w:sz w:val="17"/>
              </w:rPr>
              <w:t>CNN framework</w:t>
            </w:r>
          </w:p>
        </w:tc>
        <w:tc>
          <w:tcPr>
            <w:tcW w:w="2160" w:type="dxa"/>
          </w:tcPr>
          <w:p w:rsidR="00793DEB" w:rsidRDefault="007B3DCB">
            <w:pPr>
              <w:spacing w:after="40" w:line="240" w:lineRule="auto"/>
              <w:jc w:val="left"/>
            </w:pPr>
            <w:r>
              <w:rPr>
                <w:rFonts w:cs="Times New Roman"/>
                <w:sz w:val="17"/>
              </w:rPr>
              <w:t xml:space="preserve">PyTorch (TensorFlow code path </w:t>
            </w:r>
            <w:r>
              <w:rPr>
                <w:rFonts w:cs="Times New Roman"/>
                <w:sz w:val="17"/>
              </w:rPr>
              <w:t>kept)</w:t>
            </w:r>
          </w:p>
        </w:tc>
        <w:tc>
          <w:tcPr>
            <w:tcW w:w="2016" w:type="dxa"/>
          </w:tcPr>
          <w:p w:rsidR="00793DEB" w:rsidRDefault="007B3DCB">
            <w:pPr>
              <w:spacing w:after="40" w:line="240" w:lineRule="auto"/>
              <w:jc w:val="left"/>
            </w:pPr>
            <w:r>
              <w:rPr>
                <w:rFonts w:cs="Times New Roman"/>
                <w:sz w:val="17"/>
              </w:rPr>
              <w:t>TensorFlow only</w:t>
            </w:r>
          </w:p>
        </w:tc>
        <w:tc>
          <w:tcPr>
            <w:tcW w:w="3744" w:type="dxa"/>
          </w:tcPr>
          <w:p w:rsidR="00793DEB" w:rsidRDefault="007B3DCB">
            <w:pPr>
              <w:spacing w:after="40" w:line="240" w:lineRule="auto"/>
              <w:jc w:val="left"/>
            </w:pPr>
            <w:r>
              <w:rPr>
                <w:rFonts w:cs="Times New Roman"/>
                <w:sz w:val="17"/>
              </w:rPr>
              <w:t>TensorFlow failed to load on the development host; the PyTorch path has the same layer stack.</w:t>
            </w:r>
          </w:p>
        </w:tc>
      </w:tr>
      <w:tr w:rsidR="00793DEB">
        <w:trPr>
          <w:cantSplit/>
          <w:jc w:val="center"/>
        </w:trPr>
        <w:tc>
          <w:tcPr>
            <w:tcW w:w="1440" w:type="dxa"/>
          </w:tcPr>
          <w:p w:rsidR="00793DEB" w:rsidRDefault="007B3DCB">
            <w:pPr>
              <w:spacing w:after="40" w:line="240" w:lineRule="auto"/>
              <w:jc w:val="left"/>
            </w:pPr>
            <w:r>
              <w:rPr>
                <w:rFonts w:cs="Times New Roman"/>
                <w:sz w:val="17"/>
              </w:rPr>
              <w:t>Training data default</w:t>
            </w:r>
          </w:p>
        </w:tc>
        <w:tc>
          <w:tcPr>
            <w:tcW w:w="2160" w:type="dxa"/>
          </w:tcPr>
          <w:p w:rsidR="00793DEB" w:rsidRDefault="007B3DCB">
            <w:pPr>
              <w:spacing w:after="40" w:line="240" w:lineRule="auto"/>
              <w:jc w:val="left"/>
            </w:pPr>
            <w:r>
              <w:rPr>
                <w:rFonts w:cs="Times New Roman"/>
                <w:sz w:val="17"/>
              </w:rPr>
              <w:t>Synthetic generator in the same 42-feature schema</w:t>
            </w:r>
          </w:p>
        </w:tc>
        <w:tc>
          <w:tcPr>
            <w:tcW w:w="2016" w:type="dxa"/>
          </w:tcPr>
          <w:p w:rsidR="00793DEB" w:rsidRDefault="007B3DCB">
            <w:pPr>
              <w:spacing w:after="40" w:line="240" w:lineRule="auto"/>
              <w:jc w:val="left"/>
            </w:pPr>
            <w:r>
              <w:rPr>
                <w:rFonts w:cs="Times New Roman"/>
                <w:sz w:val="17"/>
              </w:rPr>
              <w:t>Bundling the real dataset</w:t>
            </w:r>
          </w:p>
        </w:tc>
        <w:tc>
          <w:tcPr>
            <w:tcW w:w="3744" w:type="dxa"/>
          </w:tcPr>
          <w:p w:rsidR="00793DEB" w:rsidRDefault="007B3DCB">
            <w:pPr>
              <w:spacing w:after="40" w:line="240" w:lineRule="auto"/>
              <w:jc w:val="left"/>
            </w:pPr>
            <w:r>
              <w:rPr>
                <w:rFonts w:cs="Times New Roman"/>
                <w:sz w:val="17"/>
              </w:rPr>
              <w:t>Runs out of the box with no download or l</w:t>
            </w:r>
            <w:r>
              <w:rPr>
                <w:rFonts w:cs="Times New Roman"/>
                <w:sz w:val="17"/>
              </w:rPr>
              <w:t>icence step; the cost is the synthetic-data trap documented in Chapter 8. Real data are one script away.</w:t>
            </w:r>
          </w:p>
        </w:tc>
      </w:tr>
      <w:tr w:rsidR="00793DEB">
        <w:trPr>
          <w:cantSplit/>
          <w:jc w:val="center"/>
        </w:trPr>
        <w:tc>
          <w:tcPr>
            <w:tcW w:w="1440" w:type="dxa"/>
          </w:tcPr>
          <w:p w:rsidR="00793DEB" w:rsidRDefault="007B3DCB">
            <w:pPr>
              <w:spacing w:after="40" w:line="240" w:lineRule="auto"/>
              <w:jc w:val="left"/>
            </w:pPr>
            <w:r>
              <w:rPr>
                <w:rFonts w:cs="Times New Roman"/>
                <w:sz w:val="17"/>
              </w:rPr>
              <w:t>Alert store</w:t>
            </w:r>
          </w:p>
        </w:tc>
        <w:tc>
          <w:tcPr>
            <w:tcW w:w="2160" w:type="dxa"/>
          </w:tcPr>
          <w:p w:rsidR="00793DEB" w:rsidRDefault="007B3DCB">
            <w:pPr>
              <w:spacing w:after="40" w:line="240" w:lineRule="auto"/>
              <w:jc w:val="left"/>
            </w:pPr>
            <w:r>
              <w:rPr>
                <w:rFonts w:cs="Times New Roman"/>
                <w:sz w:val="17"/>
              </w:rPr>
              <w:t>In-memory list capped at 500</w:t>
            </w:r>
          </w:p>
        </w:tc>
        <w:tc>
          <w:tcPr>
            <w:tcW w:w="2016" w:type="dxa"/>
          </w:tcPr>
          <w:p w:rsidR="00793DEB" w:rsidRDefault="007B3DCB">
            <w:pPr>
              <w:spacing w:after="40" w:line="240" w:lineRule="auto"/>
              <w:jc w:val="left"/>
            </w:pPr>
            <w:r>
              <w:rPr>
                <w:rFonts w:cs="Times New Roman"/>
                <w:sz w:val="17"/>
              </w:rPr>
              <w:t>Database</w:t>
            </w:r>
          </w:p>
        </w:tc>
        <w:tc>
          <w:tcPr>
            <w:tcW w:w="3744" w:type="dxa"/>
          </w:tcPr>
          <w:p w:rsidR="00793DEB" w:rsidRDefault="007B3DCB">
            <w:pPr>
              <w:spacing w:after="40" w:line="240" w:lineRule="auto"/>
              <w:jc w:val="left"/>
            </w:pPr>
            <w:r>
              <w:rPr>
                <w:rFonts w:cs="Times New Roman"/>
                <w:sz w:val="17"/>
              </w:rPr>
              <w:t>Smallest thing that works for a demonstration; the cost is loss on restart.</w:t>
            </w:r>
          </w:p>
        </w:tc>
      </w:tr>
      <w:tr w:rsidR="00793DEB">
        <w:trPr>
          <w:cantSplit/>
          <w:jc w:val="center"/>
        </w:trPr>
        <w:tc>
          <w:tcPr>
            <w:tcW w:w="1440" w:type="dxa"/>
          </w:tcPr>
          <w:p w:rsidR="00793DEB" w:rsidRDefault="007B3DCB">
            <w:pPr>
              <w:spacing w:after="40" w:line="240" w:lineRule="auto"/>
              <w:jc w:val="left"/>
            </w:pPr>
            <w:r>
              <w:rPr>
                <w:rFonts w:cs="Times New Roman"/>
                <w:sz w:val="17"/>
              </w:rPr>
              <w:t>Cloud</w:t>
            </w:r>
          </w:p>
        </w:tc>
        <w:tc>
          <w:tcPr>
            <w:tcW w:w="2160" w:type="dxa"/>
          </w:tcPr>
          <w:p w:rsidR="00793DEB" w:rsidRDefault="007B3DCB">
            <w:pPr>
              <w:spacing w:after="40" w:line="240" w:lineRule="auto"/>
              <w:jc w:val="left"/>
            </w:pPr>
            <w:r>
              <w:rPr>
                <w:rFonts w:cs="Times New Roman"/>
                <w:sz w:val="17"/>
              </w:rPr>
              <w:t>Mock endpoint wit</w:t>
            </w:r>
            <w:r>
              <w:rPr>
                <w:rFonts w:cs="Times New Roman"/>
                <w:sz w:val="17"/>
              </w:rPr>
              <w:t>h a process key pair</w:t>
            </w:r>
          </w:p>
        </w:tc>
        <w:tc>
          <w:tcPr>
            <w:tcW w:w="2016" w:type="dxa"/>
          </w:tcPr>
          <w:p w:rsidR="00793DEB" w:rsidRDefault="007B3DCB">
            <w:pPr>
              <w:spacing w:after="40" w:line="240" w:lineRule="auto"/>
              <w:jc w:val="left"/>
            </w:pPr>
            <w:r>
              <w:rPr>
                <w:rFonts w:cs="Times New Roman"/>
                <w:sz w:val="17"/>
              </w:rPr>
              <w:t>Real provider</w:t>
            </w:r>
          </w:p>
        </w:tc>
        <w:tc>
          <w:tcPr>
            <w:tcW w:w="3744" w:type="dxa"/>
          </w:tcPr>
          <w:p w:rsidR="00793DEB" w:rsidRDefault="007B3DCB">
            <w:pPr>
              <w:spacing w:after="40" w:line="240" w:lineRule="auto"/>
              <w:jc w:val="left"/>
            </w:pPr>
            <w:r>
              <w:rPr>
                <w:rFonts w:cs="Times New Roman"/>
                <w:sz w:val="17"/>
              </w:rPr>
              <w:t>Lets the whole path be tested offline; key custody is therefore not demonstrated.</w:t>
            </w:r>
          </w:p>
        </w:tc>
      </w:tr>
      <w:tr w:rsidR="00793DEB">
        <w:trPr>
          <w:cantSplit/>
          <w:jc w:val="center"/>
        </w:trPr>
        <w:tc>
          <w:tcPr>
            <w:tcW w:w="1440" w:type="dxa"/>
          </w:tcPr>
          <w:p w:rsidR="00793DEB" w:rsidRDefault="007B3DCB">
            <w:pPr>
              <w:spacing w:after="40" w:line="240" w:lineRule="auto"/>
              <w:jc w:val="left"/>
            </w:pPr>
            <w:r>
              <w:rPr>
                <w:rFonts w:cs="Times New Roman"/>
                <w:sz w:val="17"/>
              </w:rPr>
              <w:t>Interfaces</w:t>
            </w:r>
          </w:p>
        </w:tc>
        <w:tc>
          <w:tcPr>
            <w:tcW w:w="2160" w:type="dxa"/>
          </w:tcPr>
          <w:p w:rsidR="00793DEB" w:rsidRDefault="007B3DCB">
            <w:pPr>
              <w:spacing w:after="40" w:line="240" w:lineRule="auto"/>
              <w:jc w:val="left"/>
            </w:pPr>
            <w:r>
              <w:rPr>
                <w:rFonts w:cs="Times New Roman"/>
                <w:sz w:val="17"/>
              </w:rPr>
              <w:t>REST API, React console, legacy HTML page</w:t>
            </w:r>
          </w:p>
        </w:tc>
        <w:tc>
          <w:tcPr>
            <w:tcW w:w="2016" w:type="dxa"/>
          </w:tcPr>
          <w:p w:rsidR="00793DEB" w:rsidRDefault="007B3DCB">
            <w:pPr>
              <w:spacing w:after="40" w:line="240" w:lineRule="auto"/>
              <w:jc w:val="left"/>
            </w:pPr>
            <w:r>
              <w:rPr>
                <w:rFonts w:cs="Times New Roman"/>
                <w:sz w:val="17"/>
              </w:rPr>
              <w:t>Console only</w:t>
            </w:r>
          </w:p>
        </w:tc>
        <w:tc>
          <w:tcPr>
            <w:tcW w:w="3744" w:type="dxa"/>
          </w:tcPr>
          <w:p w:rsidR="00793DEB" w:rsidRDefault="007B3DCB">
            <w:pPr>
              <w:spacing w:after="40" w:line="240" w:lineRule="auto"/>
              <w:jc w:val="left"/>
            </w:pPr>
            <w:r>
              <w:rPr>
                <w:rFonts w:cs="Times New Roman"/>
                <w:sz w:val="17"/>
              </w:rPr>
              <w:t>The legacy page needs no build step and remains a fall-back.</w:t>
            </w:r>
          </w:p>
        </w:tc>
      </w:tr>
      <w:tr w:rsidR="00793DEB">
        <w:trPr>
          <w:cantSplit/>
          <w:jc w:val="center"/>
        </w:trPr>
        <w:tc>
          <w:tcPr>
            <w:tcW w:w="1440" w:type="dxa"/>
          </w:tcPr>
          <w:p w:rsidR="00793DEB" w:rsidRDefault="007B3DCB">
            <w:pPr>
              <w:spacing w:after="40" w:line="240" w:lineRule="auto"/>
              <w:jc w:val="left"/>
            </w:pPr>
            <w:r>
              <w:rPr>
                <w:rFonts w:cs="Times New Roman"/>
                <w:sz w:val="17"/>
              </w:rPr>
              <w:t xml:space="preserve">Model </w:t>
            </w:r>
            <w:r>
              <w:rPr>
                <w:rFonts w:cs="Times New Roman"/>
                <w:sz w:val="17"/>
              </w:rPr>
              <w:t>switching</w:t>
            </w:r>
          </w:p>
        </w:tc>
        <w:tc>
          <w:tcPr>
            <w:tcW w:w="2160" w:type="dxa"/>
          </w:tcPr>
          <w:p w:rsidR="00793DEB" w:rsidRDefault="007B3DCB">
            <w:pPr>
              <w:spacing w:after="40" w:line="240" w:lineRule="auto"/>
              <w:jc w:val="left"/>
            </w:pPr>
            <w:r>
              <w:rPr>
                <w:rFonts w:ascii="Consolas" w:eastAsia="Consolas" w:hAnsi="Consolas" w:cs="Consolas"/>
                <w:sz w:val="14"/>
              </w:rPr>
              <w:t>CIPHERGUARD_MODELS_DIR</w:t>
            </w:r>
            <w:r>
              <w:rPr>
                <w:rFonts w:cs="Times New Roman"/>
                <w:sz w:val="17"/>
              </w:rPr>
              <w:t xml:space="preserve"> / </w:t>
            </w:r>
            <w:r>
              <w:rPr>
                <w:rFonts w:ascii="Consolas" w:eastAsia="Consolas" w:hAnsi="Consolas" w:cs="Consolas"/>
                <w:sz w:val="14"/>
              </w:rPr>
              <w:t>CIPHERGUARD_REPORTS_DIR</w:t>
            </w:r>
          </w:p>
        </w:tc>
        <w:tc>
          <w:tcPr>
            <w:tcW w:w="2016" w:type="dxa"/>
          </w:tcPr>
          <w:p w:rsidR="00793DEB" w:rsidRDefault="007B3DCB">
            <w:pPr>
              <w:spacing w:after="40" w:line="240" w:lineRule="auto"/>
              <w:jc w:val="left"/>
            </w:pPr>
            <w:r>
              <w:rPr>
                <w:rFonts w:cs="Times New Roman"/>
                <w:sz w:val="17"/>
              </w:rPr>
              <w:t>Overwriting models/</w:t>
            </w:r>
          </w:p>
        </w:tc>
        <w:tc>
          <w:tcPr>
            <w:tcW w:w="3744" w:type="dxa"/>
          </w:tcPr>
          <w:p w:rsidR="00793DEB" w:rsidRDefault="007B3DCB">
            <w:pPr>
              <w:spacing w:after="40" w:line="240" w:lineRule="auto"/>
              <w:jc w:val="left"/>
            </w:pPr>
            <w:r>
              <w:rPr>
                <w:rFonts w:cs="Times New Roman"/>
                <w:sz w:val="17"/>
              </w:rPr>
              <w:t>Lets a real-trained bundle be served without touching the shipped one.</w:t>
            </w:r>
          </w:p>
        </w:tc>
      </w:tr>
    </w:tbl>
    <w:p w:rsidR="00793DEB" w:rsidRDefault="00793DEB">
      <w:pPr>
        <w:spacing w:line="192" w:lineRule="auto"/>
      </w:pPr>
    </w:p>
    <w:p w:rsidR="00793DEB" w:rsidRDefault="007B3DCB">
      <w:r>
        <w:rPr>
          <w:rFonts w:cs="Times New Roman"/>
        </w:rPr>
        <w:t xml:space="preserve">Two decisions were forced by the environment rather than chosen. On the measurement host </w:t>
      </w:r>
      <w:r>
        <w:rPr>
          <w:rFonts w:ascii="Consolas" w:eastAsia="Consolas" w:hAnsi="Consolas" w:cs="Consolas"/>
          <w:sz w:val="21"/>
        </w:rPr>
        <w:t>import torch</w:t>
      </w:r>
      <w:r>
        <w:rPr>
          <w:rFonts w:cs="Times New Roman"/>
        </w:rPr>
        <w:t xml:space="preserve"> fa</w:t>
      </w:r>
      <w:r>
        <w:rPr>
          <w:rFonts w:cs="Times New Roman"/>
        </w:rPr>
        <w:t xml:space="preserve">ils if numpy or pandas are imported first, so the experiment scripts, the test suite and </w:t>
      </w:r>
      <w:r>
        <w:rPr>
          <w:rFonts w:ascii="Consolas" w:eastAsia="Consolas" w:hAnsi="Consolas" w:cs="Consolas"/>
          <w:sz w:val="21"/>
        </w:rPr>
        <w:t>scripts/serve.py</w:t>
      </w:r>
      <w:r>
        <w:rPr>
          <w:rFonts w:cs="Times New Roman"/>
        </w:rPr>
        <w:t xml:space="preserve"> import torch first; the shipped </w:t>
      </w:r>
      <w:r>
        <w:rPr>
          <w:rFonts w:ascii="Consolas" w:eastAsia="Consolas" w:hAnsi="Consolas" w:cs="Consolas"/>
          <w:sz w:val="21"/>
        </w:rPr>
        <w:t>run.bat</w:t>
      </w:r>
      <w:r>
        <w:rPr>
          <w:rFonts w:cs="Times New Roman"/>
        </w:rPr>
        <w:t xml:space="preserve"> creates its own virtual environment and was not re-run here. The experiments also run on a shared CPU, which i</w:t>
      </w:r>
      <w:r>
        <w:rPr>
          <w:rFonts w:cs="Times New Roman"/>
        </w:rPr>
        <w:t>s why absolute timings are reported as indicative.</w:t>
      </w:r>
    </w:p>
    <w:sectPr w:rsidR="00793DEB"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B3DCB">
      <w:pPr>
        <w:spacing w:after="0" w:line="240" w:lineRule="auto"/>
      </w:pPr>
      <w:r>
        <w:separator/>
      </w:r>
    </w:p>
  </w:endnote>
  <w:endnote w:type="continuationSeparator" w:id="0">
    <w:p w:rsidR="00000000" w:rsidRDefault="007B3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3DEB" w:rsidRDefault="007B3DC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B3DCB">
      <w:pPr>
        <w:spacing w:after="0" w:line="240" w:lineRule="auto"/>
      </w:pPr>
      <w:r>
        <w:separator/>
      </w:r>
    </w:p>
  </w:footnote>
  <w:footnote w:type="continuationSeparator" w:id="0">
    <w:p w:rsidR="00000000" w:rsidRDefault="007B3D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3DEB" w:rsidRDefault="007B3DCB">
    <w:pPr>
      <w:pStyle w:val="Header"/>
      <w:jc w:val="center"/>
    </w:pPr>
    <w:r>
      <w:rPr>
        <w:rFonts w:cs="Times New Roman"/>
        <w:i/>
        <w:color w:val="555555"/>
        <w:sz w:val="20"/>
      </w:rPr>
      <w:t>CipherGuard Shield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3DEB"/>
    <w:rsid w:val="007B3D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B736283-9CA1-4394-93F7-B2E699EF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7B3DCB"/>
    <w:pPr>
      <w:spacing w:after="0" w:line="240" w:lineRule="auto"/>
    </w:pPr>
    <w:rPr>
      <w:rFonts w:cs="Times New Roman"/>
      <w:sz w:val="21"/>
    </w:rPr>
  </w:style>
  <w:style w:type="paragraph" w:styleId="TOC2">
    <w:name w:val="toc 2"/>
    <w:basedOn w:val="Normal"/>
    <w:next w:val="Normal"/>
    <w:autoRedefine/>
    <w:uiPriority w:val="39"/>
    <w:semiHidden/>
    <w:unhideWhenUsed/>
    <w:rsid w:val="007B3DCB"/>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7B3DCB"/>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E4D6B3-7766-4989-A3B0-C158DE5FF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6154</Words>
  <Characters>34846</Characters>
  <Application>Microsoft Office Word</Application>
  <DocSecurity>0</DocSecurity>
  <Lines>998</Lines>
  <Paragraphs>558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2026-10-25T03:39:00Z</dcterms:modified>
  <cp:category/>
</cp:coreProperties>
</file>