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339B" w:rsidRDefault="009D339B">
      <w:pPr>
        <w:spacing w:after="480" w:line="240" w:lineRule="auto"/>
      </w:pPr>
      <w:bookmarkStart w:id="0" w:name="_GoBack"/>
      <w:bookmarkEnd w:id="0"/>
    </w:p>
    <w:p w:rsidR="009D339B" w:rsidRDefault="006021A5">
      <w:pPr>
        <w:jc w:val="center"/>
      </w:pPr>
      <w:r>
        <w:rPr>
          <w:rFonts w:cs="Times New Roman"/>
          <w:b/>
          <w:sz w:val="36"/>
        </w:rPr>
        <w:t>SECURE DATA TRANSMISSION IN CLOUD COMPUTING USING ENCRYPTION AND MACHINE LEARNING</w:t>
      </w:r>
    </w:p>
    <w:p w:rsidR="009D339B" w:rsidRDefault="006021A5">
      <w:pPr>
        <w:spacing w:after="280"/>
        <w:jc w:val="center"/>
      </w:pPr>
      <w:r>
        <w:rPr>
          <w:rFonts w:cs="Times New Roman"/>
          <w:b/>
          <w:sz w:val="28"/>
        </w:rPr>
        <w:t>Methodology, Novelty and Key Contributions</w:t>
      </w:r>
    </w:p>
    <w:p w:rsidR="009D339B" w:rsidRDefault="006021A5">
      <w:pPr>
        <w:spacing w:after="40"/>
        <w:jc w:val="center"/>
      </w:pPr>
      <w:r>
        <w:rPr>
          <w:rFonts w:cs="Times New Roman"/>
        </w:rPr>
        <w:t>Department of Computer Science and Engineering, TKR College of Engineering &amp; Technology</w:t>
      </w:r>
    </w:p>
    <w:p w:rsidR="009D339B" w:rsidRDefault="006021A5">
      <w:pPr>
        <w:spacing w:after="240"/>
        <w:jc w:val="center"/>
      </w:pPr>
      <w:r>
        <w:rPr>
          <w:rFonts w:cs="Times New Roman"/>
        </w:rPr>
        <w:t xml:space="preserve">Batch A5 (CSE-A)  ·  Academic year </w:t>
      </w:r>
      <w:r>
        <w:rPr>
          <w:rFonts w:cs="Times New Roman"/>
        </w:rPr>
        <w:t>[ACADEMIC YEAR]</w:t>
      </w:r>
    </w:p>
    <w:p w:rsidR="009D339B" w:rsidRDefault="006021A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D339B">
        <w:trPr>
          <w:cantSplit/>
          <w:tblHeader/>
          <w:jc w:val="center"/>
        </w:trPr>
        <w:tc>
          <w:tcPr>
            <w:tcW w:w="1008" w:type="dxa"/>
            <w:shd w:val="clear" w:color="auto" w:fill="1B2A41"/>
          </w:tcPr>
          <w:p w:rsidR="009D339B" w:rsidRDefault="006021A5">
            <w:pPr>
              <w:spacing w:after="40" w:line="240" w:lineRule="auto"/>
              <w:jc w:val="center"/>
            </w:pPr>
            <w:r>
              <w:rPr>
                <w:rFonts w:cs="Times New Roman"/>
                <w:b/>
                <w:color w:val="FFFFFF"/>
                <w:sz w:val="22"/>
              </w:rPr>
              <w:t>S.No.</w:t>
            </w:r>
          </w:p>
        </w:tc>
        <w:tc>
          <w:tcPr>
            <w:tcW w:w="4896" w:type="dxa"/>
            <w:shd w:val="clear" w:color="auto" w:fill="1B2A41"/>
          </w:tcPr>
          <w:p w:rsidR="009D339B" w:rsidRDefault="006021A5">
            <w:pPr>
              <w:spacing w:after="40" w:line="240" w:lineRule="auto"/>
              <w:jc w:val="center"/>
            </w:pPr>
            <w:r>
              <w:rPr>
                <w:rFonts w:cs="Times New Roman"/>
                <w:b/>
                <w:color w:val="FFFFFF"/>
                <w:sz w:val="22"/>
              </w:rPr>
              <w:t>Student name</w:t>
            </w:r>
          </w:p>
        </w:tc>
        <w:tc>
          <w:tcPr>
            <w:tcW w:w="2592" w:type="dxa"/>
            <w:shd w:val="clear" w:color="auto" w:fill="1B2A41"/>
          </w:tcPr>
          <w:p w:rsidR="009D339B" w:rsidRDefault="006021A5">
            <w:pPr>
              <w:spacing w:after="40" w:line="240" w:lineRule="auto"/>
              <w:jc w:val="center"/>
            </w:pPr>
            <w:r>
              <w:rPr>
                <w:rFonts w:cs="Times New Roman"/>
                <w:b/>
                <w:color w:val="FFFFFF"/>
                <w:sz w:val="22"/>
              </w:rPr>
              <w:t>Roll number</w:t>
            </w:r>
          </w:p>
        </w:tc>
      </w:tr>
      <w:tr w:rsidR="009D339B">
        <w:trPr>
          <w:cantSplit/>
          <w:jc w:val="center"/>
        </w:trPr>
        <w:tc>
          <w:tcPr>
            <w:tcW w:w="1008" w:type="dxa"/>
          </w:tcPr>
          <w:p w:rsidR="009D339B" w:rsidRDefault="006021A5">
            <w:pPr>
              <w:spacing w:after="40" w:line="240" w:lineRule="auto"/>
              <w:jc w:val="center"/>
            </w:pPr>
            <w:r>
              <w:rPr>
                <w:rFonts w:cs="Times New Roman"/>
                <w:sz w:val="22"/>
              </w:rPr>
              <w:t>1</w:t>
            </w:r>
          </w:p>
        </w:tc>
        <w:tc>
          <w:tcPr>
            <w:tcW w:w="4896" w:type="dxa"/>
          </w:tcPr>
          <w:p w:rsidR="009D339B" w:rsidRDefault="006021A5">
            <w:pPr>
              <w:spacing w:after="40" w:line="240" w:lineRule="auto"/>
              <w:jc w:val="left"/>
            </w:pPr>
            <w:r>
              <w:rPr>
                <w:rFonts w:cs="Times New Roman"/>
                <w:sz w:val="22"/>
              </w:rPr>
              <w:t>Avuti Sandhya</w:t>
            </w:r>
          </w:p>
        </w:tc>
        <w:tc>
          <w:tcPr>
            <w:tcW w:w="2592" w:type="dxa"/>
          </w:tcPr>
          <w:p w:rsidR="009D339B" w:rsidRDefault="006021A5">
            <w:pPr>
              <w:spacing w:after="40" w:line="240" w:lineRule="auto"/>
              <w:jc w:val="center"/>
            </w:pPr>
            <w:r>
              <w:rPr>
                <w:rFonts w:cs="Times New Roman"/>
                <w:sz w:val="22"/>
              </w:rPr>
              <w:t>23K91A0520</w:t>
            </w:r>
          </w:p>
        </w:tc>
      </w:tr>
      <w:tr w:rsidR="009D339B">
        <w:trPr>
          <w:cantSplit/>
          <w:jc w:val="center"/>
        </w:trPr>
        <w:tc>
          <w:tcPr>
            <w:tcW w:w="1008" w:type="dxa"/>
          </w:tcPr>
          <w:p w:rsidR="009D339B" w:rsidRDefault="006021A5">
            <w:pPr>
              <w:spacing w:after="40" w:line="240" w:lineRule="auto"/>
              <w:jc w:val="center"/>
            </w:pPr>
            <w:r>
              <w:rPr>
                <w:rFonts w:cs="Times New Roman"/>
                <w:sz w:val="22"/>
              </w:rPr>
              <w:t>2</w:t>
            </w:r>
          </w:p>
        </w:tc>
        <w:tc>
          <w:tcPr>
            <w:tcW w:w="4896" w:type="dxa"/>
          </w:tcPr>
          <w:p w:rsidR="009D339B" w:rsidRDefault="006021A5">
            <w:pPr>
              <w:spacing w:after="40" w:line="240" w:lineRule="auto"/>
              <w:jc w:val="left"/>
            </w:pPr>
            <w:r>
              <w:rPr>
                <w:rFonts w:cs="Times New Roman"/>
                <w:sz w:val="22"/>
              </w:rPr>
              <w:t>Banothu Indu</w:t>
            </w:r>
          </w:p>
        </w:tc>
        <w:tc>
          <w:tcPr>
            <w:tcW w:w="2592" w:type="dxa"/>
          </w:tcPr>
          <w:p w:rsidR="009D339B" w:rsidRDefault="006021A5">
            <w:pPr>
              <w:spacing w:after="40" w:line="240" w:lineRule="auto"/>
              <w:jc w:val="center"/>
            </w:pPr>
            <w:r>
              <w:rPr>
                <w:rFonts w:cs="Times New Roman"/>
                <w:sz w:val="22"/>
              </w:rPr>
              <w:t>23K91A0530</w:t>
            </w:r>
          </w:p>
        </w:tc>
      </w:tr>
      <w:tr w:rsidR="009D339B">
        <w:trPr>
          <w:cantSplit/>
          <w:jc w:val="center"/>
        </w:trPr>
        <w:tc>
          <w:tcPr>
            <w:tcW w:w="1008" w:type="dxa"/>
          </w:tcPr>
          <w:p w:rsidR="009D339B" w:rsidRDefault="006021A5">
            <w:pPr>
              <w:spacing w:after="40" w:line="240" w:lineRule="auto"/>
              <w:jc w:val="center"/>
            </w:pPr>
            <w:r>
              <w:rPr>
                <w:rFonts w:cs="Times New Roman"/>
                <w:sz w:val="22"/>
              </w:rPr>
              <w:t>3</w:t>
            </w:r>
          </w:p>
        </w:tc>
        <w:tc>
          <w:tcPr>
            <w:tcW w:w="4896" w:type="dxa"/>
          </w:tcPr>
          <w:p w:rsidR="009D339B" w:rsidRDefault="006021A5">
            <w:pPr>
              <w:spacing w:after="40" w:line="240" w:lineRule="auto"/>
              <w:jc w:val="left"/>
            </w:pPr>
            <w:r>
              <w:rPr>
                <w:rFonts w:cs="Times New Roman"/>
                <w:sz w:val="22"/>
              </w:rPr>
              <w:t>Dasari Sriteja</w:t>
            </w:r>
          </w:p>
        </w:tc>
        <w:tc>
          <w:tcPr>
            <w:tcW w:w="2592" w:type="dxa"/>
          </w:tcPr>
          <w:p w:rsidR="009D339B" w:rsidRDefault="006021A5">
            <w:pPr>
              <w:spacing w:after="40" w:line="240" w:lineRule="auto"/>
              <w:jc w:val="center"/>
            </w:pPr>
            <w:r>
              <w:rPr>
                <w:rFonts w:cs="Times New Roman"/>
                <w:sz w:val="22"/>
              </w:rPr>
              <w:t>23K91A0559</w:t>
            </w:r>
          </w:p>
        </w:tc>
      </w:tr>
      <w:tr w:rsidR="009D339B">
        <w:trPr>
          <w:cantSplit/>
          <w:jc w:val="center"/>
        </w:trPr>
        <w:tc>
          <w:tcPr>
            <w:tcW w:w="1008" w:type="dxa"/>
          </w:tcPr>
          <w:p w:rsidR="009D339B" w:rsidRDefault="006021A5">
            <w:pPr>
              <w:spacing w:after="40" w:line="240" w:lineRule="auto"/>
              <w:jc w:val="center"/>
            </w:pPr>
            <w:r>
              <w:rPr>
                <w:rFonts w:cs="Times New Roman"/>
                <w:sz w:val="22"/>
              </w:rPr>
              <w:t>4</w:t>
            </w:r>
          </w:p>
        </w:tc>
        <w:tc>
          <w:tcPr>
            <w:tcW w:w="4896" w:type="dxa"/>
          </w:tcPr>
          <w:p w:rsidR="009D339B" w:rsidRDefault="006021A5">
            <w:pPr>
              <w:spacing w:after="40" w:line="240" w:lineRule="auto"/>
              <w:jc w:val="left"/>
            </w:pPr>
            <w:r>
              <w:rPr>
                <w:rFonts w:cs="Times New Roman"/>
                <w:sz w:val="22"/>
              </w:rPr>
              <w:t>Bejugam Vaishnavi</w:t>
            </w:r>
          </w:p>
        </w:tc>
        <w:tc>
          <w:tcPr>
            <w:tcW w:w="2592" w:type="dxa"/>
          </w:tcPr>
          <w:p w:rsidR="009D339B" w:rsidRDefault="006021A5">
            <w:pPr>
              <w:spacing w:after="40" w:line="240" w:lineRule="auto"/>
              <w:jc w:val="center"/>
            </w:pPr>
            <w:r>
              <w:rPr>
                <w:rFonts w:cs="Times New Roman"/>
                <w:sz w:val="22"/>
              </w:rPr>
              <w:t>23K91A0533</w:t>
            </w:r>
          </w:p>
        </w:tc>
      </w:tr>
    </w:tbl>
    <w:p w:rsidR="009D339B" w:rsidRDefault="009D339B">
      <w:pPr>
        <w:spacing w:line="192" w:lineRule="auto"/>
      </w:pPr>
    </w:p>
    <w:p w:rsidR="009D339B" w:rsidRDefault="006021A5">
      <w:pPr>
        <w:spacing w:after="200"/>
        <w:jc w:val="center"/>
      </w:pPr>
      <w:r>
        <w:rPr>
          <w:rFonts w:cs="Times New Roman"/>
          <w:b/>
        </w:rPr>
        <w:t>Project guide:</w:t>
      </w:r>
      <w:r>
        <w:rPr>
          <w:rFonts w:cs="Times New Roman"/>
        </w:rPr>
        <w:t xml:space="preserve"> CH. Prabhakar</w:t>
      </w:r>
    </w:p>
    <w:p w:rsidR="009D339B" w:rsidRDefault="006021A5">
      <w:r>
        <w:rPr>
          <w:rFonts w:cs="Times New Roman"/>
          <w:i/>
          <w:sz w:val="21"/>
        </w:rPr>
        <w:t xml:space="preserve">Chapter and </w:t>
      </w:r>
      <w:r>
        <w:rPr>
          <w:rFonts w:cs="Times New Roman"/>
          <w:i/>
          <w:sz w:val="21"/>
        </w:rPr>
        <w:t>section numbers quoted in the text (for example Chapter 8 or Section 6.2) refer to the full project report, 17.Final Document. Figures and tables in this document are numbered from 1.</w:t>
      </w:r>
    </w:p>
    <w:p w:rsidR="009D339B" w:rsidRDefault="006021A5">
      <w:pPr>
        <w:pStyle w:val="Heading1"/>
      </w:pPr>
      <w:r>
        <w:t>1. METHODOLOGY</w:t>
      </w:r>
    </w:p>
    <w:p w:rsidR="009D339B" w:rsidRDefault="006021A5">
      <w:r>
        <w:rPr>
          <w:rFonts w:cs="Times New Roman"/>
        </w:rPr>
        <w:t>This document describes how CipherGuard Shield works from</w:t>
      </w:r>
      <w:r>
        <w:rPr>
          <w:rFonts w:cs="Times New Roman"/>
        </w:rPr>
        <w:t xml:space="preserve"> end to end and what is new in it. Part 1 gives the pipeline, the data, the algorithms and the reasons they were chosen; Part 2 sets the work against the base paper and separates what is new from what is standard; Part 3 lists the contributions.</w:t>
      </w:r>
    </w:p>
    <w:p w:rsidR="009D339B" w:rsidRDefault="006021A5">
      <w:pPr>
        <w:pStyle w:val="Heading2"/>
      </w:pPr>
      <w:r>
        <w:t xml:space="preserve">1.1 </w:t>
      </w:r>
      <w:r>
        <w:t>Overall methodology</w:t>
      </w:r>
    </w:p>
    <w:p w:rsidR="009D339B" w:rsidRDefault="006021A5">
      <w:r>
        <w:rPr>
          <w:rFonts w:cs="Times New Roman"/>
        </w:rPr>
        <w:t>CipherGuard Shield protects one cloud data path in two independent ways. The first protection is cryptographic: the payload is encrypted before it leaves the sender with a fresh key that only the cloud can reconstruct, and any change to</w:t>
      </w:r>
      <w:r>
        <w:rPr>
          <w:rFonts w:cs="Times New Roman"/>
        </w:rPr>
        <w:t xml:space="preserve"> the ciphertext is detected on arrival. The second is statistical: network-flow records that describe the traffic are scored by a machine-learning intrusion detector, and the flows judged to be attacks are </w:t>
      </w:r>
      <w:r>
        <w:rPr>
          <w:rFonts w:cs="Times New Roman"/>
        </w:rPr>
        <w:lastRenderedPageBreak/>
        <w:t>logged with a severity. The idea of putting an int</w:t>
      </w:r>
      <w:r>
        <w:rPr>
          <w:rFonts w:cs="Times New Roman"/>
        </w:rPr>
        <w:t>rusion detector and an elliptic-curve scheme in one framework comes from the base paper [1]; the project replaces its quantum-inspired network and custom elliptic-curve scheme with components that are standard, available in open-source libraries and testab</w:t>
      </w:r>
      <w:r>
        <w:rPr>
          <w:rFonts w:cs="Times New Roman"/>
        </w:rPr>
        <w:t>le on a laptop (Section 6.4 gives the reasons). The method has six steps, and the first two belong to the cryptographic lane and the next three to the detection lane:</w:t>
      </w:r>
    </w:p>
    <w:p w:rsidR="009D339B" w:rsidRDefault="006021A5">
      <w:pPr>
        <w:spacing w:after="60"/>
        <w:ind w:left="720" w:hanging="432"/>
      </w:pPr>
      <w:r>
        <w:rPr>
          <w:rFonts w:cs="Times New Roman"/>
        </w:rPr>
        <w:t xml:space="preserve">1.  </w:t>
      </w:r>
      <w:r>
        <w:rPr>
          <w:rFonts w:cs="Times New Roman"/>
          <w:b/>
        </w:rPr>
        <w:t>Key agreement.</w:t>
      </w:r>
      <w:r>
        <w:rPr>
          <w:rFonts w:cs="Times New Roman"/>
        </w:rPr>
        <w:t xml:space="preserve"> For every message the sender generates a new P-256 key pair and combines its private key with the cloud's long-term public key (ECDH). The shared secret is passed through HKDF-SHA256 to give a 32-byte AES key.</w:t>
      </w:r>
    </w:p>
    <w:p w:rsidR="009D339B" w:rsidRDefault="006021A5">
      <w:pPr>
        <w:spacing w:after="60"/>
        <w:ind w:left="720" w:hanging="432"/>
      </w:pPr>
      <w:r>
        <w:rPr>
          <w:rFonts w:cs="Times New Roman"/>
        </w:rPr>
        <w:t xml:space="preserve">2.  </w:t>
      </w:r>
      <w:r>
        <w:rPr>
          <w:rFonts w:cs="Times New Roman"/>
          <w:b/>
        </w:rPr>
        <w:t>Authenticated encryption.</w:t>
      </w:r>
      <w:r>
        <w:rPr>
          <w:rFonts w:cs="Times New Roman"/>
        </w:rPr>
        <w:t xml:space="preserve"> The payload is </w:t>
      </w:r>
      <w:r>
        <w:rPr>
          <w:rFonts w:cs="Times New Roman"/>
        </w:rPr>
        <w:t xml:space="preserve">encrypted with AES-256-GCM under a random 12-byte nonce. The result is a ciphertext of the same length as the plaintext and a 16-byte authentication tag. The sender transmits the </w:t>
      </w:r>
      <w:r>
        <w:rPr>
          <w:rFonts w:cs="Times New Roman"/>
          <w:i/>
        </w:rPr>
        <w:t>envelope</w:t>
      </w:r>
      <w:r>
        <w:rPr>
          <w:rFonts w:cs="Times New Roman"/>
        </w:rPr>
        <w:t>: ciphertext, nonce, tag and its ephemeral public key.</w:t>
      </w:r>
    </w:p>
    <w:p w:rsidR="009D339B" w:rsidRDefault="006021A5">
      <w:pPr>
        <w:spacing w:after="60"/>
        <w:ind w:left="720" w:hanging="432"/>
      </w:pPr>
      <w:r>
        <w:rPr>
          <w:rFonts w:cs="Times New Roman"/>
        </w:rPr>
        <w:t xml:space="preserve">3.  </w:t>
      </w:r>
      <w:r>
        <w:rPr>
          <w:rFonts w:cs="Times New Roman"/>
          <w:b/>
        </w:rPr>
        <w:t>Flow prepa</w:t>
      </w:r>
      <w:r>
        <w:rPr>
          <w:rFonts w:cs="Times New Roman"/>
          <w:b/>
        </w:rPr>
        <w:t>ration.</w:t>
      </w:r>
      <w:r>
        <w:rPr>
          <w:rFonts w:cs="Times New Roman"/>
        </w:rPr>
        <w:t xml:space="preserve"> A flow record with 42 features is completed with defaults for missing fields and transformed by the fitted preprocessor: min-max scaling of the 39 numeric features and one-hot encoding of protocol, service and state.</w:t>
      </w:r>
    </w:p>
    <w:p w:rsidR="009D339B" w:rsidRDefault="006021A5">
      <w:pPr>
        <w:spacing w:after="60"/>
        <w:ind w:left="720" w:hanging="432"/>
      </w:pPr>
      <w:r>
        <w:rPr>
          <w:rFonts w:cs="Times New Roman"/>
        </w:rPr>
        <w:t xml:space="preserve">4.  </w:t>
      </w:r>
      <w:r>
        <w:rPr>
          <w:rFonts w:cs="Times New Roman"/>
          <w:b/>
        </w:rPr>
        <w:t>Two classifiers.</w:t>
      </w:r>
      <w:r>
        <w:rPr>
          <w:rFonts w:cs="Times New Roman"/>
        </w:rPr>
        <w:t xml:space="preserve"> XGBoost an</w:t>
      </w:r>
      <w:r>
        <w:rPr>
          <w:rFonts w:cs="Times New Roman"/>
        </w:rPr>
        <w:t>d a one-dimensional convolutional network each output the probability that the flow is an attack.</w:t>
      </w:r>
    </w:p>
    <w:p w:rsidR="009D339B" w:rsidRDefault="006021A5">
      <w:pPr>
        <w:spacing w:after="60"/>
        <w:ind w:left="720" w:hanging="432"/>
      </w:pPr>
      <w:r>
        <w:rPr>
          <w:rFonts w:cs="Times New Roman"/>
        </w:rPr>
        <w:t xml:space="preserve">5.  </w:t>
      </w:r>
      <w:r>
        <w:rPr>
          <w:rFonts w:cs="Times New Roman"/>
          <w:b/>
        </w:rPr>
        <w:t>Stacking and decision.</w:t>
      </w:r>
      <w:r>
        <w:rPr>
          <w:rFonts w:cs="Times New Roman"/>
        </w:rPr>
        <w:t xml:space="preserve"> A logistic-regression meta-model combines the two probabilities; a probability of at least 0.5 means </w:t>
      </w:r>
      <w:r>
        <w:rPr>
          <w:rFonts w:cs="Times New Roman"/>
          <w:i/>
        </w:rPr>
        <w:t>attack</w:t>
      </w:r>
      <w:r>
        <w:rPr>
          <w:rFonts w:cs="Times New Roman"/>
        </w:rPr>
        <w:t xml:space="preserve">, and the severity band </w:t>
      </w:r>
      <w:r>
        <w:rPr>
          <w:rFonts w:cs="Times New Roman"/>
        </w:rPr>
        <w:t>(medium, high, critical) follows from the probability. Attacks are appended to an in-memory alert log.</w:t>
      </w:r>
    </w:p>
    <w:p w:rsidR="009D339B" w:rsidRDefault="006021A5">
      <w:pPr>
        <w:spacing w:after="60"/>
        <w:ind w:left="720" w:hanging="432"/>
      </w:pPr>
      <w:r>
        <w:rPr>
          <w:rFonts w:cs="Times New Roman"/>
        </w:rPr>
        <w:t xml:space="preserve">6.  </w:t>
      </w:r>
      <w:r>
        <w:rPr>
          <w:rFonts w:cs="Times New Roman"/>
          <w:b/>
        </w:rPr>
        <w:t>Cloud verification.</w:t>
      </w:r>
      <w:r>
        <w:rPr>
          <w:rFonts w:cs="Times New Roman"/>
        </w:rPr>
        <w:t xml:space="preserve"> The cloud re-derives the AES key from its private key and the envelope's ephemeral public key, decrypts, and accepts the message </w:t>
      </w:r>
      <w:r>
        <w:rPr>
          <w:rFonts w:cs="Times New Roman"/>
        </w:rPr>
        <w:t>only if the authentication tag verifies.</w:t>
      </w:r>
    </w:p>
    <w:p w:rsidR="009D339B" w:rsidRDefault="006021A5">
      <w:pPr>
        <w:keepNext/>
        <w:spacing w:after="80" w:line="240" w:lineRule="auto"/>
        <w:jc w:val="center"/>
      </w:pPr>
      <w:r>
        <w:rPr>
          <w:noProof/>
        </w:rPr>
        <w:lastRenderedPageBreak/>
        <w:drawing>
          <wp:inline distT="0" distB="0" distL="0" distR="0">
            <wp:extent cx="5029200" cy="3218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029200" cy="3218688"/>
                    </a:xfrm>
                    <a:prstGeom prst="rect">
                      <a:avLst/>
                    </a:prstGeom>
                  </pic:spPr>
                </pic:pic>
              </a:graphicData>
            </a:graphic>
          </wp:inline>
        </w:drawing>
      </w:r>
    </w:p>
    <w:p w:rsidR="009D339B" w:rsidRDefault="006021A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The two lanes of CipherGuard Shield: authenticated encryption of the payload and detection on the traffic.</w:t>
      </w:r>
    </w:p>
    <w:p w:rsidR="009D339B" w:rsidRDefault="006021A5">
      <w:r>
        <w:rPr>
          <w:rFonts w:cs="Times New Roman"/>
        </w:rPr>
        <w:t xml:space="preserve">Two procedures sit outside the request path. The </w:t>
      </w:r>
      <w:r>
        <w:rPr>
          <w:rFonts w:cs="Times New Roman"/>
          <w:i/>
        </w:rPr>
        <w:t>training pipeline</w:t>
      </w:r>
      <w:r>
        <w:rPr>
          <w:rFonts w:cs="Times New Roman"/>
        </w:rPr>
        <w:t xml:space="preserve"> (</w:t>
      </w:r>
      <w:r>
        <w:rPr>
          <w:rFonts w:ascii="Consolas" w:eastAsia="Consolas" w:hAnsi="Consolas" w:cs="Consolas"/>
          <w:sz w:val="21"/>
        </w:rPr>
        <w:t>cip</w:t>
      </w:r>
      <w:r>
        <w:rPr>
          <w:rFonts w:ascii="Consolas" w:eastAsia="Consolas" w:hAnsi="Consolas" w:cs="Consolas"/>
          <w:sz w:val="21"/>
        </w:rPr>
        <w:t>herguard/ids/train.py</w:t>
      </w:r>
      <w:r>
        <w:rPr>
          <w:rFonts w:cs="Times New Roman"/>
        </w:rPr>
        <w:t xml:space="preserve">) builds the shipped bundle once from a labelled table and writes the model files and </w:t>
      </w:r>
      <w:r>
        <w:rPr>
          <w:rFonts w:ascii="Consolas" w:eastAsia="Consolas" w:hAnsi="Consolas" w:cs="Consolas"/>
          <w:sz w:val="21"/>
        </w:rPr>
        <w:t>reports/metrics.json</w:t>
      </w:r>
      <w:r>
        <w:rPr>
          <w:rFonts w:cs="Times New Roman"/>
        </w:rPr>
        <w:t xml:space="preserve">. The </w:t>
      </w:r>
      <w:r>
        <w:rPr>
          <w:rFonts w:cs="Times New Roman"/>
          <w:i/>
        </w:rPr>
        <w:t>experiment scripts</w:t>
      </w:r>
      <w:r>
        <w:rPr>
          <w:rFonts w:cs="Times New Roman"/>
        </w:rPr>
        <w:t xml:space="preserve"> added during the documentation run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benchmark_crypto.py</w:t>
      </w:r>
      <w:r>
        <w:rPr>
          <w:rFonts w:cs="Times New Roman"/>
        </w:rPr>
        <w:t xml:space="preserve">, </w:t>
      </w:r>
      <w:r>
        <w:rPr>
          <w:rFonts w:ascii="Consolas" w:eastAsia="Consolas" w:hAnsi="Consolas" w:cs="Consolas"/>
          <w:sz w:val="21"/>
        </w:rPr>
        <w:t>measure_pipeline.py</w:t>
      </w:r>
      <w:r>
        <w:rPr>
          <w:rFonts w:cs="Times New Roman"/>
        </w:rPr>
        <w:t>) re-use the same preprocessing and model code to evaluate it on real data, to benchmark the cryptography and to time the whole pipeline. Their JSON output is the single source of every figure reported in this document.</w:t>
      </w:r>
    </w:p>
    <w:p w:rsidR="009D339B" w:rsidRDefault="006021A5">
      <w:pPr>
        <w:pStyle w:val="Heading2"/>
      </w:pPr>
      <w:r>
        <w:t>1.2 Datasets</w:t>
      </w:r>
    </w:p>
    <w:p w:rsidR="009D339B" w:rsidRDefault="006021A5">
      <w:r>
        <w:rPr>
          <w:rFonts w:cs="Times New Roman"/>
        </w:rPr>
        <w:t>Three datasets are invo</w:t>
      </w:r>
      <w:r>
        <w:rPr>
          <w:rFonts w:cs="Times New Roman"/>
        </w:rPr>
        <w:t>lved, and keeping them apart is essential for reading the results. The shipped model was trained on a synthetic table generated by the project; the experiments use real traffic from UNSW-NB15; and one experiment imitates the evaluation protocol of the base</w:t>
      </w:r>
      <w:r>
        <w:rPr>
          <w:rFonts w:cs="Times New Roman"/>
        </w:rPr>
        <w:t xml:space="preserve"> paper.</w:t>
      </w:r>
    </w:p>
    <w:p w:rsidR="009D339B" w:rsidRDefault="006021A5">
      <w:pPr>
        <w:pStyle w:val="Heading3"/>
      </w:pPr>
      <w:r>
        <w:t>1.2.1 The synthetic demonstration dataset (shipped model)</w:t>
      </w:r>
    </w:p>
    <w:p w:rsidR="009D339B" w:rsidRDefault="006021A5">
      <w:r>
        <w:rPr>
          <w:rFonts w:cs="Times New Roman"/>
        </w:rPr>
        <w:t xml:space="preserve">When </w:t>
      </w:r>
      <w:r>
        <w:rPr>
          <w:rFonts w:ascii="Consolas" w:eastAsia="Consolas" w:hAnsi="Consolas" w:cs="Consolas"/>
          <w:sz w:val="21"/>
        </w:rPr>
        <w:t>data/raw/</w:t>
      </w:r>
      <w:r>
        <w:rPr>
          <w:rFonts w:cs="Times New Roman"/>
        </w:rPr>
        <w:t xml:space="preserve"> holds no UNSW-NB15 file, </w:t>
      </w:r>
      <w:r>
        <w:rPr>
          <w:rFonts w:ascii="Consolas" w:eastAsia="Consolas" w:hAnsi="Consolas" w:cs="Consolas"/>
          <w:sz w:val="21"/>
        </w:rPr>
        <w:t>train_pipeline</w:t>
      </w:r>
      <w:r>
        <w:rPr>
          <w:rFonts w:cs="Times New Roman"/>
        </w:rPr>
        <w:t xml:space="preserve"> calls </w:t>
      </w:r>
      <w:r>
        <w:rPr>
          <w:rFonts w:ascii="Consolas" w:eastAsia="Consolas" w:hAnsi="Consolas" w:cs="Consolas"/>
          <w:sz w:val="21"/>
        </w:rPr>
        <w:t>generate_synthetic</w:t>
      </w:r>
      <w:r>
        <w:rPr>
          <w:rFonts w:cs="Times New Roman"/>
        </w:rPr>
        <w:t xml:space="preserve"> (</w:t>
      </w:r>
      <w:r>
        <w:rPr>
          <w:rFonts w:ascii="Consolas" w:eastAsia="Consolas" w:hAnsi="Consolas" w:cs="Consolas"/>
          <w:sz w:val="21"/>
        </w:rPr>
        <w:t>cipherguard/ids/synthetic.py</w:t>
      </w:r>
      <w:r>
        <w:rPr>
          <w:rFonts w:cs="Times New Roman"/>
        </w:rPr>
        <w:t xml:space="preserve">) to create </w:t>
      </w:r>
      <w:r>
        <w:rPr>
          <w:rFonts w:cs="Times New Roman"/>
          <w:b/>
        </w:rPr>
        <w:t>12,000 rows</w:t>
      </w:r>
      <w:r>
        <w:rPr>
          <w:rFonts w:cs="Times New Roman"/>
        </w:rPr>
        <w:t>: 6,000 normal and 6,000 attack, with the 42-feature schem</w:t>
      </w:r>
      <w:r>
        <w:rPr>
          <w:rFonts w:cs="Times New Roman"/>
        </w:rPr>
        <w:t xml:space="preserve">a of UNSW-NB15. The generator draws every numeric feature from a simple distribution whose parameters differ between the two classes. Attack flows get a longer duration (exponential with mean 1.8 s against </w:t>
      </w:r>
      <w:r>
        <w:rPr>
          <w:rFonts w:cs="Times New Roman"/>
        </w:rPr>
        <w:lastRenderedPageBreak/>
        <w:t xml:space="preserve">0.8 s), more source packets (Poisson with mean 18 </w:t>
      </w:r>
      <w:r>
        <w:rPr>
          <w:rFonts w:cs="Times New Roman"/>
        </w:rPr>
        <w:t>plus a uniform 0 to 7 against Poisson 8), larger byte counts (log-normal with log-mean 7.2 against 6.3), a higher rate (normal with mean 45,000 against 18,000), more connection counters (</w:t>
      </w:r>
      <w:r>
        <w:rPr>
          <w:rFonts w:ascii="Consolas" w:eastAsia="Consolas" w:hAnsi="Consolas" w:cs="Consolas"/>
          <w:sz w:val="21"/>
        </w:rPr>
        <w:t>ct_*</w:t>
      </w:r>
      <w:r>
        <w:rPr>
          <w:rFonts w:cs="Times New Roman"/>
        </w:rPr>
        <w:t>) and a different mix of protocols, services and states. A few fe</w:t>
      </w:r>
      <w:r>
        <w:rPr>
          <w:rFonts w:cs="Times New Roman"/>
        </w:rPr>
        <w:t xml:space="preserve">atures are drawn independently of the class (window sizes, TCP base numbers, </w:t>
      </w:r>
      <w:r>
        <w:rPr>
          <w:rFonts w:ascii="Consolas" w:eastAsia="Consolas" w:hAnsi="Consolas" w:cs="Consolas"/>
          <w:sz w:val="21"/>
        </w:rPr>
        <w:t>dttl</w:t>
      </w:r>
      <w:r>
        <w:rPr>
          <w:rFonts w:cs="Times New Roman"/>
        </w:rPr>
        <w:t xml:space="preserve">), and </w:t>
      </w:r>
      <w:r>
        <w:rPr>
          <w:rFonts w:ascii="Consolas" w:eastAsia="Consolas" w:hAnsi="Consolas" w:cs="Consolas"/>
          <w:sz w:val="21"/>
        </w:rPr>
        <w:t>ct_state_ttl</w:t>
      </w:r>
      <w:r>
        <w:rPr>
          <w:rFonts w:cs="Times New Roman"/>
        </w:rPr>
        <w:t xml:space="preserve"> is never assigned and is therefore 0 in every row.</w:t>
      </w:r>
    </w:p>
    <w:p w:rsidR="009D339B" w:rsidRDefault="006021A5">
      <w:r>
        <w:rPr>
          <w:rFonts w:cs="Times New Roman"/>
        </w:rPr>
        <w:t>After generation 2.5 % of the labels (</w:t>
      </w:r>
      <w:r>
        <w:rPr>
          <w:rFonts w:cs="Times New Roman"/>
          <w:b/>
        </w:rPr>
        <w:t>300 of 12,000 rows</w:t>
      </w:r>
      <w:r>
        <w:rPr>
          <w:rFonts w:cs="Times New Roman"/>
        </w:rPr>
        <w:t>) are flipped at random so that accuracy is not a perfect 1.0. The stratified 70/15/15 split gives 8,400 training, 1,800 validation and 1,800 test rows. The shipped metrics (accuracy 97.33%, F1 0.9733) are computed on that test split. Because the classes a</w:t>
      </w:r>
      <w:r>
        <w:rPr>
          <w:rFonts w:cs="Times New Roman"/>
        </w:rPr>
        <w:t>re separated by construction, the only thing that stops the model from reaching 100 % is the injected label noise, which caps accuracy at about 97.5 % if the clean classes were perfectly separable; the XGBoost model, the CNN and the stack all scored the sa</w:t>
      </w:r>
      <w:r>
        <w:rPr>
          <w:rFonts w:cs="Times New Roman"/>
        </w:rPr>
        <w:t xml:space="preserve">me 97.33%, which is what a task this easy produces. A second consequence is that the </w:t>
      </w:r>
      <w:r>
        <w:rPr>
          <w:rFonts w:ascii="Consolas" w:eastAsia="Consolas" w:hAnsi="Consolas" w:cs="Consolas"/>
          <w:sz w:val="21"/>
        </w:rPr>
        <w:t>attack_cat</w:t>
      </w:r>
      <w:r>
        <w:rPr>
          <w:rFonts w:cs="Times New Roman"/>
        </w:rPr>
        <w:t xml:space="preserve"> column of attack rows is drawn with an unseeded random call, so the file </w:t>
      </w:r>
      <w:r>
        <w:rPr>
          <w:rFonts w:ascii="Consolas" w:eastAsia="Consolas" w:hAnsi="Consolas" w:cs="Consolas"/>
          <w:sz w:val="21"/>
        </w:rPr>
        <w:t>data/raw/synthetic_demo.csv</w:t>
      </w:r>
      <w:r>
        <w:rPr>
          <w:rFonts w:cs="Times New Roman"/>
        </w:rPr>
        <w:t xml:space="preserve"> is not reproducible bit for bit.</w:t>
      </w:r>
    </w:p>
    <w:p w:rsidR="009D339B" w:rsidRDefault="006021A5">
      <w:pPr>
        <w:pStyle w:val="Heading3"/>
      </w:pPr>
      <w:r>
        <w:t>1.2.2 UNSW-NB15 (real traf</w:t>
      </w:r>
      <w:r>
        <w:t>fic)</w:t>
      </w:r>
    </w:p>
    <w:p w:rsidR="009D339B" w:rsidRDefault="006021A5">
      <w:r>
        <w:rPr>
          <w:rFonts w:cs="Times New Roman"/>
        </w:rPr>
        <w:t>UNSW-NB15 [7, 8] was created at the Cyber Range Lab of UNSW Canberra by mixing real normal activity with synthetic contemporary attack behaviour generated by the IXIA PerfectStorm tool; 100 GB of raw traffic was captured with tcpdump, and the Argus an</w:t>
      </w:r>
      <w:r>
        <w:rPr>
          <w:rFonts w:cs="Times New Roman"/>
        </w:rPr>
        <w:t xml:space="preserve">d Bro-IDS tools and twelve further algorithms extracted flow features. The data is free for academic research with citation. This project uses the </w:t>
      </w:r>
      <w:r>
        <w:rPr>
          <w:rFonts w:cs="Times New Roman"/>
          <w:i/>
        </w:rPr>
        <w:t>official partition</w:t>
      </w:r>
      <w:r>
        <w:rPr>
          <w:rFonts w:cs="Times New Roman"/>
        </w:rPr>
        <w:t xml:space="preserve">: a training set of </w:t>
      </w:r>
      <w:r>
        <w:rPr>
          <w:rFonts w:cs="Times New Roman"/>
          <w:b/>
        </w:rPr>
        <w:t>175,341 flows</w:t>
      </w:r>
      <w:r>
        <w:rPr>
          <w:rFonts w:cs="Times New Roman"/>
        </w:rPr>
        <w:t xml:space="preserve"> (56,000 normal and 119,341 attack) and a testing set of </w:t>
      </w:r>
      <w:r>
        <w:rPr>
          <w:rFonts w:cs="Times New Roman"/>
          <w:b/>
        </w:rPr>
        <w:t>8</w:t>
      </w:r>
      <w:r>
        <w:rPr>
          <w:rFonts w:cs="Times New Roman"/>
          <w:b/>
        </w:rPr>
        <w:t>2,332 flows</w:t>
      </w:r>
      <w:r>
        <w:rPr>
          <w:rFonts w:cs="Times New Roman"/>
        </w:rPr>
        <w:t xml:space="preserve"> (37,000 normal and 45,332 attack, 55.06% attack). The ten traffic categories are Normal, Generic, Exploits, Fuzzers, DoS, Reconnaissance, Analysis, Backdoor, Shellcode and Worms. The 42 features used by the application are exactly the flow feat</w:t>
      </w:r>
      <w:r>
        <w:rPr>
          <w:rFonts w:cs="Times New Roman"/>
        </w:rPr>
        <w:t xml:space="preserve">ures of the official files; the files were obtained as the </w:t>
      </w:r>
      <w:r>
        <w:rPr>
          <w:rFonts w:ascii="Consolas" w:eastAsia="Consolas" w:hAnsi="Consolas" w:cs="Consolas"/>
          <w:sz w:val="21"/>
        </w:rPr>
        <w:t>standard</w:t>
      </w:r>
      <w:r>
        <w:rPr>
          <w:rFonts w:cs="Times New Roman"/>
        </w:rPr>
        <w:t xml:space="preserve"> configuration of the Hugging Face repackaging </w:t>
      </w:r>
      <w:r>
        <w:rPr>
          <w:rFonts w:ascii="Consolas" w:eastAsia="Consolas" w:hAnsi="Consolas" w:cs="Consolas"/>
          <w:sz w:val="21"/>
        </w:rPr>
        <w:t>lacg030175/UNSW-NB15</w:t>
      </w:r>
      <w:r>
        <w:rPr>
          <w:rFonts w:cs="Times New Roman"/>
        </w:rPr>
        <w:t xml:space="preserve"> by </w:t>
      </w:r>
      <w:r>
        <w:rPr>
          <w:rFonts w:ascii="Consolas" w:eastAsia="Consolas" w:hAnsi="Consolas" w:cs="Consolas"/>
          <w:sz w:val="21"/>
        </w:rPr>
        <w:t>scripts/fetch_unsw_nb15.py</w:t>
      </w:r>
      <w:r>
        <w:rPr>
          <w:rFonts w:cs="Times New Roman"/>
        </w:rPr>
        <w:t>.</w:t>
      </w:r>
    </w:p>
    <w:p w:rsidR="009D339B" w:rsidRDefault="006021A5">
      <w:r>
        <w:rPr>
          <w:rFonts w:cs="Times New Roman"/>
        </w:rPr>
        <w:t>The two official files cover different capture periods, so a model trained on the first an</w:t>
      </w:r>
      <w:r>
        <w:rPr>
          <w:rFonts w:cs="Times New Roman"/>
        </w:rPr>
        <w:t xml:space="preserve">d tested on the second faces a </w:t>
      </w:r>
      <w:r>
        <w:rPr>
          <w:rFonts w:cs="Times New Roman"/>
          <w:i/>
        </w:rPr>
        <w:t>temporal shift</w:t>
      </w:r>
      <w:r>
        <w:rPr>
          <w:rFonts w:cs="Times New Roman"/>
        </w:rPr>
        <w:t>; accuracies obtained this way are lower than those from a random split of the same data, because near-duplicate flows cannot leak from the test set into training. The project reports the temporal protocol as it</w:t>
      </w:r>
      <w:r>
        <w:rPr>
          <w:rFonts w:cs="Times New Roman"/>
        </w:rPr>
        <w:t>s main real-data result for that reason.</w:t>
      </w:r>
    </w:p>
    <w:p w:rsidR="009D339B" w:rsidRDefault="006021A5">
      <w:pPr>
        <w:pStyle w:val="Heading3"/>
      </w:pPr>
      <w:r>
        <w:lastRenderedPageBreak/>
        <w:t>1.2.3 The base paper's protocol</w:t>
      </w:r>
    </w:p>
    <w:p w:rsidR="009D339B" w:rsidRDefault="006021A5">
      <w:r>
        <w:rPr>
          <w:rFonts w:cs="Times New Roman"/>
        </w:rPr>
        <w:t>The base paper [1] evaluates on 9,000 flows of UNSW-NB15, balanced to 4,500 per class, split 70/15/15 and repeated ten times with averaged metrics; it does not publish which flows wer</w:t>
      </w:r>
      <w:r>
        <w:rPr>
          <w:rFonts w:cs="Times New Roman"/>
        </w:rPr>
        <w:t xml:space="preserve">e drawn. The project imitates the protocol in </w:t>
      </w:r>
      <w:r>
        <w:rPr>
          <w:rFonts w:ascii="Consolas" w:eastAsia="Consolas" w:hAnsi="Consolas" w:cs="Consolas"/>
          <w:sz w:val="21"/>
        </w:rPr>
        <w:t>run_paper</w:t>
      </w:r>
      <w:r>
        <w:rPr>
          <w:rFonts w:cs="Times New Roman"/>
        </w:rPr>
        <w:t>: for each of ten seeds, 4,500 normal and 4,500 attack flows are sampled from the official training file and split into 6,300 training, 1,350 validation and 1,350 test flows. The sample is comparable i</w:t>
      </w:r>
      <w:r>
        <w:rPr>
          <w:rFonts w:cs="Times New Roman"/>
        </w:rPr>
        <w:t>n size and balance but not identical, so the comparison in Chapter 8 is indicative only.</w:t>
      </w:r>
    </w:p>
    <w:p w:rsidR="009D339B" w:rsidRDefault="006021A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Datasets and splits used in this project.</w:t>
      </w:r>
    </w:p>
    <w:tbl>
      <w:tblPr>
        <w:tblStyle w:val="TableGrid"/>
        <w:tblW w:w="0" w:type="auto"/>
        <w:jc w:val="center"/>
        <w:tblLook w:val="04A0" w:firstRow="1" w:lastRow="0" w:firstColumn="1" w:lastColumn="0" w:noHBand="0" w:noVBand="1"/>
      </w:tblPr>
      <w:tblGrid>
        <w:gridCol w:w="2731"/>
        <w:gridCol w:w="1104"/>
        <w:gridCol w:w="2448"/>
        <w:gridCol w:w="2599"/>
      </w:tblGrid>
      <w:tr w:rsidR="009D339B">
        <w:trPr>
          <w:cantSplit/>
          <w:tblHeader/>
          <w:jc w:val="center"/>
        </w:trPr>
        <w:tc>
          <w:tcPr>
            <w:tcW w:w="3024" w:type="dxa"/>
            <w:shd w:val="clear" w:color="auto" w:fill="1B2A41"/>
          </w:tcPr>
          <w:p w:rsidR="009D339B" w:rsidRDefault="006021A5">
            <w:pPr>
              <w:spacing w:after="40" w:line="240" w:lineRule="auto"/>
              <w:jc w:val="center"/>
            </w:pPr>
            <w:r>
              <w:rPr>
                <w:rFonts w:cs="Times New Roman"/>
                <w:b/>
                <w:color w:val="FFFFFF"/>
                <w:sz w:val="19"/>
              </w:rPr>
              <w:t>Dataset</w:t>
            </w:r>
          </w:p>
        </w:tc>
        <w:tc>
          <w:tcPr>
            <w:tcW w:w="1152" w:type="dxa"/>
            <w:shd w:val="clear" w:color="auto" w:fill="1B2A41"/>
          </w:tcPr>
          <w:p w:rsidR="009D339B" w:rsidRDefault="006021A5">
            <w:pPr>
              <w:spacing w:after="40" w:line="240" w:lineRule="auto"/>
              <w:jc w:val="center"/>
            </w:pPr>
            <w:r>
              <w:rPr>
                <w:rFonts w:cs="Times New Roman"/>
                <w:b/>
                <w:color w:val="FFFFFF"/>
                <w:sz w:val="19"/>
              </w:rPr>
              <w:t>Rows</w:t>
            </w:r>
          </w:p>
        </w:tc>
        <w:tc>
          <w:tcPr>
            <w:tcW w:w="2736" w:type="dxa"/>
            <w:shd w:val="clear" w:color="auto" w:fill="1B2A41"/>
          </w:tcPr>
          <w:p w:rsidR="009D339B" w:rsidRDefault="006021A5">
            <w:pPr>
              <w:spacing w:after="40" w:line="240" w:lineRule="auto"/>
              <w:jc w:val="center"/>
            </w:pPr>
            <w:r>
              <w:rPr>
                <w:rFonts w:cs="Times New Roman"/>
                <w:b/>
                <w:color w:val="FFFFFF"/>
                <w:sz w:val="19"/>
              </w:rPr>
              <w:t>Role</w:t>
            </w:r>
          </w:p>
        </w:tc>
        <w:tc>
          <w:tcPr>
            <w:tcW w:w="2880" w:type="dxa"/>
            <w:shd w:val="clear" w:color="auto" w:fill="1B2A41"/>
          </w:tcPr>
          <w:p w:rsidR="009D339B" w:rsidRDefault="006021A5">
            <w:pPr>
              <w:spacing w:after="40" w:line="240" w:lineRule="auto"/>
              <w:jc w:val="center"/>
            </w:pPr>
            <w:r>
              <w:rPr>
                <w:rFonts w:cs="Times New Roman"/>
                <w:b/>
                <w:color w:val="FFFFFF"/>
                <w:sz w:val="19"/>
              </w:rPr>
              <w:t>Split</w:t>
            </w:r>
          </w:p>
        </w:tc>
      </w:tr>
      <w:tr w:rsidR="009D339B">
        <w:trPr>
          <w:cantSplit/>
          <w:jc w:val="center"/>
        </w:trPr>
        <w:tc>
          <w:tcPr>
            <w:tcW w:w="3024" w:type="dxa"/>
          </w:tcPr>
          <w:p w:rsidR="009D339B" w:rsidRDefault="006021A5">
            <w:pPr>
              <w:spacing w:after="40" w:line="240" w:lineRule="auto"/>
              <w:jc w:val="left"/>
            </w:pPr>
            <w:r>
              <w:rPr>
                <w:rFonts w:cs="Times New Roman"/>
                <w:sz w:val="19"/>
              </w:rPr>
              <w:t>Synthetic demo CSV (generated)</w:t>
            </w:r>
          </w:p>
        </w:tc>
        <w:tc>
          <w:tcPr>
            <w:tcW w:w="1152" w:type="dxa"/>
          </w:tcPr>
          <w:p w:rsidR="009D339B" w:rsidRDefault="006021A5">
            <w:pPr>
              <w:spacing w:after="40" w:line="240" w:lineRule="auto"/>
              <w:jc w:val="right"/>
            </w:pPr>
            <w:r>
              <w:rPr>
                <w:rFonts w:cs="Times New Roman"/>
                <w:sz w:val="19"/>
              </w:rPr>
              <w:t>12,000</w:t>
            </w:r>
          </w:p>
        </w:tc>
        <w:tc>
          <w:tcPr>
            <w:tcW w:w="2736" w:type="dxa"/>
          </w:tcPr>
          <w:p w:rsidR="009D339B" w:rsidRDefault="006021A5">
            <w:pPr>
              <w:spacing w:after="40" w:line="240" w:lineRule="auto"/>
              <w:jc w:val="left"/>
            </w:pPr>
            <w:r>
              <w:rPr>
                <w:rFonts w:cs="Times New Roman"/>
                <w:sz w:val="19"/>
              </w:rPr>
              <w:t>Trains the shipped models</w:t>
            </w:r>
          </w:p>
        </w:tc>
        <w:tc>
          <w:tcPr>
            <w:tcW w:w="2880" w:type="dxa"/>
          </w:tcPr>
          <w:p w:rsidR="009D339B" w:rsidRDefault="006021A5">
            <w:pPr>
              <w:spacing w:after="40" w:line="240" w:lineRule="auto"/>
              <w:jc w:val="left"/>
            </w:pPr>
            <w:r>
              <w:rPr>
                <w:rFonts w:cs="Times New Roman"/>
                <w:sz w:val="19"/>
              </w:rPr>
              <w:t>8,400 / 1,800 / 1,800 (70/15/15)</w:t>
            </w:r>
          </w:p>
        </w:tc>
      </w:tr>
      <w:tr w:rsidR="009D339B">
        <w:trPr>
          <w:cantSplit/>
          <w:jc w:val="center"/>
        </w:trPr>
        <w:tc>
          <w:tcPr>
            <w:tcW w:w="3024" w:type="dxa"/>
          </w:tcPr>
          <w:p w:rsidR="009D339B" w:rsidRDefault="006021A5">
            <w:pPr>
              <w:spacing w:after="40" w:line="240" w:lineRule="auto"/>
              <w:jc w:val="left"/>
            </w:pPr>
            <w:r>
              <w:rPr>
                <w:rFonts w:cs="Times New Roman"/>
                <w:sz w:val="19"/>
              </w:rPr>
              <w:t>UNSW-NB15 official training set</w:t>
            </w:r>
          </w:p>
        </w:tc>
        <w:tc>
          <w:tcPr>
            <w:tcW w:w="1152" w:type="dxa"/>
          </w:tcPr>
          <w:p w:rsidR="009D339B" w:rsidRDefault="006021A5">
            <w:pPr>
              <w:spacing w:after="40" w:line="240" w:lineRule="auto"/>
              <w:jc w:val="right"/>
            </w:pPr>
            <w:r>
              <w:rPr>
                <w:rFonts w:cs="Times New Roman"/>
                <w:sz w:val="19"/>
              </w:rPr>
              <w:t>175,341</w:t>
            </w:r>
          </w:p>
        </w:tc>
        <w:tc>
          <w:tcPr>
            <w:tcW w:w="2736" w:type="dxa"/>
          </w:tcPr>
          <w:p w:rsidR="009D339B" w:rsidRDefault="006021A5">
            <w:pPr>
              <w:spacing w:after="40" w:line="240" w:lineRule="auto"/>
              <w:jc w:val="left"/>
            </w:pPr>
            <w:r>
              <w:rPr>
                <w:rFonts w:cs="Times New Roman"/>
                <w:sz w:val="19"/>
              </w:rPr>
              <w:t>Trains the real-trained bundle</w:t>
            </w:r>
          </w:p>
        </w:tc>
        <w:tc>
          <w:tcPr>
            <w:tcW w:w="2880" w:type="dxa"/>
          </w:tcPr>
          <w:p w:rsidR="009D339B" w:rsidRDefault="006021A5">
            <w:pPr>
              <w:spacing w:after="40" w:line="240" w:lineRule="auto"/>
              <w:jc w:val="left"/>
            </w:pPr>
            <w:r>
              <w:rPr>
                <w:rFonts w:cs="Times New Roman"/>
                <w:sz w:val="19"/>
              </w:rPr>
              <w:t>149,039 fit / 26,302 validation (85/15)</w:t>
            </w:r>
          </w:p>
        </w:tc>
      </w:tr>
      <w:tr w:rsidR="009D339B">
        <w:trPr>
          <w:cantSplit/>
          <w:jc w:val="center"/>
        </w:trPr>
        <w:tc>
          <w:tcPr>
            <w:tcW w:w="3024" w:type="dxa"/>
          </w:tcPr>
          <w:p w:rsidR="009D339B" w:rsidRDefault="006021A5">
            <w:pPr>
              <w:spacing w:after="40" w:line="240" w:lineRule="auto"/>
              <w:jc w:val="left"/>
            </w:pPr>
            <w:r>
              <w:rPr>
                <w:rFonts w:cs="Times New Roman"/>
                <w:sz w:val="19"/>
              </w:rPr>
              <w:t>UNSW-NB15 official testing set</w:t>
            </w:r>
          </w:p>
        </w:tc>
        <w:tc>
          <w:tcPr>
            <w:tcW w:w="1152" w:type="dxa"/>
          </w:tcPr>
          <w:p w:rsidR="009D339B" w:rsidRDefault="006021A5">
            <w:pPr>
              <w:spacing w:after="40" w:line="240" w:lineRule="auto"/>
              <w:jc w:val="right"/>
            </w:pPr>
            <w:r>
              <w:rPr>
                <w:rFonts w:cs="Times New Roman"/>
                <w:sz w:val="19"/>
              </w:rPr>
              <w:t>82,332</w:t>
            </w:r>
          </w:p>
        </w:tc>
        <w:tc>
          <w:tcPr>
            <w:tcW w:w="2736" w:type="dxa"/>
          </w:tcPr>
          <w:p w:rsidR="009D339B" w:rsidRDefault="006021A5">
            <w:pPr>
              <w:spacing w:after="40" w:line="240" w:lineRule="auto"/>
              <w:jc w:val="left"/>
            </w:pPr>
            <w:r>
              <w:rPr>
                <w:rFonts w:cs="Times New Roman"/>
                <w:sz w:val="19"/>
              </w:rPr>
              <w:t>Held-out test, never used for fitting</w:t>
            </w:r>
          </w:p>
        </w:tc>
        <w:tc>
          <w:tcPr>
            <w:tcW w:w="2880" w:type="dxa"/>
          </w:tcPr>
          <w:p w:rsidR="009D339B" w:rsidRDefault="006021A5">
            <w:pPr>
              <w:spacing w:after="40" w:line="240" w:lineRule="auto"/>
              <w:jc w:val="left"/>
            </w:pPr>
            <w:r>
              <w:rPr>
                <w:rFonts w:cs="Times New Roman"/>
                <w:sz w:val="19"/>
              </w:rPr>
              <w:t>whole file</w:t>
            </w:r>
          </w:p>
        </w:tc>
      </w:tr>
      <w:tr w:rsidR="009D339B">
        <w:trPr>
          <w:cantSplit/>
          <w:jc w:val="center"/>
        </w:trPr>
        <w:tc>
          <w:tcPr>
            <w:tcW w:w="3024" w:type="dxa"/>
          </w:tcPr>
          <w:p w:rsidR="009D339B" w:rsidRDefault="006021A5">
            <w:pPr>
              <w:spacing w:after="40" w:line="240" w:lineRule="auto"/>
              <w:jc w:val="left"/>
            </w:pPr>
            <w:r>
              <w:rPr>
                <w:rFonts w:cs="Times New Roman"/>
                <w:sz w:val="19"/>
              </w:rPr>
              <w:t>Paper-protocol sample</w:t>
            </w:r>
          </w:p>
        </w:tc>
        <w:tc>
          <w:tcPr>
            <w:tcW w:w="1152" w:type="dxa"/>
          </w:tcPr>
          <w:p w:rsidR="009D339B" w:rsidRDefault="006021A5">
            <w:pPr>
              <w:spacing w:after="40" w:line="240" w:lineRule="auto"/>
              <w:jc w:val="right"/>
            </w:pPr>
            <w:r>
              <w:rPr>
                <w:rFonts w:cs="Times New Roman"/>
                <w:sz w:val="19"/>
              </w:rPr>
              <w:t>9,000</w:t>
            </w:r>
          </w:p>
        </w:tc>
        <w:tc>
          <w:tcPr>
            <w:tcW w:w="2736" w:type="dxa"/>
          </w:tcPr>
          <w:p w:rsidR="009D339B" w:rsidRDefault="006021A5">
            <w:pPr>
              <w:spacing w:after="40" w:line="240" w:lineRule="auto"/>
              <w:jc w:val="left"/>
            </w:pPr>
            <w:r>
              <w:rPr>
                <w:rFonts w:cs="Times New Roman"/>
                <w:sz w:val="19"/>
              </w:rPr>
              <w:t>Imitates the base paper</w:t>
            </w:r>
          </w:p>
        </w:tc>
        <w:tc>
          <w:tcPr>
            <w:tcW w:w="2880" w:type="dxa"/>
          </w:tcPr>
          <w:p w:rsidR="009D339B" w:rsidRDefault="006021A5">
            <w:pPr>
              <w:spacing w:after="40" w:line="240" w:lineRule="auto"/>
              <w:jc w:val="left"/>
            </w:pPr>
            <w:r>
              <w:rPr>
                <w:rFonts w:cs="Times New Roman"/>
                <w:sz w:val="19"/>
              </w:rPr>
              <w:t>6,300 / 1,350 / 1,350, 10 repetitions</w:t>
            </w:r>
          </w:p>
        </w:tc>
      </w:tr>
    </w:tbl>
    <w:p w:rsidR="009D339B" w:rsidRDefault="009D339B">
      <w:pPr>
        <w:spacing w:line="192" w:lineRule="auto"/>
      </w:pPr>
    </w:p>
    <w:p w:rsidR="009D339B" w:rsidRDefault="006021A5">
      <w:pPr>
        <w:pStyle w:val="Heading2"/>
      </w:pPr>
      <w:r>
        <w:t>1.3 Data preparation and feature encoding</w:t>
      </w:r>
    </w:p>
    <w:p w:rsidR="009D339B" w:rsidRDefault="006021A5">
      <w:r>
        <w:rPr>
          <w:rFonts w:cs="Times New Roman"/>
        </w:rPr>
        <w:t xml:space="preserve">All three data paths use the same transformer, </w:t>
      </w:r>
      <w:r>
        <w:rPr>
          <w:rFonts w:ascii="Consolas" w:eastAsia="Consolas" w:hAnsi="Consolas" w:cs="Consolas"/>
          <w:sz w:val="21"/>
        </w:rPr>
        <w:t>build_preprocessor()</w:t>
      </w:r>
      <w:r>
        <w:rPr>
          <w:rFonts w:cs="Times New Roman"/>
        </w:rPr>
        <w:t xml:space="preserve"> in </w:t>
      </w:r>
      <w:r>
        <w:rPr>
          <w:rFonts w:ascii="Consolas" w:eastAsia="Consolas" w:hAnsi="Consolas" w:cs="Consolas"/>
          <w:sz w:val="21"/>
        </w:rPr>
        <w:t>cipherguard/ids/preprocessing.py</w:t>
      </w:r>
      <w:r>
        <w:rPr>
          <w:rFonts w:cs="Times New Roman"/>
        </w:rPr>
        <w:t xml:space="preserve">. It is a scikit-learn </w:t>
      </w:r>
      <w:r>
        <w:rPr>
          <w:rFonts w:ascii="Consolas" w:eastAsia="Consolas" w:hAnsi="Consolas" w:cs="Consolas"/>
          <w:sz w:val="21"/>
        </w:rPr>
        <w:t>ColumnTransformer</w:t>
      </w:r>
      <w:r>
        <w:rPr>
          <w:rFonts w:cs="Times New Roman"/>
        </w:rPr>
        <w:t xml:space="preserve"> </w:t>
      </w:r>
      <w:r>
        <w:rPr>
          <w:rFonts w:cs="Times New Roman"/>
        </w:rPr>
        <w:t>[17] with two branches:</w:t>
      </w:r>
    </w:p>
    <w:p w:rsidR="009D339B" w:rsidRDefault="006021A5">
      <w:pPr>
        <w:spacing w:after="60"/>
        <w:ind w:left="720" w:hanging="360"/>
      </w:pPr>
      <w:r>
        <w:rPr>
          <w:rFonts w:cs="Times New Roman"/>
        </w:rPr>
        <w:t xml:space="preserve">•  a </w:t>
      </w:r>
      <w:r>
        <w:rPr>
          <w:rFonts w:ascii="Consolas" w:eastAsia="Consolas" w:hAnsi="Consolas" w:cs="Consolas"/>
          <w:sz w:val="21"/>
        </w:rPr>
        <w:t>MinMaxScaler</w:t>
      </w:r>
      <w:r>
        <w:rPr>
          <w:rFonts w:cs="Times New Roman"/>
        </w:rPr>
        <w:t xml:space="preserve"> for the 39 numeric features (durations, packet and byte counts, rates, loads, jitter, TCP window and sequence fields, round-trip times, the </w:t>
      </w:r>
      <w:r>
        <w:rPr>
          <w:rFonts w:ascii="Consolas" w:eastAsia="Consolas" w:hAnsi="Consolas" w:cs="Consolas"/>
          <w:sz w:val="21"/>
        </w:rPr>
        <w:t>ct_*</w:t>
      </w:r>
      <w:r>
        <w:rPr>
          <w:rFonts w:cs="Times New Roman"/>
        </w:rPr>
        <w:t xml:space="preserve"> connection counters and the three flag-like fields);</w:t>
      </w:r>
    </w:p>
    <w:p w:rsidR="009D339B" w:rsidRDefault="006021A5">
      <w:pPr>
        <w:spacing w:after="60"/>
        <w:ind w:left="720" w:hanging="360"/>
      </w:pPr>
      <w:r>
        <w:rPr>
          <w:rFonts w:cs="Times New Roman"/>
        </w:rPr>
        <w:t xml:space="preserve">•  a </w:t>
      </w:r>
      <w:r>
        <w:rPr>
          <w:rFonts w:ascii="Consolas" w:eastAsia="Consolas" w:hAnsi="Consolas" w:cs="Consolas"/>
          <w:sz w:val="21"/>
        </w:rPr>
        <w:t>OneHotEncoder(handle_unknown="ignore")</w:t>
      </w:r>
      <w:r>
        <w:rPr>
          <w:rFonts w:cs="Times New Roman"/>
        </w:rPr>
        <w:t xml:space="preserve"> for the three categorical features </w:t>
      </w:r>
      <w:r>
        <w:rPr>
          <w:rFonts w:ascii="Consolas" w:eastAsia="Consolas" w:hAnsi="Consolas" w:cs="Consolas"/>
          <w:sz w:val="21"/>
        </w:rPr>
        <w:t>proto</w:t>
      </w:r>
      <w:r>
        <w:rPr>
          <w:rFonts w:cs="Times New Roman"/>
        </w:rPr>
        <w:t xml:space="preserve">, </w:t>
      </w:r>
      <w:r>
        <w:rPr>
          <w:rFonts w:ascii="Consolas" w:eastAsia="Consolas" w:hAnsi="Consolas" w:cs="Consolas"/>
          <w:sz w:val="21"/>
        </w:rPr>
        <w:t>service</w:t>
      </w:r>
      <w:r>
        <w:rPr>
          <w:rFonts w:cs="Times New Roman"/>
        </w:rPr>
        <w:t xml:space="preserve"> and </w:t>
      </w:r>
      <w:r>
        <w:rPr>
          <w:rFonts w:ascii="Consolas" w:eastAsia="Consolas" w:hAnsi="Consolas" w:cs="Consolas"/>
          <w:sz w:val="21"/>
        </w:rPr>
        <w:t>state</w:t>
      </w:r>
      <w:r>
        <w:rPr>
          <w:rFonts w:cs="Times New Roman"/>
        </w:rPr>
        <w:t>, so that a category never seen in training produces an all-zero block instead of an error.</w:t>
      </w:r>
    </w:p>
    <w:p w:rsidR="009D339B" w:rsidRDefault="006021A5">
      <w:r>
        <w:rPr>
          <w:rFonts w:cs="Times New Roman"/>
        </w:rPr>
        <w:t xml:space="preserve">The encoded vector has </w:t>
      </w:r>
      <w:r>
        <w:rPr>
          <w:rFonts w:cs="Times New Roman"/>
          <w:b/>
        </w:rPr>
        <w:t>70 inputs</w:t>
      </w:r>
      <w:r>
        <w:rPr>
          <w:rFonts w:cs="Times New Roman"/>
        </w:rPr>
        <w:t xml:space="preserve"> for the synthetic bundle (39 nume</w:t>
      </w:r>
      <w:r>
        <w:rPr>
          <w:rFonts w:cs="Times New Roman"/>
        </w:rPr>
        <w:t xml:space="preserve">ric plus 31 one-hot columns: 6 protocols, 13 services, 12 states) and </w:t>
      </w:r>
      <w:r>
        <w:rPr>
          <w:rFonts w:cs="Times New Roman"/>
          <w:b/>
        </w:rPr>
        <w:t>192 inputs</w:t>
      </w:r>
      <w:r>
        <w:rPr>
          <w:rFonts w:cs="Times New Roman"/>
        </w:rPr>
        <w:t xml:space="preserve"> for the real-trained bundle, because the real files contain many more protocol values (for example </w:t>
      </w:r>
      <w:r>
        <w:rPr>
          <w:rFonts w:ascii="Consolas" w:eastAsia="Consolas" w:hAnsi="Consolas" w:cs="Consolas"/>
          <w:sz w:val="21"/>
        </w:rPr>
        <w:t>unas</w:t>
      </w:r>
      <w:r>
        <w:rPr>
          <w:rFonts w:cs="Times New Roman"/>
        </w:rPr>
        <w:t xml:space="preserve">, </w:t>
      </w:r>
      <w:r>
        <w:rPr>
          <w:rFonts w:ascii="Consolas" w:eastAsia="Consolas" w:hAnsi="Consolas" w:cs="Consolas"/>
          <w:sz w:val="21"/>
        </w:rPr>
        <w:t>ospf</w:t>
      </w:r>
      <w:r>
        <w:rPr>
          <w:rFonts w:cs="Times New Roman"/>
        </w:rPr>
        <w:t xml:space="preserve">, </w:t>
      </w:r>
      <w:r>
        <w:rPr>
          <w:rFonts w:ascii="Consolas" w:eastAsia="Consolas" w:hAnsi="Consolas" w:cs="Consolas"/>
          <w:sz w:val="21"/>
        </w:rPr>
        <w:t>sctp</w:t>
      </w:r>
      <w:r>
        <w:rPr>
          <w:rFonts w:cs="Times New Roman"/>
        </w:rPr>
        <w:t>) and service and state values. The scaler and the encoder a</w:t>
      </w:r>
      <w:r>
        <w:rPr>
          <w:rFonts w:cs="Times New Roman"/>
        </w:rPr>
        <w:t>re fitted on the training portion only; validation and test rows are only transformed, so no information from them reaches the fit.</w:t>
      </w:r>
    </w:p>
    <w:p w:rsidR="009D339B" w:rsidRDefault="006021A5">
      <w:r>
        <w:rPr>
          <w:rFonts w:cs="Times New Roman"/>
        </w:rPr>
        <w:t xml:space="preserve">At scoring time the engine is forgiving about the input. Missing feature columns are filled with 0 (numeric) or </w:t>
      </w:r>
      <w:r>
        <w:rPr>
          <w:rFonts w:ascii="Consolas" w:eastAsia="Consolas" w:hAnsi="Consolas" w:cs="Consolas"/>
          <w:sz w:val="21"/>
        </w:rPr>
        <w:t>-</w:t>
      </w:r>
      <w:r>
        <w:rPr>
          <w:rFonts w:cs="Times New Roman"/>
        </w:rPr>
        <w:t xml:space="preserve"> (categoric</w:t>
      </w:r>
      <w:r>
        <w:rPr>
          <w:rFonts w:cs="Times New Roman"/>
        </w:rPr>
        <w:t xml:space="preserve">al); column names are matched case-insensitively; </w:t>
      </w:r>
      <w:r>
        <w:rPr>
          <w:rFonts w:cs="Times New Roman"/>
        </w:rPr>
        <w:lastRenderedPageBreak/>
        <w:t xml:space="preserve">categorical values are cast to text; and the API merges a single record with documented defaults (for example </w:t>
      </w:r>
      <w:r>
        <w:rPr>
          <w:rFonts w:ascii="Consolas" w:eastAsia="Consolas" w:hAnsi="Consolas" w:cs="Consolas"/>
          <w:sz w:val="21"/>
        </w:rPr>
        <w:t>proto</w:t>
      </w:r>
      <w:r>
        <w:rPr>
          <w:rFonts w:cs="Times New Roman"/>
        </w:rPr>
        <w:t xml:space="preserve"> tcp, </w:t>
      </w:r>
      <w:r>
        <w:rPr>
          <w:rFonts w:ascii="Consolas" w:eastAsia="Consolas" w:hAnsi="Consolas" w:cs="Consolas"/>
          <w:sz w:val="21"/>
        </w:rPr>
        <w:t>service</w:t>
      </w:r>
      <w:r>
        <w:rPr>
          <w:rFonts w:cs="Times New Roman"/>
        </w:rPr>
        <w:t xml:space="preserve"> http, </w:t>
      </w:r>
      <w:r>
        <w:rPr>
          <w:rFonts w:ascii="Consolas" w:eastAsia="Consolas" w:hAnsi="Consolas" w:cs="Consolas"/>
          <w:sz w:val="21"/>
        </w:rPr>
        <w:t>state</w:t>
      </w:r>
      <w:r>
        <w:rPr>
          <w:rFonts w:cs="Times New Roman"/>
        </w:rPr>
        <w:t xml:space="preserve"> CON). The identifier, </w:t>
      </w:r>
      <w:r>
        <w:rPr>
          <w:rFonts w:ascii="Consolas" w:eastAsia="Consolas" w:hAnsi="Consolas" w:cs="Consolas"/>
          <w:sz w:val="21"/>
        </w:rPr>
        <w:t>label</w:t>
      </w:r>
      <w:r>
        <w:rPr>
          <w:rFonts w:cs="Times New Roman"/>
        </w:rPr>
        <w:t xml:space="preserve"> and </w:t>
      </w:r>
      <w:r>
        <w:rPr>
          <w:rFonts w:ascii="Consolas" w:eastAsia="Consolas" w:hAnsi="Consolas" w:cs="Consolas"/>
          <w:sz w:val="21"/>
        </w:rPr>
        <w:t>attack_cat</w:t>
      </w:r>
      <w:r>
        <w:rPr>
          <w:rFonts w:cs="Times New Roman"/>
        </w:rPr>
        <w:t xml:space="preserve"> columns of a CSV are i</w:t>
      </w:r>
      <w:r>
        <w:rPr>
          <w:rFonts w:cs="Times New Roman"/>
        </w:rPr>
        <w:t>gnored when scoring. No further cleaning is applied to the real data; the files are used as published.</w:t>
      </w:r>
    </w:p>
    <w:p w:rsidR="009D339B" w:rsidRDefault="006021A5">
      <w:r>
        <w:rPr>
          <w:rFonts w:cs="Times New Roman"/>
        </w:rPr>
        <w:t xml:space="preserve">Class imbalance is handled in two ways. XGBoost receives </w:t>
      </w:r>
      <w:r>
        <w:rPr>
          <w:rFonts w:ascii="Consolas" w:eastAsia="Consolas" w:hAnsi="Consolas" w:cs="Consolas"/>
          <w:sz w:val="21"/>
        </w:rPr>
        <w:t>scale_pos_weight = n_normal / n_attack</w:t>
      </w:r>
      <w:r>
        <w:rPr>
          <w:rFonts w:cs="Times New Roman"/>
        </w:rPr>
        <w:t xml:space="preserve"> computed on the training portion (about 0.47 for the real</w:t>
      </w:r>
      <w:r>
        <w:rPr>
          <w:rFonts w:cs="Times New Roman"/>
        </w:rPr>
        <w:t xml:space="preserve"> training file, close to 1 for the synthetic one). The README states that the CNN also uses balanced loss weighting; this is true only of the TensorFlow code path, which was not the one that ran. The PyTorch path, which produced every shipped and measured </w:t>
      </w:r>
      <w:r>
        <w:rPr>
          <w:rFonts w:cs="Times New Roman"/>
        </w:rPr>
        <w:t>result, trains the CNN with plain, unweighted binary cross-entropy (Section 6.6).</w:t>
      </w:r>
    </w:p>
    <w:p w:rsidR="009D339B" w:rsidRDefault="006021A5">
      <w:pPr>
        <w:pStyle w:val="Heading2"/>
      </w:pPr>
      <w:r>
        <w:t>1.4 Algorithm choice and justification</w:t>
      </w:r>
    </w:p>
    <w:p w:rsidR="009D339B" w:rsidRDefault="006021A5">
      <w:r>
        <w:rPr>
          <w:rFonts w:cs="Times New Roman"/>
        </w:rPr>
        <w:t>Each component was chosen for a reason that can be checked, and each rejected alternative has a reason too. Table 6.1 summarises the de</w:t>
      </w:r>
      <w:r>
        <w:rPr>
          <w:rFonts w:cs="Times New Roman"/>
        </w:rPr>
        <w:t>cisions and the paragraphs below discuss the three that matter most.</w:t>
      </w:r>
    </w:p>
    <w:p w:rsidR="009D339B" w:rsidRDefault="006021A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Algorithm choices and the alternatives that were not used.</w:t>
      </w:r>
    </w:p>
    <w:tbl>
      <w:tblPr>
        <w:tblStyle w:val="TableGrid"/>
        <w:tblW w:w="0" w:type="auto"/>
        <w:jc w:val="center"/>
        <w:tblLook w:val="04A0" w:firstRow="1" w:lastRow="0" w:firstColumn="1" w:lastColumn="0" w:noHBand="0" w:noVBand="1"/>
      </w:tblPr>
      <w:tblGrid>
        <w:gridCol w:w="1363"/>
        <w:gridCol w:w="1843"/>
        <w:gridCol w:w="2217"/>
        <w:gridCol w:w="3459"/>
      </w:tblGrid>
      <w:tr w:rsidR="009D339B">
        <w:trPr>
          <w:cantSplit/>
          <w:tblHeader/>
          <w:jc w:val="center"/>
        </w:trPr>
        <w:tc>
          <w:tcPr>
            <w:tcW w:w="1440" w:type="dxa"/>
            <w:shd w:val="clear" w:color="auto" w:fill="1B2A41"/>
          </w:tcPr>
          <w:p w:rsidR="009D339B" w:rsidRDefault="006021A5">
            <w:pPr>
              <w:spacing w:after="40" w:line="240" w:lineRule="auto"/>
              <w:jc w:val="center"/>
            </w:pPr>
            <w:r>
              <w:rPr>
                <w:rFonts w:cs="Times New Roman"/>
                <w:b/>
                <w:color w:val="FFFFFF"/>
                <w:sz w:val="18"/>
              </w:rPr>
              <w:t>Role</w:t>
            </w:r>
          </w:p>
        </w:tc>
        <w:tc>
          <w:tcPr>
            <w:tcW w:w="2016" w:type="dxa"/>
            <w:shd w:val="clear" w:color="auto" w:fill="1B2A41"/>
          </w:tcPr>
          <w:p w:rsidR="009D339B" w:rsidRDefault="006021A5">
            <w:pPr>
              <w:spacing w:after="40" w:line="240" w:lineRule="auto"/>
              <w:jc w:val="center"/>
            </w:pPr>
            <w:r>
              <w:rPr>
                <w:rFonts w:cs="Times New Roman"/>
                <w:b/>
                <w:color w:val="FFFFFF"/>
                <w:sz w:val="18"/>
              </w:rPr>
              <w:t>Chosen</w:t>
            </w:r>
          </w:p>
        </w:tc>
        <w:tc>
          <w:tcPr>
            <w:tcW w:w="2448" w:type="dxa"/>
            <w:shd w:val="clear" w:color="auto" w:fill="1B2A41"/>
          </w:tcPr>
          <w:p w:rsidR="009D339B" w:rsidRDefault="006021A5">
            <w:pPr>
              <w:spacing w:after="40" w:line="240" w:lineRule="auto"/>
              <w:jc w:val="center"/>
            </w:pPr>
            <w:r>
              <w:rPr>
                <w:rFonts w:cs="Times New Roman"/>
                <w:b/>
                <w:color w:val="FFFFFF"/>
                <w:sz w:val="18"/>
              </w:rPr>
              <w:t>Not chosen</w:t>
            </w:r>
          </w:p>
        </w:tc>
        <w:tc>
          <w:tcPr>
            <w:tcW w:w="3888" w:type="dxa"/>
            <w:shd w:val="clear" w:color="auto" w:fill="1B2A41"/>
          </w:tcPr>
          <w:p w:rsidR="009D339B" w:rsidRDefault="006021A5">
            <w:pPr>
              <w:spacing w:after="40" w:line="240" w:lineRule="auto"/>
              <w:jc w:val="center"/>
            </w:pPr>
            <w:r>
              <w:rPr>
                <w:rFonts w:cs="Times New Roman"/>
                <w:b/>
                <w:color w:val="FFFFFF"/>
                <w:sz w:val="18"/>
              </w:rPr>
              <w:t>Reason</w:t>
            </w:r>
          </w:p>
        </w:tc>
      </w:tr>
      <w:tr w:rsidR="009D339B">
        <w:trPr>
          <w:cantSplit/>
          <w:jc w:val="center"/>
        </w:trPr>
        <w:tc>
          <w:tcPr>
            <w:tcW w:w="1440" w:type="dxa"/>
          </w:tcPr>
          <w:p w:rsidR="009D339B" w:rsidRDefault="006021A5">
            <w:pPr>
              <w:spacing w:after="40" w:line="240" w:lineRule="auto"/>
              <w:jc w:val="left"/>
            </w:pPr>
            <w:r>
              <w:rPr>
                <w:rFonts w:cs="Times New Roman"/>
                <w:sz w:val="18"/>
              </w:rPr>
              <w:t>Payload cipher</w:t>
            </w:r>
          </w:p>
        </w:tc>
        <w:tc>
          <w:tcPr>
            <w:tcW w:w="2016" w:type="dxa"/>
          </w:tcPr>
          <w:p w:rsidR="009D339B" w:rsidRDefault="006021A5">
            <w:pPr>
              <w:spacing w:after="40" w:line="240" w:lineRule="auto"/>
              <w:jc w:val="left"/>
            </w:pPr>
            <w:r>
              <w:rPr>
                <w:rFonts w:cs="Times New Roman"/>
                <w:sz w:val="18"/>
              </w:rPr>
              <w:t>AES-256-GCM [12, 15]</w:t>
            </w:r>
          </w:p>
        </w:tc>
        <w:tc>
          <w:tcPr>
            <w:tcW w:w="2448" w:type="dxa"/>
          </w:tcPr>
          <w:p w:rsidR="009D339B" w:rsidRDefault="006021A5">
            <w:pPr>
              <w:spacing w:after="40" w:line="240" w:lineRule="auto"/>
              <w:jc w:val="left"/>
            </w:pPr>
            <w:r>
              <w:rPr>
                <w:rFonts w:cs="Times New Roman"/>
                <w:sz w:val="18"/>
              </w:rPr>
              <w:t xml:space="preserve">AES-CBC + HMAC; </w:t>
            </w:r>
            <w:r>
              <w:rPr>
                <w:rFonts w:cs="Times New Roman"/>
                <w:sz w:val="18"/>
              </w:rPr>
              <w:t>ChaCha20-Poly1305</w:t>
            </w:r>
          </w:p>
        </w:tc>
        <w:tc>
          <w:tcPr>
            <w:tcW w:w="3888" w:type="dxa"/>
          </w:tcPr>
          <w:p w:rsidR="009D339B" w:rsidRDefault="006021A5">
            <w:pPr>
              <w:spacing w:after="40" w:line="240" w:lineRule="auto"/>
              <w:jc w:val="left"/>
            </w:pPr>
            <w:r>
              <w:rPr>
                <w:rFonts w:cs="Times New Roman"/>
                <w:sz w:val="18"/>
              </w:rPr>
              <w:t>One primitive gives confidentiality and integrity; hardware-accelerated in the library; tag failure is a single, clear error</w:t>
            </w:r>
          </w:p>
        </w:tc>
      </w:tr>
      <w:tr w:rsidR="009D339B">
        <w:trPr>
          <w:cantSplit/>
          <w:jc w:val="center"/>
        </w:trPr>
        <w:tc>
          <w:tcPr>
            <w:tcW w:w="1440" w:type="dxa"/>
          </w:tcPr>
          <w:p w:rsidR="009D339B" w:rsidRDefault="006021A5">
            <w:pPr>
              <w:spacing w:after="40" w:line="240" w:lineRule="auto"/>
              <w:jc w:val="left"/>
            </w:pPr>
            <w:r>
              <w:rPr>
                <w:rFonts w:cs="Times New Roman"/>
                <w:sz w:val="18"/>
              </w:rPr>
              <w:t>Key agreement</w:t>
            </w:r>
          </w:p>
        </w:tc>
        <w:tc>
          <w:tcPr>
            <w:tcW w:w="2016" w:type="dxa"/>
          </w:tcPr>
          <w:p w:rsidR="009D339B" w:rsidRDefault="006021A5">
            <w:pPr>
              <w:spacing w:after="40" w:line="240" w:lineRule="auto"/>
              <w:jc w:val="left"/>
            </w:pPr>
            <w:r>
              <w:rPr>
                <w:rFonts w:cs="Times New Roman"/>
                <w:sz w:val="18"/>
              </w:rPr>
              <w:t>ECDH on P-256 [13]</w:t>
            </w:r>
          </w:p>
        </w:tc>
        <w:tc>
          <w:tcPr>
            <w:tcW w:w="2448" w:type="dxa"/>
          </w:tcPr>
          <w:p w:rsidR="009D339B" w:rsidRDefault="006021A5">
            <w:pPr>
              <w:spacing w:after="40" w:line="240" w:lineRule="auto"/>
              <w:jc w:val="left"/>
            </w:pPr>
            <w:r>
              <w:rPr>
                <w:rFonts w:cs="Times New Roman"/>
                <w:sz w:val="18"/>
              </w:rPr>
              <w:t>RSA key transport (objective 1); finite-field DH</w:t>
            </w:r>
          </w:p>
        </w:tc>
        <w:tc>
          <w:tcPr>
            <w:tcW w:w="3888" w:type="dxa"/>
          </w:tcPr>
          <w:p w:rsidR="009D339B" w:rsidRDefault="006021A5">
            <w:pPr>
              <w:spacing w:after="40" w:line="240" w:lineRule="auto"/>
              <w:jc w:val="left"/>
            </w:pPr>
            <w:r>
              <w:rPr>
                <w:rFonts w:cs="Times New Roman"/>
                <w:sz w:val="18"/>
              </w:rPr>
              <w:t xml:space="preserve">Small public values (65 B), a </w:t>
            </w:r>
            <w:r>
              <w:rPr>
                <w:rFonts w:cs="Times New Roman"/>
                <w:sz w:val="18"/>
              </w:rPr>
              <w:t>fresh key per message at almost no cost, no padding oracle surface</w:t>
            </w:r>
          </w:p>
        </w:tc>
      </w:tr>
      <w:tr w:rsidR="009D339B">
        <w:trPr>
          <w:cantSplit/>
          <w:jc w:val="center"/>
        </w:trPr>
        <w:tc>
          <w:tcPr>
            <w:tcW w:w="1440" w:type="dxa"/>
          </w:tcPr>
          <w:p w:rsidR="009D339B" w:rsidRDefault="006021A5">
            <w:pPr>
              <w:spacing w:after="40" w:line="240" w:lineRule="auto"/>
              <w:jc w:val="left"/>
            </w:pPr>
            <w:r>
              <w:rPr>
                <w:rFonts w:cs="Times New Roman"/>
                <w:sz w:val="18"/>
              </w:rPr>
              <w:t>Key derivation</w:t>
            </w:r>
          </w:p>
        </w:tc>
        <w:tc>
          <w:tcPr>
            <w:tcW w:w="2016" w:type="dxa"/>
          </w:tcPr>
          <w:p w:rsidR="009D339B" w:rsidRDefault="006021A5">
            <w:pPr>
              <w:spacing w:after="40" w:line="240" w:lineRule="auto"/>
              <w:jc w:val="left"/>
            </w:pPr>
            <w:r>
              <w:rPr>
                <w:rFonts w:cs="Times New Roman"/>
                <w:sz w:val="18"/>
              </w:rPr>
              <w:t>HKDF-SHA256 [14]</w:t>
            </w:r>
          </w:p>
        </w:tc>
        <w:tc>
          <w:tcPr>
            <w:tcW w:w="2448" w:type="dxa"/>
          </w:tcPr>
          <w:p w:rsidR="009D339B" w:rsidRDefault="006021A5">
            <w:pPr>
              <w:spacing w:after="40" w:line="240" w:lineRule="auto"/>
              <w:jc w:val="left"/>
            </w:pPr>
            <w:r>
              <w:rPr>
                <w:rFonts w:cs="Times New Roman"/>
                <w:sz w:val="18"/>
              </w:rPr>
              <w:t>Use the raw shared secret</w:t>
            </w:r>
          </w:p>
        </w:tc>
        <w:tc>
          <w:tcPr>
            <w:tcW w:w="3888" w:type="dxa"/>
          </w:tcPr>
          <w:p w:rsidR="009D339B" w:rsidRDefault="006021A5">
            <w:pPr>
              <w:spacing w:after="40" w:line="240" w:lineRule="auto"/>
              <w:jc w:val="left"/>
            </w:pPr>
            <w:r>
              <w:rPr>
                <w:rFonts w:cs="Times New Roman"/>
                <w:sz w:val="18"/>
              </w:rPr>
              <w:t>The ECDH output is not uniformly random; HKDF turns it into a uniform 256-bit key and binds a context string</w:t>
            </w:r>
          </w:p>
        </w:tc>
      </w:tr>
      <w:tr w:rsidR="009D339B">
        <w:trPr>
          <w:cantSplit/>
          <w:jc w:val="center"/>
        </w:trPr>
        <w:tc>
          <w:tcPr>
            <w:tcW w:w="1440" w:type="dxa"/>
          </w:tcPr>
          <w:p w:rsidR="009D339B" w:rsidRDefault="006021A5">
            <w:pPr>
              <w:spacing w:after="40" w:line="240" w:lineRule="auto"/>
              <w:jc w:val="left"/>
            </w:pPr>
            <w:r>
              <w:rPr>
                <w:rFonts w:cs="Times New Roman"/>
                <w:sz w:val="18"/>
              </w:rPr>
              <w:t>Detector A</w:t>
            </w:r>
          </w:p>
        </w:tc>
        <w:tc>
          <w:tcPr>
            <w:tcW w:w="2016" w:type="dxa"/>
          </w:tcPr>
          <w:p w:rsidR="009D339B" w:rsidRDefault="006021A5">
            <w:pPr>
              <w:spacing w:after="40" w:line="240" w:lineRule="auto"/>
              <w:jc w:val="left"/>
            </w:pPr>
            <w:r>
              <w:rPr>
                <w:rFonts w:cs="Times New Roman"/>
                <w:sz w:val="18"/>
              </w:rPr>
              <w:t>XGBoost [</w:t>
            </w:r>
            <w:r>
              <w:rPr>
                <w:rFonts w:cs="Times New Roman"/>
                <w:sz w:val="18"/>
              </w:rPr>
              <w:t>9]</w:t>
            </w:r>
          </w:p>
        </w:tc>
        <w:tc>
          <w:tcPr>
            <w:tcW w:w="2448" w:type="dxa"/>
          </w:tcPr>
          <w:p w:rsidR="009D339B" w:rsidRDefault="006021A5">
            <w:pPr>
              <w:spacing w:after="40" w:line="240" w:lineRule="auto"/>
              <w:jc w:val="left"/>
            </w:pPr>
            <w:r>
              <w:rPr>
                <w:rFonts w:cs="Times New Roman"/>
                <w:sz w:val="18"/>
              </w:rPr>
              <w:t>Single decision tree; SVM</w:t>
            </w:r>
          </w:p>
        </w:tc>
        <w:tc>
          <w:tcPr>
            <w:tcW w:w="3888" w:type="dxa"/>
          </w:tcPr>
          <w:p w:rsidR="009D339B" w:rsidRDefault="006021A5">
            <w:pPr>
              <w:spacing w:after="40" w:line="240" w:lineRule="auto"/>
              <w:jc w:val="left"/>
            </w:pPr>
            <w:r>
              <w:rPr>
                <w:rFonts w:cs="Times New Roman"/>
                <w:sz w:val="18"/>
              </w:rPr>
              <w:t>Strong on tabular data, trains in seconds, gives calibrated-enough probabilities, handles mixed scales</w:t>
            </w:r>
          </w:p>
        </w:tc>
      </w:tr>
      <w:tr w:rsidR="009D339B">
        <w:trPr>
          <w:cantSplit/>
          <w:jc w:val="center"/>
        </w:trPr>
        <w:tc>
          <w:tcPr>
            <w:tcW w:w="1440" w:type="dxa"/>
          </w:tcPr>
          <w:p w:rsidR="009D339B" w:rsidRDefault="006021A5">
            <w:pPr>
              <w:spacing w:after="40" w:line="240" w:lineRule="auto"/>
              <w:jc w:val="left"/>
            </w:pPr>
            <w:r>
              <w:rPr>
                <w:rFonts w:cs="Times New Roman"/>
                <w:sz w:val="18"/>
              </w:rPr>
              <w:t>Detector B</w:t>
            </w:r>
          </w:p>
        </w:tc>
        <w:tc>
          <w:tcPr>
            <w:tcW w:w="2016" w:type="dxa"/>
          </w:tcPr>
          <w:p w:rsidR="009D339B" w:rsidRDefault="006021A5">
            <w:pPr>
              <w:spacing w:after="40" w:line="240" w:lineRule="auto"/>
              <w:jc w:val="left"/>
            </w:pPr>
            <w:r>
              <w:rPr>
                <w:rFonts w:cs="Times New Roman"/>
                <w:sz w:val="18"/>
              </w:rPr>
              <w:t>1D CNN [10]</w:t>
            </w:r>
          </w:p>
        </w:tc>
        <w:tc>
          <w:tcPr>
            <w:tcW w:w="2448" w:type="dxa"/>
          </w:tcPr>
          <w:p w:rsidR="009D339B" w:rsidRDefault="006021A5">
            <w:pPr>
              <w:spacing w:after="40" w:line="240" w:lineRule="auto"/>
              <w:jc w:val="left"/>
            </w:pPr>
            <w:r>
              <w:rPr>
                <w:rFonts w:cs="Times New Roman"/>
                <w:sz w:val="18"/>
              </w:rPr>
              <w:t>LSTM; quantum-inspired network</w:t>
            </w:r>
          </w:p>
        </w:tc>
        <w:tc>
          <w:tcPr>
            <w:tcW w:w="3888" w:type="dxa"/>
          </w:tcPr>
          <w:p w:rsidR="009D339B" w:rsidRDefault="006021A5">
            <w:pPr>
              <w:spacing w:after="40" w:line="240" w:lineRule="auto"/>
              <w:jc w:val="left"/>
            </w:pPr>
            <w:r>
              <w:rPr>
                <w:rFonts w:cs="Times New Roman"/>
                <w:sz w:val="18"/>
              </w:rPr>
              <w:t xml:space="preserve">Small (76 k parameters at 70 inputs), trains on CPU, offers a </w:t>
            </w:r>
            <w:r>
              <w:rPr>
                <w:rFonts w:cs="Times New Roman"/>
                <w:sz w:val="18"/>
              </w:rPr>
              <w:t>different inductive bias from trees</w:t>
            </w:r>
          </w:p>
        </w:tc>
      </w:tr>
      <w:tr w:rsidR="009D339B">
        <w:trPr>
          <w:cantSplit/>
          <w:jc w:val="center"/>
        </w:trPr>
        <w:tc>
          <w:tcPr>
            <w:tcW w:w="1440" w:type="dxa"/>
          </w:tcPr>
          <w:p w:rsidR="009D339B" w:rsidRDefault="006021A5">
            <w:pPr>
              <w:spacing w:after="40" w:line="240" w:lineRule="auto"/>
              <w:jc w:val="left"/>
            </w:pPr>
            <w:r>
              <w:rPr>
                <w:rFonts w:cs="Times New Roman"/>
                <w:sz w:val="18"/>
              </w:rPr>
              <w:t>Fusion</w:t>
            </w:r>
          </w:p>
        </w:tc>
        <w:tc>
          <w:tcPr>
            <w:tcW w:w="2016" w:type="dxa"/>
          </w:tcPr>
          <w:p w:rsidR="009D339B" w:rsidRDefault="006021A5">
            <w:pPr>
              <w:spacing w:after="40" w:line="240" w:lineRule="auto"/>
              <w:jc w:val="left"/>
            </w:pPr>
            <w:r>
              <w:rPr>
                <w:rFonts w:cs="Times New Roman"/>
                <w:sz w:val="18"/>
              </w:rPr>
              <w:t>Logistic-regression stacking [11]</w:t>
            </w:r>
          </w:p>
        </w:tc>
        <w:tc>
          <w:tcPr>
            <w:tcW w:w="2448" w:type="dxa"/>
          </w:tcPr>
          <w:p w:rsidR="009D339B" w:rsidRDefault="006021A5">
            <w:pPr>
              <w:spacing w:after="40" w:line="240" w:lineRule="auto"/>
              <w:jc w:val="left"/>
            </w:pPr>
            <w:r>
              <w:rPr>
                <w:rFonts w:cs="Times New Roman"/>
                <w:sz w:val="18"/>
              </w:rPr>
              <w:t>Plain average; DSMMN score-level fusion</w:t>
            </w:r>
          </w:p>
        </w:tc>
        <w:tc>
          <w:tcPr>
            <w:tcW w:w="3888" w:type="dxa"/>
          </w:tcPr>
          <w:p w:rsidR="009D339B" w:rsidRDefault="006021A5">
            <w:pPr>
              <w:spacing w:after="40" w:line="240" w:lineRule="auto"/>
              <w:jc w:val="left"/>
            </w:pPr>
            <w:r>
              <w:rPr>
                <w:rFonts w:cs="Times New Roman"/>
                <w:sz w:val="18"/>
              </w:rPr>
              <w:t>Two learned weights are easy to inspect and to report; the base paper's DSMMN needs parameters it does not publish</w:t>
            </w:r>
          </w:p>
        </w:tc>
      </w:tr>
    </w:tbl>
    <w:p w:rsidR="009D339B" w:rsidRDefault="009D339B">
      <w:pPr>
        <w:spacing w:line="192" w:lineRule="auto"/>
      </w:pPr>
    </w:p>
    <w:p w:rsidR="009D339B" w:rsidRDefault="006021A5">
      <w:pPr>
        <w:pStyle w:val="Heading3"/>
      </w:pPr>
      <w:r>
        <w:t>1.4.1 ECDH in place o</w:t>
      </w:r>
      <w:r>
        <w:t>f RSA</w:t>
      </w:r>
    </w:p>
    <w:p w:rsidR="009D339B" w:rsidRDefault="006021A5">
      <w:r>
        <w:rPr>
          <w:rFonts w:cs="Times New Roman"/>
        </w:rPr>
        <w:t>The first batch objective asked for a hybrid scheme with AES for the payload and RSA for the key exchange. The project keeps the hybrid structure (an asymmetric step to establish a key, a symmetric cipher for the data) but uses elliptic-curve Diffie-</w:t>
      </w:r>
      <w:r>
        <w:rPr>
          <w:rFonts w:cs="Times New Roman"/>
        </w:rPr>
        <w:t xml:space="preserve">Hellman for the asymmetric step. Two properties decided it. First, because the sender creates a fresh key pair for every message, compromise of one session key reveals nothing about other </w:t>
      </w:r>
      <w:r>
        <w:rPr>
          <w:rFonts w:cs="Times New Roman"/>
        </w:rPr>
        <w:lastRenderedPageBreak/>
        <w:t>messages, which RSA key transport under a long-term key does not giv</w:t>
      </w:r>
      <w:r>
        <w:rPr>
          <w:rFonts w:cs="Times New Roman"/>
        </w:rPr>
        <w:t>e. Second, the public value in the envelope is 65 bytes instead of the 256 bytes of an RSA-2048 wrapped key. The cost is that the cloud-side step is an ECDH computation (about 53 microseconds including HKDF on the measurement machine). To make the substitu</w:t>
      </w:r>
      <w:r>
        <w:rPr>
          <w:rFonts w:cs="Times New Roman"/>
        </w:rPr>
        <w:t>tion testable, the project benchmarks RSA-2048 and RSA-3072 with OAEP [16] and AES-256-GCM on the same machine (Chapter 7): RSA encryption is cheaper (0.029 ms against 0.122 ms at 1 KB) but RSA decryption at the cloud is dearer (0.449 ms for RSA-2048 and 1</w:t>
      </w:r>
      <w:r>
        <w:rPr>
          <w:rFonts w:cs="Times New Roman"/>
        </w:rPr>
        <w:t>.351 ms for RSA-3072 against 0.104 ms).</w:t>
      </w:r>
    </w:p>
    <w:p w:rsidR="009D339B" w:rsidRDefault="006021A5">
      <w:pPr>
        <w:pStyle w:val="Heading3"/>
      </w:pPr>
      <w:r>
        <w:t>1.4.2 XGBoost and a CNN, stacked</w:t>
      </w:r>
    </w:p>
    <w:p w:rsidR="009D339B" w:rsidRDefault="006021A5">
      <w:r>
        <w:rPr>
          <w:rFonts w:cs="Times New Roman"/>
        </w:rPr>
        <w:t>The detector is deliberately a modest ensemble of two different learners. XGBoost is the strongest standard method on tabular flow features, and it is the model that carries the resul</w:t>
      </w:r>
      <w:r>
        <w:rPr>
          <w:rFonts w:cs="Times New Roman"/>
        </w:rPr>
        <w:t>t on real data. The 1D CNN treats the encoded feature vector as a short sequence; it is included because the base paper's detector is also a convolutional one and because the brief asked for a deep model. The measurements in Chapter 8 show that on the offi</w:t>
      </w:r>
      <w:r>
        <w:rPr>
          <w:rFonts w:cs="Times New Roman"/>
        </w:rPr>
        <w:t xml:space="preserve">cial partition the CNN alone (accuracy 0.841 ± 0.004) is worse than XGBoost (0.910 ± 0.001) and that stacking (0.890 ± 0.002) does not recover the difference. The project reports this rather than adjusting the design: stacking improves slightly on a plain </w:t>
      </w:r>
      <w:r>
        <w:rPr>
          <w:rFonts w:cs="Times New Roman"/>
        </w:rPr>
        <w:t>average of the two probabilities and costs almost nothing, but it is not better than XGBoost alone on this data.</w:t>
      </w:r>
    </w:p>
    <w:p w:rsidR="009D339B" w:rsidRDefault="006021A5">
      <w:pPr>
        <w:pStyle w:val="Heading3"/>
      </w:pPr>
      <w:r>
        <w:t>1.4.3 What was not reproduced from the base paper</w:t>
      </w:r>
    </w:p>
    <w:p w:rsidR="009D339B" w:rsidRDefault="006021A5">
      <w:r>
        <w:rPr>
          <w:rFonts w:cs="Times New Roman"/>
        </w:rPr>
        <w:t>The base paper [1] proposes an eigenvalue-decomposition-augmented quantum-inspired network, a</w:t>
      </w:r>
      <w:r>
        <w:rPr>
          <w:rFonts w:cs="Times New Roman"/>
        </w:rPr>
        <w:t xml:space="preserve"> double-sigmoid median score-level fusion (DSMMN-SLF) and an </w:t>
      </w:r>
      <w:r>
        <w:rPr>
          <w:rFonts w:cs="Times New Roman"/>
          <w:i/>
        </w:rPr>
        <w:t>enhanced</w:t>
      </w:r>
      <w:r>
        <w:rPr>
          <w:rFonts w:cs="Times New Roman"/>
        </w:rPr>
        <w:t xml:space="preserve"> elliptic-curve encryption (EECC) whose security the authors themselves say has not been proved against the ECDLP. None of these is implemented here. The quantum-inspired network is a res</w:t>
      </w:r>
      <w:r>
        <w:rPr>
          <w:rFonts w:cs="Times New Roman"/>
        </w:rPr>
        <w:t>earch model without a maintained library, the fusion has parameters that are not published, and replacing a standard, reviewed cipher by a new scheme without a security proof would lower, not raise, the protection of real data. The project's contribution i</w:t>
      </w:r>
      <w:r>
        <w:rPr>
          <w:rFonts w:cs="Times New Roman"/>
        </w:rPr>
        <w:t>s therefore a clean, measured integration of standard parts, and Chapter 8 compares its numbers with the paper's with that difference stated.</w:t>
      </w:r>
    </w:p>
    <w:p w:rsidR="009D339B" w:rsidRDefault="006021A5">
      <w:pPr>
        <w:pStyle w:val="Heading2"/>
      </w:pPr>
      <w:r>
        <w:t>1.5 Mathematical formulation</w:t>
      </w:r>
    </w:p>
    <w:p w:rsidR="009D339B" w:rsidRDefault="006021A5">
      <w:r>
        <w:rPr>
          <w:rFonts w:cs="Times New Roman"/>
        </w:rPr>
        <w:t xml:space="preserve">This section states the computations that the code performs, in the order of the </w:t>
      </w:r>
      <w:r>
        <w:rPr>
          <w:rFonts w:cs="Times New Roman"/>
        </w:rPr>
        <w:t>pipeline. Symbols are defined where they first appear.</w:t>
      </w:r>
    </w:p>
    <w:p w:rsidR="009D339B" w:rsidRDefault="006021A5">
      <w:pPr>
        <w:pStyle w:val="Heading3"/>
      </w:pPr>
      <w:r>
        <w:lastRenderedPageBreak/>
        <w:t>1.5.1 Key agreement, key derivation and authenticated encryption</w:t>
      </w:r>
    </w:p>
    <w:p w:rsidR="009D339B" w:rsidRDefault="006021A5">
      <w:r>
        <w:rPr>
          <w:rFonts w:cs="Times New Roman"/>
        </w:rPr>
        <w:t>Let G be the base point of NIST P-256 [13] and C = c·G the cloud's long-term public key, with private scalar c. For each message the sen</w:t>
      </w:r>
      <w:r>
        <w:rPr>
          <w:rFonts w:cs="Times New Roman"/>
        </w:rPr>
        <w:t>der draws a new scalar e and sends E = e·G. Both parties can compute the same shared point:</w:t>
      </w:r>
    </w:p>
    <w:p w:rsidR="009D339B" w:rsidRDefault="006021A5">
      <w:pPr>
        <w:spacing w:line="276" w:lineRule="auto"/>
        <w:jc w:val="center"/>
      </w:pPr>
      <w:r>
        <w:rPr>
          <w:rFonts w:ascii="Cambria Math" w:eastAsia="Cambria Math" w:hAnsi="Cambria Math" w:cs="Cambria Math"/>
          <w:i/>
        </w:rPr>
        <w:t>Z = x-coordinate of ( e · C ) = x-coordinate of ( c · E )</w:t>
      </w:r>
      <w:r>
        <w:rPr>
          <w:rFonts w:cs="Times New Roman"/>
        </w:rPr>
        <w:t xml:space="preserve">      (1)</w:t>
      </w:r>
    </w:p>
    <w:p w:rsidR="009D339B" w:rsidRDefault="006021A5">
      <w:r>
        <w:rPr>
          <w:rFonts w:cs="Times New Roman"/>
        </w:rPr>
        <w:t xml:space="preserve">HKDF [14] with SHA-256 first extracts a pseudo-random key from Z (no salt, so a string of zero bytes is used) and then expands it with the context string </w:t>
      </w:r>
      <w:r>
        <w:rPr>
          <w:rFonts w:ascii="Consolas" w:eastAsia="Consolas" w:hAnsi="Consolas" w:cs="Consolas"/>
          <w:sz w:val="21"/>
        </w:rPr>
        <w:t>cipherguard-shield-v1</w:t>
      </w:r>
      <w:r>
        <w:rPr>
          <w:rFonts w:cs="Times New Roman"/>
        </w:rPr>
        <w:t xml:space="preserve"> to 32 bytes:</w:t>
      </w:r>
    </w:p>
    <w:p w:rsidR="009D339B" w:rsidRDefault="006021A5">
      <w:pPr>
        <w:spacing w:line="276" w:lineRule="auto"/>
        <w:jc w:val="center"/>
      </w:pPr>
      <w:r>
        <w:rPr>
          <w:rFonts w:ascii="Cambria Math" w:eastAsia="Cambria Math" w:hAnsi="Cambria Math" w:cs="Cambria Math"/>
          <w:i/>
        </w:rPr>
        <w:t xml:space="preserve">PRK = HMAC-SHA256( salt = 0^32 , Z )          K = HKDF-Expand( PRK </w:t>
      </w:r>
      <w:r>
        <w:rPr>
          <w:rFonts w:ascii="Cambria Math" w:eastAsia="Cambria Math" w:hAnsi="Cambria Math" w:cs="Cambria Math"/>
          <w:i/>
        </w:rPr>
        <w:t>, info = "cipherguard-shield-v1" , L = 32 )</w:t>
      </w:r>
      <w:r>
        <w:rPr>
          <w:rFonts w:cs="Times New Roman"/>
        </w:rPr>
        <w:t xml:space="preserve">      (2)</w:t>
      </w:r>
    </w:p>
    <w:p w:rsidR="009D339B" w:rsidRDefault="006021A5">
      <w:r>
        <w:rPr>
          <w:rFonts w:cs="Times New Roman"/>
        </w:rPr>
        <w:t>AES-256-GCM [12] encrypts the plaintext M under K and a random 96-bit nonce N, producing a ciphertext T of the same length and a 128-bit tag A that authenticates T (and any associated data, here none):</w:t>
      </w:r>
    </w:p>
    <w:p w:rsidR="009D339B" w:rsidRDefault="006021A5">
      <w:pPr>
        <w:spacing w:line="276" w:lineRule="auto"/>
        <w:jc w:val="center"/>
      </w:pPr>
      <w:r>
        <w:rPr>
          <w:rFonts w:ascii="Cambria Math" w:eastAsia="Cambria Math" w:hAnsi="Cambria Math" w:cs="Cambria Math"/>
          <w:i/>
        </w:rPr>
        <w:t>(</w:t>
      </w:r>
      <w:r>
        <w:rPr>
          <w:rFonts w:ascii="Cambria Math" w:eastAsia="Cambria Math" w:hAnsi="Cambria Math" w:cs="Cambria Math"/>
          <w:i/>
        </w:rPr>
        <w:t xml:space="preserve"> T , A ) = AES-256-GCM-Enc( K , N , M )        M = AES-256-GCM-Dec( K , N , T , A )  or  reject</w:t>
      </w:r>
      <w:r>
        <w:rPr>
          <w:rFonts w:cs="Times New Roman"/>
        </w:rPr>
        <w:t xml:space="preserve">      (3)</w:t>
      </w:r>
    </w:p>
    <w:p w:rsidR="009D339B" w:rsidRDefault="006021A5">
      <w:r>
        <w:rPr>
          <w:rFonts w:cs="Times New Roman"/>
        </w:rPr>
        <w:t>GCM computes A from a polynomial (GHASH) over the ciphertext in the field GF(2^128), masked by an AES block that depends on the nonce. Changing any bit</w:t>
      </w:r>
      <w:r>
        <w:rPr>
          <w:rFonts w:cs="Times New Roman"/>
        </w:rPr>
        <w:t xml:space="preserve"> of T, N or A, or using a different K, changes the recomputed tag and the decryption fails with an invalid-tag error, which the API turns into HTTP 400. The envelope therefore adds 93 bytes to every message: 12 (nonce) + 16 (tag) + 65 (uncompressed ephemer</w:t>
      </w:r>
      <w:r>
        <w:rPr>
          <w:rFonts w:cs="Times New Roman"/>
        </w:rPr>
        <w:t>al point) bytes.</w:t>
      </w:r>
    </w:p>
    <w:p w:rsidR="009D339B" w:rsidRDefault="006021A5">
      <w:pPr>
        <w:pStyle w:val="Heading3"/>
      </w:pPr>
      <w:r>
        <w:t>1.5.2 Feature scaling and encoding</w:t>
      </w:r>
    </w:p>
    <w:p w:rsidR="009D339B" w:rsidRDefault="006021A5">
      <w:pPr>
        <w:spacing w:line="276" w:lineRule="auto"/>
        <w:jc w:val="center"/>
      </w:pPr>
      <w:r>
        <w:rPr>
          <w:rFonts w:ascii="Cambria Math" w:eastAsia="Cambria Math" w:hAnsi="Cambria Math" w:cs="Cambria Math"/>
          <w:i/>
        </w:rPr>
        <w:t>x' = ( x - min_j ) / ( max_j - min_j )          for each numeric feature j, with min_j and max_j taken from the training portion</w:t>
      </w:r>
      <w:r>
        <w:rPr>
          <w:rFonts w:cs="Times New Roman"/>
        </w:rPr>
        <w:t xml:space="preserve">      (4)</w:t>
      </w:r>
    </w:p>
    <w:p w:rsidR="009D339B" w:rsidRDefault="006021A5">
      <w:pPr>
        <w:spacing w:line="276" w:lineRule="auto"/>
        <w:jc w:val="center"/>
      </w:pPr>
      <w:r>
        <w:rPr>
          <w:rFonts w:ascii="Cambria Math" w:eastAsia="Cambria Math" w:hAnsi="Cambria Math" w:cs="Cambria Math"/>
          <w:i/>
        </w:rPr>
        <w:t>one-hot( v ) = ( 1[v = v_1] , ... , 1[v = v_m] )          an unsee</w:t>
      </w:r>
      <w:r>
        <w:rPr>
          <w:rFonts w:ascii="Cambria Math" w:eastAsia="Cambria Math" w:hAnsi="Cambria Math" w:cs="Cambria Math"/>
          <w:i/>
        </w:rPr>
        <w:t>n v gives the zero vector</w:t>
      </w:r>
      <w:r>
        <w:rPr>
          <w:rFonts w:cs="Times New Roman"/>
        </w:rPr>
        <w:t xml:space="preserve">      (5)</w:t>
      </w:r>
    </w:p>
    <w:p w:rsidR="009D339B" w:rsidRDefault="006021A5">
      <w:r>
        <w:rPr>
          <w:rFonts w:cs="Times New Roman"/>
        </w:rPr>
        <w:t>Values outside the training range give scaled values below 0 or above 1; the models are not clipped. The result is the vector x of 70 (shipped) or 192 (real-trained) inputs.</w:t>
      </w:r>
    </w:p>
    <w:p w:rsidR="009D339B" w:rsidRDefault="006021A5">
      <w:pPr>
        <w:pStyle w:val="Heading3"/>
      </w:pPr>
      <w:r>
        <w:t>1.5.3 The two classifiers</w:t>
      </w:r>
    </w:p>
    <w:p w:rsidR="009D339B" w:rsidRDefault="006021A5">
      <w:r>
        <w:rPr>
          <w:rFonts w:cs="Times New Roman"/>
        </w:rPr>
        <w:t>XGBoost [9] builds an</w:t>
      </w:r>
      <w:r>
        <w:rPr>
          <w:rFonts w:cs="Times New Roman"/>
        </w:rPr>
        <w:t xml:space="preserve"> additive model of regression trees. With the logistic loss, the probability of attack is</w:t>
      </w:r>
    </w:p>
    <w:p w:rsidR="009D339B" w:rsidRDefault="006021A5">
      <w:pPr>
        <w:spacing w:line="276" w:lineRule="auto"/>
        <w:jc w:val="center"/>
      </w:pPr>
      <w:r>
        <w:rPr>
          <w:rFonts w:ascii="Cambria Math" w:eastAsia="Cambria Math" w:hAnsi="Cambria Math" w:cs="Cambria Math"/>
          <w:i/>
        </w:rPr>
        <w:lastRenderedPageBreak/>
        <w:t>p_xgb( x ) = sigmoid( sum over t = 1..200 of f_t( x ) )          sigmoid( z ) = 1 / ( 1 + e^(-z) )</w:t>
      </w:r>
      <w:r>
        <w:rPr>
          <w:rFonts w:cs="Times New Roman"/>
        </w:rPr>
        <w:t xml:space="preserve">      (6)</w:t>
      </w:r>
    </w:p>
    <w:p w:rsidR="009D339B" w:rsidRDefault="006021A5">
      <w:r>
        <w:rPr>
          <w:rFonts w:cs="Times New Roman"/>
        </w:rPr>
        <w:t>and each tree f_t is chosen to minimise a second-order app</w:t>
      </w:r>
      <w:r>
        <w:rPr>
          <w:rFonts w:cs="Times New Roman"/>
        </w:rPr>
        <w:t>roximation of the regularised objective</w:t>
      </w:r>
    </w:p>
    <w:p w:rsidR="009D339B" w:rsidRDefault="006021A5">
      <w:pPr>
        <w:spacing w:line="276" w:lineRule="auto"/>
        <w:jc w:val="center"/>
      </w:pPr>
      <w:r>
        <w:rPr>
          <w:rFonts w:ascii="Cambria Math" w:eastAsia="Cambria Math" w:hAnsi="Cambria Math" w:cs="Cambria Math"/>
          <w:i/>
        </w:rPr>
        <w:t>Obj = sum_i w_i · loss( y_i , yhat_i ) + sum_t ( gamma · T_t + 0.5 · lambda · ||leaf weights of tree t||^2 )          w_i = n_normal / n_attack for attack rows, else 1</w:t>
      </w:r>
      <w:r>
        <w:rPr>
          <w:rFonts w:cs="Times New Roman"/>
        </w:rPr>
        <w:t xml:space="preserve">      (7)</w:t>
      </w:r>
    </w:p>
    <w:p w:rsidR="009D339B" w:rsidRDefault="006021A5">
      <w:r>
        <w:rPr>
          <w:rFonts w:cs="Times New Roman"/>
        </w:rPr>
        <w:t xml:space="preserve">where w_i is the </w:t>
      </w:r>
      <w:r>
        <w:rPr>
          <w:rFonts w:ascii="Consolas" w:eastAsia="Consolas" w:hAnsi="Consolas" w:cs="Consolas"/>
          <w:sz w:val="21"/>
        </w:rPr>
        <w:t>scale_pos_weight</w:t>
      </w:r>
      <w:r>
        <w:rPr>
          <w:rFonts w:cs="Times New Roman"/>
        </w:rPr>
        <w:t xml:space="preserve"> re-we</w:t>
      </w:r>
      <w:r>
        <w:rPr>
          <w:rFonts w:cs="Times New Roman"/>
        </w:rPr>
        <w:t>ighting of the positive class. The depth is limited to 6, the learning rate is 0.08, and each tree sees 85 % of the rows and 85 % of the columns.</w:t>
      </w:r>
    </w:p>
    <w:p w:rsidR="009D339B" w:rsidRDefault="006021A5">
      <w:r>
        <w:rPr>
          <w:rFonts w:cs="Times New Roman"/>
        </w:rPr>
        <w:t>The 1D CNN reads x as a one-channel sequence of length d. With ReLU activations, max pooling of width 2 and co</w:t>
      </w:r>
      <w:r>
        <w:rPr>
          <w:rFonts w:cs="Times New Roman"/>
        </w:rPr>
        <w:t>nvolutions padded so that the length is preserved:</w:t>
      </w:r>
    </w:p>
    <w:p w:rsidR="009D339B" w:rsidRDefault="006021A5">
      <w:pPr>
        <w:spacing w:line="276" w:lineRule="auto"/>
        <w:jc w:val="center"/>
      </w:pPr>
      <w:r>
        <w:rPr>
          <w:rFonts w:ascii="Cambria Math" w:eastAsia="Cambria Math" w:hAnsi="Cambria Math" w:cs="Cambria Math"/>
          <w:i/>
        </w:rPr>
        <w:t>h1 = ReLU( Conv1d_{1-&gt;32,k=3}( x ) ) ,  p1 = MaxPool2( h1 )          h2 = ReLU( Conv1d_{32-&gt;64,k=3}( p1 ) ) ,  p2 = MaxPool2( h2 )</w:t>
      </w:r>
      <w:r>
        <w:rPr>
          <w:rFonts w:cs="Times New Roman"/>
        </w:rPr>
        <w:t xml:space="preserve">      (8)</w:t>
      </w:r>
    </w:p>
    <w:p w:rsidR="009D339B" w:rsidRDefault="006021A5">
      <w:pPr>
        <w:spacing w:line="276" w:lineRule="auto"/>
        <w:jc w:val="center"/>
      </w:pPr>
      <w:r>
        <w:rPr>
          <w:rFonts w:ascii="Cambria Math" w:eastAsia="Cambria Math" w:hAnsi="Cambria Math" w:cs="Cambria Math"/>
          <w:i/>
        </w:rPr>
        <w:t xml:space="preserve">u = ReLU( W1 · flatten( p2 ) + b1 ) ,  u' = Dropout_0.3( u )     </w:t>
      </w:r>
      <w:r>
        <w:rPr>
          <w:rFonts w:ascii="Cambria Math" w:eastAsia="Cambria Math" w:hAnsi="Cambria Math" w:cs="Cambria Math"/>
          <w:i/>
        </w:rPr>
        <w:t xml:space="preserve">     p_cnn( x ) = sigmoid( W2 · u' + b2 )</w:t>
      </w:r>
      <w:r>
        <w:rPr>
          <w:rFonts w:cs="Times New Roman"/>
        </w:rPr>
        <w:t xml:space="preserve">      (9)</w:t>
      </w:r>
    </w:p>
    <w:p w:rsidR="009D339B" w:rsidRDefault="006021A5">
      <w:r>
        <w:rPr>
          <w:rFonts w:cs="Times New Roman"/>
        </w:rPr>
        <w:t xml:space="preserve">The flattened vector has floor(d/4) × 64 elements: 1,088 for d = 70 and 3,072 for d = 192. The number of trainable parameters is 128 + 6,208 + (floor(d/4)·64 + 1)·64 + 65, which is </w:t>
      </w:r>
      <w:r>
        <w:rPr>
          <w:rFonts w:cs="Times New Roman"/>
          <w:b/>
        </w:rPr>
        <w:t>76,097</w:t>
      </w:r>
      <w:r>
        <w:rPr>
          <w:rFonts w:cs="Times New Roman"/>
        </w:rPr>
        <w:t xml:space="preserve"> for the shipped b</w:t>
      </w:r>
      <w:r>
        <w:rPr>
          <w:rFonts w:cs="Times New Roman"/>
        </w:rPr>
        <w:t>undle (file size about 300 KB) and 203,073 for the real-trained bundle. The network is trained by minimising the binary cross-entropy with the Adam optimiser [19]:</w:t>
      </w:r>
    </w:p>
    <w:p w:rsidR="009D339B" w:rsidRDefault="006021A5">
      <w:pPr>
        <w:spacing w:line="276" w:lineRule="auto"/>
        <w:jc w:val="center"/>
      </w:pPr>
      <w:r>
        <w:rPr>
          <w:rFonts w:ascii="Cambria Math" w:eastAsia="Cambria Math" w:hAnsi="Cambria Math" w:cs="Cambria Math"/>
          <w:i/>
        </w:rPr>
        <w:t>L = -( 1 / n ) · sum_i [ y_i · ln p_i + ( 1 - y_i ) · ln( 1 - p_i ) ]</w:t>
      </w:r>
      <w:r>
        <w:rPr>
          <w:rFonts w:cs="Times New Roman"/>
        </w:rPr>
        <w:t xml:space="preserve">      (10)</w:t>
      </w:r>
    </w:p>
    <w:p w:rsidR="009D339B" w:rsidRDefault="006021A5">
      <w:pPr>
        <w:pStyle w:val="Heading3"/>
      </w:pPr>
      <w:r>
        <w:t>1.5.4 Stacki</w:t>
      </w:r>
      <w:r>
        <w:t>ng, decision rule and severity</w:t>
      </w:r>
    </w:p>
    <w:p w:rsidR="009D339B" w:rsidRDefault="006021A5">
      <w:r>
        <w:rPr>
          <w:rFonts w:cs="Times New Roman"/>
        </w:rPr>
        <w:t>The meta-model is a logistic regression [11] fitted on the validation split, whose inputs are the two base probabilities:</w:t>
      </w:r>
    </w:p>
    <w:p w:rsidR="009D339B" w:rsidRDefault="006021A5">
      <w:pPr>
        <w:spacing w:line="276" w:lineRule="auto"/>
        <w:jc w:val="center"/>
      </w:pPr>
      <w:r>
        <w:rPr>
          <w:rFonts w:ascii="Cambria Math" w:eastAsia="Cambria Math" w:hAnsi="Cambria Math" w:cs="Cambria Math"/>
          <w:i/>
        </w:rPr>
        <w:t>p( x ) = sigmoid( w_1 · p_xgb( x ) + w_2 · p_cnn( x ) + b )</w:t>
      </w:r>
      <w:r>
        <w:rPr>
          <w:rFonts w:cs="Times New Roman"/>
        </w:rPr>
        <w:t xml:space="preserve">      (11)</w:t>
      </w:r>
    </w:p>
    <w:p w:rsidR="009D339B" w:rsidRDefault="006021A5">
      <w:r>
        <w:rPr>
          <w:rFonts w:cs="Times New Roman"/>
        </w:rPr>
        <w:t xml:space="preserve">The fitted values of the shipped </w:t>
      </w:r>
      <w:r>
        <w:rPr>
          <w:rFonts w:cs="Times New Roman"/>
        </w:rPr>
        <w:t>bundle are w_1 = 3.767, w_2 = 3.585 and b = -3.573: both models contribute almost equally. The decision rule and the severity band are</w:t>
      </w:r>
    </w:p>
    <w:p w:rsidR="009D339B" w:rsidRDefault="006021A5">
      <w:pPr>
        <w:spacing w:line="276" w:lineRule="auto"/>
        <w:jc w:val="center"/>
      </w:pPr>
      <w:r>
        <w:rPr>
          <w:rFonts w:ascii="Cambria Math" w:eastAsia="Cambria Math" w:hAnsi="Cambria Math" w:cs="Cambria Math"/>
          <w:i/>
        </w:rPr>
        <w:t>label = attack  if  p &gt;= 0.5  else  normal          severity = critical if p &gt;= 0.85 ,  high if p &gt;= 0.70 ,  medium other</w:t>
      </w:r>
      <w:r>
        <w:rPr>
          <w:rFonts w:ascii="Cambria Math" w:eastAsia="Cambria Math" w:hAnsi="Cambria Math" w:cs="Cambria Math"/>
          <w:i/>
        </w:rPr>
        <w:t>wise  (attacks only);  normal flows are low</w:t>
      </w:r>
      <w:r>
        <w:rPr>
          <w:rFonts w:cs="Times New Roman"/>
        </w:rPr>
        <w:t xml:space="preserve">      (12)</w:t>
      </w:r>
    </w:p>
    <w:p w:rsidR="009D339B" w:rsidRDefault="006021A5">
      <w:r>
        <w:rPr>
          <w:rFonts w:cs="Times New Roman"/>
        </w:rPr>
        <w:t>A threshold of 0.5 is the shipped value. Chapter 8 shows how precision, recall and the false-positive rate move when it changes, because for an operator the cost of a false alarm and the cost of a misse</w:t>
      </w:r>
      <w:r>
        <w:rPr>
          <w:rFonts w:cs="Times New Roman"/>
        </w:rPr>
        <w:t>d attack are not equal.</w:t>
      </w:r>
    </w:p>
    <w:p w:rsidR="009D339B" w:rsidRDefault="006021A5">
      <w:pPr>
        <w:pStyle w:val="Heading3"/>
      </w:pPr>
      <w:r>
        <w:lastRenderedPageBreak/>
        <w:t>1.5.5 Evaluation metrics</w:t>
      </w:r>
    </w:p>
    <w:p w:rsidR="009D339B" w:rsidRDefault="006021A5">
      <w:r>
        <w:rPr>
          <w:rFonts w:cs="Times New Roman"/>
        </w:rPr>
        <w:t xml:space="preserve">With TP, TN, FP and FN the counts of the confusion matrix in which </w:t>
      </w:r>
      <w:r>
        <w:rPr>
          <w:rFonts w:cs="Times New Roman"/>
          <w:i/>
        </w:rPr>
        <w:t>attack</w:t>
      </w:r>
      <w:r>
        <w:rPr>
          <w:rFonts w:cs="Times New Roman"/>
        </w:rPr>
        <w:t xml:space="preserve"> is the positive class, the reported metrics are</w:t>
      </w:r>
    </w:p>
    <w:p w:rsidR="009D339B" w:rsidRDefault="006021A5">
      <w:pPr>
        <w:spacing w:line="276" w:lineRule="auto"/>
        <w:jc w:val="center"/>
      </w:pPr>
      <w:r>
        <w:rPr>
          <w:rFonts w:ascii="Cambria Math" w:eastAsia="Cambria Math" w:hAnsi="Cambria Math" w:cs="Cambria Math"/>
          <w:i/>
        </w:rPr>
        <w:t xml:space="preserve">accuracy = ( TP + TN ) / ( TP + TN + FP + FN )          precision = TP / ( TP + FP ) </w:t>
      </w:r>
      <w:r>
        <w:rPr>
          <w:rFonts w:ascii="Cambria Math" w:eastAsia="Cambria Math" w:hAnsi="Cambria Math" w:cs="Cambria Math"/>
          <w:i/>
        </w:rPr>
        <w:t xml:space="preserve">         recall = TP / ( TP + FN )          F1 = 2 · precision · recall / ( precision + recall )</w:t>
      </w:r>
      <w:r>
        <w:rPr>
          <w:rFonts w:cs="Times New Roman"/>
        </w:rPr>
        <w:t xml:space="preserve">      (13)</w:t>
      </w:r>
    </w:p>
    <w:p w:rsidR="009D339B" w:rsidRDefault="006021A5">
      <w:pPr>
        <w:spacing w:line="276" w:lineRule="auto"/>
        <w:jc w:val="center"/>
      </w:pPr>
      <w:r>
        <w:rPr>
          <w:rFonts w:ascii="Cambria Math" w:eastAsia="Cambria Math" w:hAnsi="Cambria Math" w:cs="Cambria Math"/>
          <w:i/>
        </w:rPr>
        <w:t>FPR = FP / ( FP + TN )          FNR = FN / ( FN + TP )          MCC = ( TP·TN - FP·FN ) / sqrt( ( TP+FP )( TP+FN )( TN+FP )( TN+FN ) )</w:t>
      </w:r>
      <w:r>
        <w:rPr>
          <w:rFonts w:cs="Times New Roman"/>
        </w:rPr>
        <w:t xml:space="preserve">      (14)</w:t>
      </w:r>
    </w:p>
    <w:p w:rsidR="009D339B" w:rsidRDefault="006021A5">
      <w:r>
        <w:rPr>
          <w:rFonts w:cs="Times New Roman"/>
        </w:rPr>
        <w:t>ROC-</w:t>
      </w:r>
      <w:r>
        <w:rPr>
          <w:rFonts w:cs="Times New Roman"/>
        </w:rPr>
        <w:t>AUC is the area under the curve of recall against FPR over all thresholds. When several seeds are run the tables report the mean and the sample standard deviation (n - 1 in the denominator).</w:t>
      </w:r>
    </w:p>
    <w:p w:rsidR="009D339B" w:rsidRDefault="006021A5">
      <w:pPr>
        <w:pStyle w:val="Heading2"/>
      </w:pPr>
      <w:r>
        <w:t>1.6 Model architecture and training</w:t>
      </w:r>
    </w:p>
    <w:p w:rsidR="009D339B" w:rsidRDefault="006021A5">
      <w:pPr>
        <w:keepNext/>
        <w:spacing w:after="80" w:line="240" w:lineRule="auto"/>
        <w:jc w:val="center"/>
      </w:pPr>
      <w:r>
        <w:rPr>
          <w:noProof/>
        </w:rPr>
        <w:drawing>
          <wp:inline distT="0" distB="0" distL="0" distR="0">
            <wp:extent cx="5120640" cy="33796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9"/>
                    <a:stretch>
                      <a:fillRect/>
                    </a:stretch>
                  </pic:blipFill>
                  <pic:spPr>
                    <a:xfrm>
                      <a:off x="0" y="0"/>
                      <a:ext cx="5120640" cy="3379622"/>
                    </a:xfrm>
                    <a:prstGeom prst="rect">
                      <a:avLst/>
                    </a:prstGeom>
                  </pic:spPr>
                </pic:pic>
              </a:graphicData>
            </a:graphic>
          </wp:inline>
        </w:drawing>
      </w:r>
    </w:p>
    <w:p w:rsidR="009D339B" w:rsidRDefault="006021A5">
      <w:pPr>
        <w:pStyle w:val="Caption"/>
      </w:pPr>
      <w:r>
        <w:rPr>
          <w:rFonts w:cs="Times New Roman"/>
        </w:rPr>
        <w:t xml:space="preserve">Figure </w:t>
      </w:r>
      <w:r>
        <w:rPr>
          <w:rFonts w:cs="Times New Roman"/>
        </w:rPr>
        <w:fldChar w:fldCharType="begin"/>
      </w:r>
      <w:r>
        <w:rPr>
          <w:rFonts w:cs="Times New Roman"/>
        </w:rPr>
        <w:instrText xml:space="preserve"> SEQ Figure \* ARABI</w:instrText>
      </w:r>
      <w:r>
        <w:rPr>
          <w:rFonts w:cs="Times New Roman"/>
        </w:rPr>
        <w:instrText xml:space="preserve">C </w:instrText>
      </w:r>
      <w:r>
        <w:rPr>
          <w:rFonts w:cs="Times New Roman"/>
        </w:rPr>
        <w:fldChar w:fldCharType="separate"/>
      </w:r>
      <w:r>
        <w:rPr>
          <w:rFonts w:cs="Times New Roman"/>
          <w:noProof/>
        </w:rPr>
        <w:t>2</w:t>
      </w:r>
      <w:r>
        <w:rPr>
          <w:rFonts w:cs="Times New Roman"/>
        </w:rPr>
        <w:fldChar w:fldCharType="end"/>
      </w:r>
      <w:r>
        <w:rPr>
          <w:rFonts w:cs="Times New Roman"/>
        </w:rPr>
        <w:t>: Architecture of the ThreatSense Engine: preprocessing, XGBoost, the 1D CNN and the stacking meta-model.</w:t>
      </w:r>
    </w:p>
    <w:p w:rsidR="009D339B" w:rsidRDefault="006021A5">
      <w:pPr>
        <w:pStyle w:val="Heading3"/>
      </w:pPr>
      <w:r>
        <w:t>1.6.1 Training configuration</w:t>
      </w:r>
    </w:p>
    <w:p w:rsidR="009D339B" w:rsidRDefault="006021A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Training configuration shared by the shipped bundle and the experiments.</w:t>
      </w:r>
    </w:p>
    <w:tbl>
      <w:tblPr>
        <w:tblStyle w:val="TableGrid"/>
        <w:tblW w:w="0" w:type="auto"/>
        <w:jc w:val="center"/>
        <w:tblLook w:val="04A0" w:firstRow="1" w:lastRow="0" w:firstColumn="1" w:lastColumn="0" w:noHBand="0" w:noVBand="1"/>
      </w:tblPr>
      <w:tblGrid>
        <w:gridCol w:w="1654"/>
        <w:gridCol w:w="7228"/>
      </w:tblGrid>
      <w:tr w:rsidR="009D339B">
        <w:trPr>
          <w:cantSplit/>
          <w:tblHeader/>
          <w:jc w:val="center"/>
        </w:trPr>
        <w:tc>
          <w:tcPr>
            <w:tcW w:w="1728" w:type="dxa"/>
            <w:shd w:val="clear" w:color="auto" w:fill="1B2A41"/>
          </w:tcPr>
          <w:p w:rsidR="009D339B" w:rsidRDefault="006021A5">
            <w:pPr>
              <w:spacing w:after="40" w:line="240" w:lineRule="auto"/>
              <w:jc w:val="center"/>
            </w:pPr>
            <w:r>
              <w:rPr>
                <w:rFonts w:cs="Times New Roman"/>
                <w:b/>
                <w:color w:val="FFFFFF"/>
                <w:sz w:val="19"/>
              </w:rPr>
              <w:t>Component</w:t>
            </w:r>
          </w:p>
        </w:tc>
        <w:tc>
          <w:tcPr>
            <w:tcW w:w="8064" w:type="dxa"/>
            <w:shd w:val="clear" w:color="auto" w:fill="1B2A41"/>
          </w:tcPr>
          <w:p w:rsidR="009D339B" w:rsidRDefault="006021A5">
            <w:pPr>
              <w:spacing w:after="40" w:line="240" w:lineRule="auto"/>
              <w:jc w:val="center"/>
            </w:pPr>
            <w:r>
              <w:rPr>
                <w:rFonts w:cs="Times New Roman"/>
                <w:b/>
                <w:color w:val="FFFFFF"/>
                <w:sz w:val="19"/>
              </w:rPr>
              <w:t>Setting</w:t>
            </w:r>
          </w:p>
        </w:tc>
      </w:tr>
      <w:tr w:rsidR="009D339B">
        <w:trPr>
          <w:cantSplit/>
          <w:jc w:val="center"/>
        </w:trPr>
        <w:tc>
          <w:tcPr>
            <w:tcW w:w="1728" w:type="dxa"/>
          </w:tcPr>
          <w:p w:rsidR="009D339B" w:rsidRDefault="006021A5">
            <w:pPr>
              <w:spacing w:after="40" w:line="240" w:lineRule="auto"/>
              <w:jc w:val="left"/>
            </w:pPr>
            <w:r>
              <w:rPr>
                <w:rFonts w:cs="Times New Roman"/>
                <w:sz w:val="19"/>
              </w:rPr>
              <w:t>XGBoost</w:t>
            </w:r>
          </w:p>
        </w:tc>
        <w:tc>
          <w:tcPr>
            <w:tcW w:w="8064" w:type="dxa"/>
          </w:tcPr>
          <w:p w:rsidR="009D339B" w:rsidRDefault="006021A5">
            <w:pPr>
              <w:spacing w:after="40" w:line="240" w:lineRule="auto"/>
              <w:jc w:val="left"/>
            </w:pPr>
            <w:r>
              <w:rPr>
                <w:rFonts w:cs="Times New Roman"/>
                <w:sz w:val="19"/>
              </w:rPr>
              <w:t>200 trees, max depth 6, learning rate 0.08, subsample 0.85, column sample 0.85, scale_pos_weight = n_normal / n_attack, logloss, seed from the run</w:t>
            </w:r>
          </w:p>
        </w:tc>
      </w:tr>
      <w:tr w:rsidR="009D339B">
        <w:trPr>
          <w:cantSplit/>
          <w:jc w:val="center"/>
        </w:trPr>
        <w:tc>
          <w:tcPr>
            <w:tcW w:w="1728" w:type="dxa"/>
          </w:tcPr>
          <w:p w:rsidR="009D339B" w:rsidRDefault="006021A5">
            <w:pPr>
              <w:spacing w:after="40" w:line="240" w:lineRule="auto"/>
              <w:jc w:val="left"/>
            </w:pPr>
            <w:r>
              <w:rPr>
                <w:rFonts w:cs="Times New Roman"/>
                <w:sz w:val="19"/>
              </w:rPr>
              <w:t>1D CNN</w:t>
            </w:r>
          </w:p>
        </w:tc>
        <w:tc>
          <w:tcPr>
            <w:tcW w:w="8064" w:type="dxa"/>
          </w:tcPr>
          <w:p w:rsidR="009D339B" w:rsidRDefault="006021A5">
            <w:pPr>
              <w:spacing w:after="40" w:line="240" w:lineRule="auto"/>
              <w:jc w:val="left"/>
            </w:pPr>
            <w:r>
              <w:rPr>
                <w:rFonts w:cs="Times New Roman"/>
                <w:sz w:val="19"/>
              </w:rPr>
              <w:t xml:space="preserve">Conv1d 1-32 (k 3) - MaxPool 2 - Conv1d 32-64 (k 3) - MaxPool 2 - Linear 64 - </w:t>
            </w:r>
            <w:r>
              <w:rPr>
                <w:rFonts w:cs="Times New Roman"/>
                <w:sz w:val="19"/>
              </w:rPr>
              <w:t>Dropout 0.3 - Linear 1 - sigmoid; 76,097 parameters at 70 inputs</w:t>
            </w:r>
          </w:p>
        </w:tc>
      </w:tr>
      <w:tr w:rsidR="009D339B">
        <w:trPr>
          <w:cantSplit/>
          <w:jc w:val="center"/>
        </w:trPr>
        <w:tc>
          <w:tcPr>
            <w:tcW w:w="1728" w:type="dxa"/>
          </w:tcPr>
          <w:p w:rsidR="009D339B" w:rsidRDefault="006021A5">
            <w:pPr>
              <w:spacing w:after="40" w:line="240" w:lineRule="auto"/>
              <w:jc w:val="left"/>
            </w:pPr>
            <w:r>
              <w:rPr>
                <w:rFonts w:cs="Times New Roman"/>
                <w:sz w:val="19"/>
              </w:rPr>
              <w:lastRenderedPageBreak/>
              <w:t>CNN training</w:t>
            </w:r>
          </w:p>
        </w:tc>
        <w:tc>
          <w:tcPr>
            <w:tcW w:w="8064" w:type="dxa"/>
          </w:tcPr>
          <w:p w:rsidR="009D339B" w:rsidRDefault="006021A5">
            <w:pPr>
              <w:spacing w:after="40" w:line="240" w:lineRule="auto"/>
              <w:jc w:val="left"/>
            </w:pPr>
            <w:r>
              <w:rPr>
                <w:rFonts w:cs="Times New Roman"/>
                <w:sz w:val="19"/>
              </w:rPr>
              <w:t>Adam, learning rate 0.001, batch 256, at most 15 epochs, early stopping on validation loss (patience 5, minimum gain 0.0001), best weights restored, plain BCE loss (no class wei</w:t>
            </w:r>
            <w:r>
              <w:rPr>
                <w:rFonts w:cs="Times New Roman"/>
                <w:sz w:val="19"/>
              </w:rPr>
              <w:t>ghts)</w:t>
            </w:r>
          </w:p>
        </w:tc>
      </w:tr>
      <w:tr w:rsidR="009D339B">
        <w:trPr>
          <w:cantSplit/>
          <w:jc w:val="center"/>
        </w:trPr>
        <w:tc>
          <w:tcPr>
            <w:tcW w:w="1728" w:type="dxa"/>
          </w:tcPr>
          <w:p w:rsidR="009D339B" w:rsidRDefault="006021A5">
            <w:pPr>
              <w:spacing w:after="40" w:line="240" w:lineRule="auto"/>
              <w:jc w:val="left"/>
            </w:pPr>
            <w:r>
              <w:rPr>
                <w:rFonts w:cs="Times New Roman"/>
                <w:sz w:val="19"/>
              </w:rPr>
              <w:t>Meta-model</w:t>
            </w:r>
          </w:p>
        </w:tc>
        <w:tc>
          <w:tcPr>
            <w:tcW w:w="8064" w:type="dxa"/>
          </w:tcPr>
          <w:p w:rsidR="009D339B" w:rsidRDefault="006021A5">
            <w:pPr>
              <w:spacing w:after="40" w:line="240" w:lineRule="auto"/>
              <w:jc w:val="left"/>
            </w:pPr>
            <w:r>
              <w:rPr>
                <w:rFonts w:cs="Times New Roman"/>
                <w:sz w:val="19"/>
              </w:rPr>
              <w:t>scikit-learn LogisticRegression with default regularisation, fitted on the validation split's [p_xgb, p_cnn]</w:t>
            </w:r>
          </w:p>
        </w:tc>
      </w:tr>
      <w:tr w:rsidR="009D339B">
        <w:trPr>
          <w:cantSplit/>
          <w:jc w:val="center"/>
        </w:trPr>
        <w:tc>
          <w:tcPr>
            <w:tcW w:w="1728" w:type="dxa"/>
          </w:tcPr>
          <w:p w:rsidR="009D339B" w:rsidRDefault="006021A5">
            <w:pPr>
              <w:spacing w:after="40" w:line="240" w:lineRule="auto"/>
              <w:jc w:val="left"/>
            </w:pPr>
            <w:r>
              <w:rPr>
                <w:rFonts w:cs="Times New Roman"/>
                <w:sz w:val="19"/>
              </w:rPr>
              <w:t>Split</w:t>
            </w:r>
          </w:p>
        </w:tc>
        <w:tc>
          <w:tcPr>
            <w:tcW w:w="8064" w:type="dxa"/>
          </w:tcPr>
          <w:p w:rsidR="009D339B" w:rsidRDefault="006021A5">
            <w:pPr>
              <w:spacing w:after="40" w:line="240" w:lineRule="auto"/>
              <w:jc w:val="left"/>
            </w:pPr>
            <w:r>
              <w:rPr>
                <w:rFonts w:cs="Times New Roman"/>
                <w:sz w:val="19"/>
              </w:rPr>
              <w:t>Stratified; shipped: 70/15/15 (seed 42); official partition: training file split 85/15 into fit and validation, testing fi</w:t>
            </w:r>
            <w:r>
              <w:rPr>
                <w:rFonts w:cs="Times New Roman"/>
                <w:sz w:val="19"/>
              </w:rPr>
              <w:t>le untouched</w:t>
            </w:r>
          </w:p>
        </w:tc>
      </w:tr>
      <w:tr w:rsidR="009D339B">
        <w:trPr>
          <w:cantSplit/>
          <w:jc w:val="center"/>
        </w:trPr>
        <w:tc>
          <w:tcPr>
            <w:tcW w:w="1728" w:type="dxa"/>
          </w:tcPr>
          <w:p w:rsidR="009D339B" w:rsidRDefault="006021A5">
            <w:pPr>
              <w:spacing w:after="40" w:line="240" w:lineRule="auto"/>
              <w:jc w:val="left"/>
            </w:pPr>
            <w:r>
              <w:rPr>
                <w:rFonts w:cs="Times New Roman"/>
                <w:sz w:val="19"/>
              </w:rPr>
              <w:t>Decision</w:t>
            </w:r>
          </w:p>
        </w:tc>
        <w:tc>
          <w:tcPr>
            <w:tcW w:w="8064" w:type="dxa"/>
          </w:tcPr>
          <w:p w:rsidR="009D339B" w:rsidRDefault="006021A5">
            <w:pPr>
              <w:spacing w:after="40" w:line="240" w:lineRule="auto"/>
              <w:jc w:val="left"/>
            </w:pPr>
            <w:r>
              <w:rPr>
                <w:rFonts w:cs="Times New Roman"/>
                <w:sz w:val="19"/>
              </w:rPr>
              <w:t>Threshold 0.5 on the stacked probability</w:t>
            </w:r>
          </w:p>
        </w:tc>
      </w:tr>
      <w:tr w:rsidR="009D339B">
        <w:trPr>
          <w:cantSplit/>
          <w:jc w:val="center"/>
        </w:trPr>
        <w:tc>
          <w:tcPr>
            <w:tcW w:w="1728" w:type="dxa"/>
          </w:tcPr>
          <w:p w:rsidR="009D339B" w:rsidRDefault="006021A5">
            <w:pPr>
              <w:spacing w:after="40" w:line="240" w:lineRule="auto"/>
              <w:jc w:val="left"/>
            </w:pPr>
            <w:r>
              <w:rPr>
                <w:rFonts w:cs="Times New Roman"/>
                <w:sz w:val="19"/>
              </w:rPr>
              <w:t>Hardware</w:t>
            </w:r>
          </w:p>
        </w:tc>
        <w:tc>
          <w:tcPr>
            <w:tcW w:w="8064" w:type="dxa"/>
          </w:tcPr>
          <w:p w:rsidR="009D339B" w:rsidRDefault="006021A5">
            <w:pPr>
              <w:spacing w:after="40" w:line="240" w:lineRule="auto"/>
              <w:jc w:val="left"/>
            </w:pPr>
            <w:r>
              <w:rPr>
                <w:rFonts w:cs="Times New Roman"/>
                <w:sz w:val="19"/>
              </w:rPr>
              <w:t>Intel Core i5-12500 (6 cores / 12 threads), 15.7 GB RAM, Windows 11, CPU only; Python 3.11.9, PyTorch 2.14.1 (CPU), XGBoost 2.0.3, scikit-learn 1.5.0</w:t>
            </w:r>
          </w:p>
        </w:tc>
      </w:tr>
    </w:tbl>
    <w:p w:rsidR="009D339B" w:rsidRDefault="009D339B">
      <w:pPr>
        <w:spacing w:line="192" w:lineRule="auto"/>
      </w:pPr>
    </w:p>
    <w:p w:rsidR="009D339B" w:rsidRDefault="006021A5">
      <w:r>
        <w:rPr>
          <w:rFonts w:cs="Times New Roman"/>
        </w:rPr>
        <w:t>Training is cheap. On the official partition (149,039 fit rows) XGBoost trains in 4.4 s and the CNN in 246 s on the shared CPU used for the measurements; the meta-model takes milliseconds. The README gives 30 to 60 seconds for building the shipped bundle f</w:t>
      </w:r>
      <w:r>
        <w:rPr>
          <w:rFonts w:cs="Times New Roman"/>
        </w:rPr>
        <w:t xml:space="preserve">rom the synthetic table, which is what </w:t>
      </w:r>
      <w:r>
        <w:rPr>
          <w:rFonts w:ascii="Consolas" w:eastAsia="Consolas" w:hAnsi="Consolas" w:cs="Consolas"/>
          <w:sz w:val="21"/>
        </w:rPr>
        <w:t>run.bat</w:t>
      </w:r>
      <w:r>
        <w:rPr>
          <w:rFonts w:cs="Times New Roman"/>
        </w:rPr>
        <w:t xml:space="preserve"> does on first start when </w:t>
      </w:r>
      <w:r>
        <w:rPr>
          <w:rFonts w:ascii="Consolas" w:eastAsia="Consolas" w:hAnsi="Consolas" w:cs="Consolas"/>
          <w:sz w:val="21"/>
        </w:rPr>
        <w:t>models/</w:t>
      </w:r>
      <w:r>
        <w:rPr>
          <w:rFonts w:cs="Times New Roman"/>
        </w:rPr>
        <w:t xml:space="preserve"> is empty.</w:t>
      </w:r>
    </w:p>
    <w:p w:rsidR="009D339B" w:rsidRDefault="006021A5">
      <w:pPr>
        <w:pStyle w:val="Heading3"/>
      </w:pPr>
      <w:r>
        <w:t>1.6.2 Experimental protocol</w:t>
      </w:r>
    </w:p>
    <w:p w:rsidR="009D339B" w:rsidRDefault="006021A5">
      <w:r>
        <w:rPr>
          <w:rFonts w:cs="Times New Roman"/>
        </w:rPr>
        <w:t xml:space="preserve">The experiment script </w:t>
      </w:r>
      <w:r>
        <w:rPr>
          <w:rFonts w:ascii="Consolas" w:eastAsia="Consolas" w:hAnsi="Consolas" w:cs="Consolas"/>
          <w:sz w:val="21"/>
        </w:rPr>
        <w:t>scripts/run_experiments.py</w:t>
      </w:r>
      <w:r>
        <w:rPr>
          <w:rFonts w:cs="Times New Roman"/>
        </w:rPr>
        <w:t xml:space="preserve"> imports the shipped code rather than re-implementing it: the preprocessor, the XGBoost settings, </w:t>
      </w:r>
      <w:r>
        <w:rPr>
          <w:rFonts w:ascii="Consolas" w:eastAsia="Consolas" w:hAnsi="Consolas" w:cs="Consolas"/>
          <w:sz w:val="21"/>
        </w:rPr>
        <w:t>train_cnn_torch</w:t>
      </w:r>
      <w:r>
        <w:rPr>
          <w:rFonts w:cs="Times New Roman"/>
        </w:rPr>
        <w:t xml:space="preserve"> and the logistic meta-model are the same objects. For the </w:t>
      </w:r>
      <w:r>
        <w:rPr>
          <w:rFonts w:cs="Times New Roman"/>
          <w:b/>
        </w:rPr>
        <w:t>official partition</w:t>
      </w:r>
      <w:r>
        <w:rPr>
          <w:rFonts w:cs="Times New Roman"/>
        </w:rPr>
        <w:t xml:space="preserve"> it runs five seeds (42 to 46). A seed controls the stratified 85/</w:t>
      </w:r>
      <w:r>
        <w:rPr>
          <w:rFonts w:cs="Times New Roman"/>
        </w:rPr>
        <w:t>15 split of the training file and the initialisation of the CNN and XGBoost; the official testing file (82,332 flows) is scored once per seed and never used for fitting, early stopping or the meta-model. Besides the three project models the script trains f</w:t>
      </w:r>
      <w:r>
        <w:rPr>
          <w:rFonts w:cs="Times New Roman"/>
        </w:rPr>
        <w:t>our reference models on the same data, so that the ensemble can be judged against simpler alternatives: the plain mean of the two probabilities, a logistic regression, a decision tree (depth 12) and a random forest (100 trees, depth 16). For seed 42 it add</w:t>
      </w:r>
      <w:r>
        <w:rPr>
          <w:rFonts w:cs="Times New Roman"/>
        </w:rPr>
        <w:t>itionally records the threshold sweep, the detection rate per attack category, the ROC curves, the XGBoost feature importance (gain) and in-process inference times.</w:t>
      </w:r>
    </w:p>
    <w:p w:rsidR="009D339B" w:rsidRDefault="006021A5">
      <w:r>
        <w:rPr>
          <w:rFonts w:cs="Times New Roman"/>
        </w:rPr>
        <w:t xml:space="preserve">For the </w:t>
      </w:r>
      <w:r>
        <w:rPr>
          <w:rFonts w:cs="Times New Roman"/>
          <w:b/>
        </w:rPr>
        <w:t>paper protocol</w:t>
      </w:r>
      <w:r>
        <w:rPr>
          <w:rFonts w:cs="Times New Roman"/>
        </w:rPr>
        <w:t xml:space="preserve"> it repeats the whole procedure for ten seeds on the balanced 9,000-f</w:t>
      </w:r>
      <w:r>
        <w:rPr>
          <w:rFonts w:cs="Times New Roman"/>
        </w:rPr>
        <w:t xml:space="preserve">low samples described in Section 6.2.3. For the </w:t>
      </w:r>
      <w:r>
        <w:rPr>
          <w:rFonts w:cs="Times New Roman"/>
          <w:b/>
        </w:rPr>
        <w:t>domain-shift study</w:t>
      </w:r>
      <w:r>
        <w:rPr>
          <w:rFonts w:cs="Times New Roman"/>
        </w:rPr>
        <w:t xml:space="preserve"> it scores the 82,332 real test flows with the shipped synthetic-trained bundle, scores fresh synthetic data (seed 7, 6,000 rows) with the same bundle, and scores the synthetic demo CSV with</w:t>
      </w:r>
      <w:r>
        <w:rPr>
          <w:rFonts w:cs="Times New Roman"/>
        </w:rPr>
        <w:t xml:space="preserve"> the real-trained models. The seed-42 models are also exported as a bundle that the API can serve (</w:t>
      </w:r>
      <w:r>
        <w:rPr>
          <w:rFonts w:ascii="Consolas" w:eastAsia="Consolas" w:hAnsi="Consolas" w:cs="Consolas"/>
          <w:sz w:val="21"/>
        </w:rPr>
        <w:t>scripts/make_real_bundle.py</w:t>
      </w:r>
      <w:r>
        <w:rPr>
          <w:rFonts w:cs="Times New Roman"/>
        </w:rPr>
        <w:t>, Section 6.10).</w:t>
      </w:r>
    </w:p>
    <w:p w:rsidR="009D339B" w:rsidRDefault="006021A5">
      <w:r>
        <w:rPr>
          <w:rFonts w:cs="Times New Roman"/>
        </w:rPr>
        <w:t>The measured outcome of the protocol is summarised in one line here so that the design can be read against it. On</w:t>
      </w:r>
      <w:r>
        <w:rPr>
          <w:rFonts w:cs="Times New Roman"/>
        </w:rPr>
        <w:t xml:space="preserve"> the official partition the stacked model reaches accuracy 0.890 </w:t>
      </w:r>
      <w:r>
        <w:rPr>
          <w:rFonts w:cs="Times New Roman"/>
        </w:rPr>
        <w:lastRenderedPageBreak/>
        <w:t>± 0.002, F1 0.907 ± 0.001 and ROC-AUC 0.984 ± 0.000 (seed 42: 28,646 true negatives, 8,354 false positives, 877 false negatives, 44,455 true positives); at a threshold of 0.9 the accuracy ris</w:t>
      </w:r>
      <w:r>
        <w:rPr>
          <w:rFonts w:cs="Times New Roman"/>
        </w:rPr>
        <w:t>es to 0.921 and the false-positive rate falls to 0.096. The shipped synthetic-trained bundle, by contrast, scores 0.660 on the same real flows. Chapter 8 discusses both.</w:t>
      </w:r>
    </w:p>
    <w:p w:rsidR="009D339B" w:rsidRDefault="006021A5">
      <w:pPr>
        <w:pStyle w:val="Heading3"/>
      </w:pPr>
      <w:r>
        <w:t>1.6.3 Two implementation details that affect interpretation</w:t>
      </w:r>
    </w:p>
    <w:p w:rsidR="009D339B" w:rsidRDefault="006021A5">
      <w:pPr>
        <w:spacing w:after="60"/>
        <w:ind w:left="720" w:hanging="360"/>
      </w:pPr>
      <w:r>
        <w:rPr>
          <w:rFonts w:cs="Times New Roman"/>
        </w:rPr>
        <w:t xml:space="preserve">•  </w:t>
      </w:r>
      <w:r>
        <w:rPr>
          <w:rFonts w:cs="Times New Roman"/>
          <w:b/>
        </w:rPr>
        <w:t>Unweighted CNN loss.</w:t>
      </w:r>
      <w:r>
        <w:rPr>
          <w:rFonts w:cs="Times New Roman"/>
        </w:rPr>
        <w:t xml:space="preserve"> Th</w:t>
      </w:r>
      <w:r>
        <w:rPr>
          <w:rFonts w:cs="Times New Roman"/>
        </w:rPr>
        <w:t xml:space="preserve">e README describes balanced loss weighting for the CNN. The PyTorch training function uses </w:t>
      </w:r>
      <w:r>
        <w:rPr>
          <w:rFonts w:ascii="Consolas" w:eastAsia="Consolas" w:hAnsi="Consolas" w:cs="Consolas"/>
          <w:sz w:val="21"/>
        </w:rPr>
        <w:t>nn.BCELoss()</w:t>
      </w:r>
      <w:r>
        <w:rPr>
          <w:rFonts w:cs="Times New Roman"/>
        </w:rPr>
        <w:t xml:space="preserve"> with no weights; the weighted loss exists only in the TensorFlow function. On the real data this probably contributes to the CNN's high recall (0.99) an</w:t>
      </w:r>
      <w:r>
        <w:rPr>
          <w:rFonts w:cs="Times New Roman"/>
        </w:rPr>
        <w:t xml:space="preserve">d high false-positive rate, because the majority class in the training file is </w:t>
      </w:r>
      <w:r>
        <w:rPr>
          <w:rFonts w:cs="Times New Roman"/>
          <w:i/>
        </w:rPr>
        <w:t>attack</w:t>
      </w:r>
      <w:r>
        <w:rPr>
          <w:rFonts w:cs="Times New Roman"/>
        </w:rPr>
        <w:t>.</w:t>
      </w:r>
    </w:p>
    <w:p w:rsidR="009D339B" w:rsidRDefault="006021A5">
      <w:pPr>
        <w:spacing w:after="60"/>
        <w:ind w:left="720" w:hanging="360"/>
      </w:pPr>
      <w:r>
        <w:rPr>
          <w:rFonts w:cs="Times New Roman"/>
        </w:rPr>
        <w:t xml:space="preserve">•  </w:t>
      </w:r>
      <w:r>
        <w:rPr>
          <w:rFonts w:cs="Times New Roman"/>
          <w:b/>
        </w:rPr>
        <w:t>Stacking on the validation split.</w:t>
      </w:r>
      <w:r>
        <w:rPr>
          <w:rFonts w:cs="Times New Roman"/>
        </w:rPr>
        <w:t xml:space="preserve"> The meta-model is fitted on 15 % of the training period. It therefore learns how well the two models agree with the labels in that p</w:t>
      </w:r>
      <w:r>
        <w:rPr>
          <w:rFonts w:cs="Times New Roman"/>
        </w:rPr>
        <w:t>eriod; on the later testing period the CNN is less reliable than the weights suggest, which is why the stack is not better than XGBoost alone on the official partition.</w:t>
      </w:r>
    </w:p>
    <w:p w:rsidR="009D339B" w:rsidRDefault="006021A5">
      <w:pPr>
        <w:pStyle w:val="Heading1"/>
        <w:pageBreakBefore/>
      </w:pPr>
      <w:r>
        <w:lastRenderedPageBreak/>
        <w:t>2. NOVELTY AGAINST THE BASE PAPER</w:t>
      </w:r>
    </w:p>
    <w:p w:rsidR="009D339B" w:rsidRDefault="006021A5">
      <w:pPr>
        <w:pStyle w:val="Heading2"/>
      </w:pPr>
      <w:r>
        <w:t>2.1 What the base paper contributes</w:t>
      </w:r>
    </w:p>
    <w:p w:rsidR="009D339B" w:rsidRDefault="006021A5">
      <w:r>
        <w:rPr>
          <w:rFonts w:cs="Times New Roman"/>
        </w:rPr>
        <w:t>The base paper [1</w:t>
      </w:r>
      <w:r>
        <w:rPr>
          <w:rFonts w:cs="Times New Roman"/>
        </w:rPr>
        <w:t>] proposes a detection model that fuses a quantum-inspired convolutional network with a flatten-layer feature map and an eigenvalue-decomposition block (FLPF with EVD-QNN) and a LeNet classifier through a double-sigmoid, median-normalised score-level fusio</w:t>
      </w:r>
      <w:r>
        <w:rPr>
          <w:rFonts w:cs="Times New Roman"/>
        </w:rPr>
        <w:t>n (DSMMN-SLF), and an enhanced elliptic-curve scheme (EECC) that encrypts data judged free of intrusion. It evaluates on 9,000 balanced UNSW-NB15 samples and reports a mean accuracy of 0.9487, a precision of 0.97 and an encryption time of 0.39 s. Its own t</w:t>
      </w:r>
      <w:r>
        <w:rPr>
          <w:rFonts w:cs="Times New Roman"/>
        </w:rPr>
        <w:t>ext admits the limits: the quantum network is quantum-inspired and runs on classical hardware, the EECC has no proof of security under the elliptic-curve discrete-logarithm assumption, and the data set is balanced and small.</w:t>
      </w:r>
    </w:p>
    <w:p w:rsidR="009D339B" w:rsidRDefault="006021A5">
      <w:pPr>
        <w:pStyle w:val="Heading2"/>
      </w:pPr>
      <w:r>
        <w:t>2.2 What is new in this project</w:t>
      </w:r>
      <w:r>
        <w:t xml:space="preserve"> and what is not</w:t>
      </w:r>
    </w:p>
    <w:p w:rsidR="009D339B" w:rsidRDefault="006021A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Novelty against the base paper</w:t>
      </w:r>
    </w:p>
    <w:tbl>
      <w:tblPr>
        <w:tblStyle w:val="TableGrid"/>
        <w:tblW w:w="0" w:type="auto"/>
        <w:jc w:val="center"/>
        <w:tblLook w:val="04A0" w:firstRow="1" w:lastRow="0" w:firstColumn="1" w:lastColumn="0" w:noHBand="0" w:noVBand="1"/>
      </w:tblPr>
      <w:tblGrid>
        <w:gridCol w:w="1660"/>
        <w:gridCol w:w="2178"/>
        <w:gridCol w:w="3239"/>
        <w:gridCol w:w="1805"/>
      </w:tblGrid>
      <w:tr w:rsidR="009D339B">
        <w:trPr>
          <w:cantSplit/>
          <w:tblHeader/>
          <w:jc w:val="center"/>
        </w:trPr>
        <w:tc>
          <w:tcPr>
            <w:tcW w:w="1728" w:type="dxa"/>
            <w:shd w:val="clear" w:color="auto" w:fill="1B2A41"/>
          </w:tcPr>
          <w:p w:rsidR="009D339B" w:rsidRDefault="006021A5">
            <w:pPr>
              <w:spacing w:after="40" w:line="240" w:lineRule="auto"/>
              <w:jc w:val="center"/>
            </w:pPr>
            <w:r>
              <w:rPr>
                <w:rFonts w:cs="Times New Roman"/>
                <w:b/>
                <w:color w:val="FFFFFF"/>
                <w:sz w:val="18"/>
              </w:rPr>
              <w:t>Aspect</w:t>
            </w:r>
          </w:p>
        </w:tc>
        <w:tc>
          <w:tcPr>
            <w:tcW w:w="2304" w:type="dxa"/>
            <w:shd w:val="clear" w:color="auto" w:fill="1B2A41"/>
          </w:tcPr>
          <w:p w:rsidR="009D339B" w:rsidRDefault="006021A5">
            <w:pPr>
              <w:spacing w:after="40" w:line="240" w:lineRule="auto"/>
              <w:jc w:val="center"/>
            </w:pPr>
            <w:r>
              <w:rPr>
                <w:rFonts w:cs="Times New Roman"/>
                <w:b/>
                <w:color w:val="FFFFFF"/>
                <w:sz w:val="18"/>
              </w:rPr>
              <w:t>Base paper</w:t>
            </w:r>
          </w:p>
        </w:tc>
        <w:tc>
          <w:tcPr>
            <w:tcW w:w="3456" w:type="dxa"/>
            <w:shd w:val="clear" w:color="auto" w:fill="1B2A41"/>
          </w:tcPr>
          <w:p w:rsidR="009D339B" w:rsidRDefault="006021A5">
            <w:pPr>
              <w:spacing w:after="40" w:line="240" w:lineRule="auto"/>
              <w:jc w:val="center"/>
            </w:pPr>
            <w:r>
              <w:rPr>
                <w:rFonts w:cs="Times New Roman"/>
                <w:b/>
                <w:color w:val="FFFFFF"/>
                <w:sz w:val="18"/>
              </w:rPr>
              <w:t>This project</w:t>
            </w:r>
          </w:p>
        </w:tc>
        <w:tc>
          <w:tcPr>
            <w:tcW w:w="1872" w:type="dxa"/>
            <w:shd w:val="clear" w:color="auto" w:fill="1B2A41"/>
          </w:tcPr>
          <w:p w:rsidR="009D339B" w:rsidRDefault="006021A5">
            <w:pPr>
              <w:spacing w:after="40" w:line="240" w:lineRule="auto"/>
              <w:jc w:val="center"/>
            </w:pPr>
            <w:r>
              <w:rPr>
                <w:rFonts w:cs="Times New Roman"/>
                <w:b/>
                <w:color w:val="FFFFFF"/>
                <w:sz w:val="18"/>
              </w:rPr>
              <w:t>New?</w:t>
            </w:r>
          </w:p>
        </w:tc>
      </w:tr>
      <w:tr w:rsidR="009D339B">
        <w:trPr>
          <w:cantSplit/>
          <w:jc w:val="center"/>
        </w:trPr>
        <w:tc>
          <w:tcPr>
            <w:tcW w:w="1728" w:type="dxa"/>
          </w:tcPr>
          <w:p w:rsidR="009D339B" w:rsidRDefault="006021A5">
            <w:pPr>
              <w:spacing w:after="40" w:line="240" w:lineRule="auto"/>
              <w:jc w:val="left"/>
            </w:pPr>
            <w:r>
              <w:rPr>
                <w:rFonts w:cs="Times New Roman"/>
                <w:sz w:val="18"/>
              </w:rPr>
              <w:t>Detection algorithm</w:t>
            </w:r>
          </w:p>
        </w:tc>
        <w:tc>
          <w:tcPr>
            <w:tcW w:w="2304" w:type="dxa"/>
          </w:tcPr>
          <w:p w:rsidR="009D339B" w:rsidRDefault="006021A5">
            <w:pPr>
              <w:spacing w:after="40" w:line="240" w:lineRule="auto"/>
              <w:jc w:val="left"/>
            </w:pPr>
            <w:r>
              <w:rPr>
                <w:rFonts w:cs="Times New Roman"/>
                <w:sz w:val="18"/>
              </w:rPr>
              <w:t>FLPF-EVD-QNN + LeNet, DSMMN-SLF fusion</w:t>
            </w:r>
          </w:p>
        </w:tc>
        <w:tc>
          <w:tcPr>
            <w:tcW w:w="3456" w:type="dxa"/>
          </w:tcPr>
          <w:p w:rsidR="009D339B" w:rsidRDefault="006021A5">
            <w:pPr>
              <w:spacing w:after="40" w:line="240" w:lineRule="auto"/>
              <w:jc w:val="left"/>
            </w:pPr>
            <w:r>
              <w:rPr>
                <w:rFonts w:cs="Times New Roman"/>
                <w:sz w:val="18"/>
              </w:rPr>
              <w:t>XGBoost + 1D CNN, logistic-regression stacking</w:t>
            </w:r>
          </w:p>
        </w:tc>
        <w:tc>
          <w:tcPr>
            <w:tcW w:w="1872" w:type="dxa"/>
          </w:tcPr>
          <w:p w:rsidR="009D339B" w:rsidRDefault="006021A5">
            <w:pPr>
              <w:spacing w:after="40" w:line="240" w:lineRule="auto"/>
              <w:jc w:val="left"/>
            </w:pPr>
            <w:r>
              <w:rPr>
                <w:rFonts w:cs="Times New Roman"/>
                <w:sz w:val="18"/>
              </w:rPr>
              <w:t xml:space="preserve">No - standard methods, chosen </w:t>
            </w:r>
            <w:r>
              <w:rPr>
                <w:rFonts w:cs="Times New Roman"/>
                <w:sz w:val="18"/>
              </w:rPr>
              <w:t>for transparency and low cost</w:t>
            </w:r>
          </w:p>
        </w:tc>
      </w:tr>
      <w:tr w:rsidR="009D339B">
        <w:trPr>
          <w:cantSplit/>
          <w:jc w:val="center"/>
        </w:trPr>
        <w:tc>
          <w:tcPr>
            <w:tcW w:w="1728" w:type="dxa"/>
          </w:tcPr>
          <w:p w:rsidR="009D339B" w:rsidRDefault="006021A5">
            <w:pPr>
              <w:spacing w:after="40" w:line="240" w:lineRule="auto"/>
              <w:jc w:val="left"/>
            </w:pPr>
            <w:r>
              <w:rPr>
                <w:rFonts w:cs="Times New Roman"/>
                <w:sz w:val="18"/>
              </w:rPr>
              <w:t>Encryption algorithm</w:t>
            </w:r>
          </w:p>
        </w:tc>
        <w:tc>
          <w:tcPr>
            <w:tcW w:w="2304" w:type="dxa"/>
          </w:tcPr>
          <w:p w:rsidR="009D339B" w:rsidRDefault="006021A5">
            <w:pPr>
              <w:spacing w:after="40" w:line="240" w:lineRule="auto"/>
              <w:jc w:val="left"/>
            </w:pPr>
            <w:r>
              <w:rPr>
                <w:rFonts w:cs="Times New Roman"/>
                <w:sz w:val="18"/>
              </w:rPr>
              <w:t>EECC (non-standard, unproven)</w:t>
            </w:r>
          </w:p>
        </w:tc>
        <w:tc>
          <w:tcPr>
            <w:tcW w:w="3456" w:type="dxa"/>
          </w:tcPr>
          <w:p w:rsidR="009D339B" w:rsidRDefault="006021A5">
            <w:pPr>
              <w:spacing w:after="40" w:line="240" w:lineRule="auto"/>
              <w:jc w:val="left"/>
            </w:pPr>
            <w:r>
              <w:rPr>
                <w:rFonts w:cs="Times New Roman"/>
                <w:sz w:val="18"/>
              </w:rPr>
              <w:t>ECDH P-256 + HKDF-SHA256 + AES-256-GCM, standard primitives from a maintained library</w:t>
            </w:r>
          </w:p>
        </w:tc>
        <w:tc>
          <w:tcPr>
            <w:tcW w:w="1872" w:type="dxa"/>
          </w:tcPr>
          <w:p w:rsidR="009D339B" w:rsidRDefault="006021A5">
            <w:pPr>
              <w:spacing w:after="40" w:line="240" w:lineRule="auto"/>
              <w:jc w:val="left"/>
            </w:pPr>
            <w:r>
              <w:rPr>
                <w:rFonts w:cs="Times New Roman"/>
                <w:sz w:val="18"/>
              </w:rPr>
              <w:t>No - but a deliberate, defensible substitution</w:t>
            </w:r>
          </w:p>
        </w:tc>
      </w:tr>
      <w:tr w:rsidR="009D339B">
        <w:trPr>
          <w:cantSplit/>
          <w:jc w:val="center"/>
        </w:trPr>
        <w:tc>
          <w:tcPr>
            <w:tcW w:w="1728" w:type="dxa"/>
          </w:tcPr>
          <w:p w:rsidR="009D339B" w:rsidRDefault="006021A5">
            <w:pPr>
              <w:spacing w:after="40" w:line="240" w:lineRule="auto"/>
              <w:jc w:val="left"/>
            </w:pPr>
            <w:r>
              <w:rPr>
                <w:rFonts w:cs="Times New Roman"/>
                <w:sz w:val="18"/>
              </w:rPr>
              <w:t>Key handling</w:t>
            </w:r>
          </w:p>
        </w:tc>
        <w:tc>
          <w:tcPr>
            <w:tcW w:w="2304" w:type="dxa"/>
          </w:tcPr>
          <w:p w:rsidR="009D339B" w:rsidRDefault="006021A5">
            <w:pPr>
              <w:spacing w:after="40" w:line="240" w:lineRule="auto"/>
              <w:jc w:val="left"/>
            </w:pPr>
            <w:r>
              <w:rPr>
                <w:rFonts w:cs="Times New Roman"/>
                <w:sz w:val="18"/>
              </w:rPr>
              <w:t>Static key relations in the</w:t>
            </w:r>
            <w:r>
              <w:rPr>
                <w:rFonts w:cs="Times New Roman"/>
                <w:sz w:val="18"/>
              </w:rPr>
              <w:t xml:space="preserve"> scheme</w:t>
            </w:r>
          </w:p>
        </w:tc>
        <w:tc>
          <w:tcPr>
            <w:tcW w:w="3456" w:type="dxa"/>
          </w:tcPr>
          <w:p w:rsidR="009D339B" w:rsidRDefault="006021A5">
            <w:pPr>
              <w:spacing w:after="40" w:line="240" w:lineRule="auto"/>
              <w:jc w:val="left"/>
            </w:pPr>
            <w:r>
              <w:rPr>
                <w:rFonts w:cs="Times New Roman"/>
                <w:sz w:val="18"/>
              </w:rPr>
              <w:t>Fresh ephemeral key pair per message, forward secrecy per message, 93-byte fixed envelope</w:t>
            </w:r>
          </w:p>
        </w:tc>
        <w:tc>
          <w:tcPr>
            <w:tcW w:w="1872" w:type="dxa"/>
          </w:tcPr>
          <w:p w:rsidR="009D339B" w:rsidRDefault="006021A5">
            <w:pPr>
              <w:spacing w:after="40" w:line="240" w:lineRule="auto"/>
              <w:jc w:val="left"/>
            </w:pPr>
            <w:r>
              <w:rPr>
                <w:rFonts w:cs="Times New Roman"/>
                <w:sz w:val="18"/>
              </w:rPr>
              <w:t>Design choice that differs</w:t>
            </w:r>
          </w:p>
        </w:tc>
      </w:tr>
      <w:tr w:rsidR="009D339B">
        <w:trPr>
          <w:cantSplit/>
          <w:jc w:val="center"/>
        </w:trPr>
        <w:tc>
          <w:tcPr>
            <w:tcW w:w="1728" w:type="dxa"/>
          </w:tcPr>
          <w:p w:rsidR="009D339B" w:rsidRDefault="006021A5">
            <w:pPr>
              <w:spacing w:after="40" w:line="240" w:lineRule="auto"/>
              <w:jc w:val="left"/>
            </w:pPr>
            <w:r>
              <w:rPr>
                <w:rFonts w:cs="Times New Roman"/>
                <w:sz w:val="18"/>
              </w:rPr>
              <w:t>Running system</w:t>
            </w:r>
          </w:p>
        </w:tc>
        <w:tc>
          <w:tcPr>
            <w:tcW w:w="2304" w:type="dxa"/>
          </w:tcPr>
          <w:p w:rsidR="009D339B" w:rsidRDefault="006021A5">
            <w:pPr>
              <w:spacing w:after="40" w:line="240" w:lineRule="auto"/>
              <w:jc w:val="left"/>
            </w:pPr>
            <w:r>
              <w:rPr>
                <w:rFonts w:cs="Times New Roman"/>
                <w:sz w:val="18"/>
              </w:rPr>
              <w:t>Offline simulation</w:t>
            </w:r>
          </w:p>
        </w:tc>
        <w:tc>
          <w:tcPr>
            <w:tcW w:w="3456" w:type="dxa"/>
          </w:tcPr>
          <w:p w:rsidR="009D339B" w:rsidRDefault="006021A5">
            <w:pPr>
              <w:spacing w:after="40" w:line="240" w:lineRule="auto"/>
              <w:jc w:val="left"/>
            </w:pPr>
            <w:r>
              <w:rPr>
                <w:rFonts w:cs="Times New Roman"/>
                <w:sz w:val="18"/>
              </w:rPr>
              <w:t>Working service: REST API, React console, alert log, tamper test, file mode</w:t>
            </w:r>
          </w:p>
        </w:tc>
        <w:tc>
          <w:tcPr>
            <w:tcW w:w="1872" w:type="dxa"/>
          </w:tcPr>
          <w:p w:rsidR="009D339B" w:rsidRDefault="006021A5">
            <w:pPr>
              <w:spacing w:after="40" w:line="240" w:lineRule="auto"/>
              <w:jc w:val="left"/>
            </w:pPr>
            <w:r>
              <w:rPr>
                <w:rFonts w:cs="Times New Roman"/>
                <w:sz w:val="18"/>
              </w:rPr>
              <w:t>Yes</w:t>
            </w:r>
          </w:p>
        </w:tc>
      </w:tr>
      <w:tr w:rsidR="009D339B">
        <w:trPr>
          <w:cantSplit/>
          <w:jc w:val="center"/>
        </w:trPr>
        <w:tc>
          <w:tcPr>
            <w:tcW w:w="1728" w:type="dxa"/>
          </w:tcPr>
          <w:p w:rsidR="009D339B" w:rsidRDefault="006021A5">
            <w:pPr>
              <w:spacing w:after="40" w:line="240" w:lineRule="auto"/>
              <w:jc w:val="left"/>
            </w:pPr>
            <w:r>
              <w:rPr>
                <w:rFonts w:cs="Times New Roman"/>
                <w:sz w:val="18"/>
              </w:rPr>
              <w:t xml:space="preserve">Combined </w:t>
            </w:r>
            <w:r>
              <w:rPr>
                <w:rFonts w:cs="Times New Roman"/>
                <w:sz w:val="18"/>
              </w:rPr>
              <w:t>overhead</w:t>
            </w:r>
          </w:p>
        </w:tc>
        <w:tc>
          <w:tcPr>
            <w:tcW w:w="2304" w:type="dxa"/>
          </w:tcPr>
          <w:p w:rsidR="009D339B" w:rsidRDefault="006021A5">
            <w:pPr>
              <w:spacing w:after="40" w:line="240" w:lineRule="auto"/>
              <w:jc w:val="left"/>
            </w:pPr>
            <w:r>
              <w:rPr>
                <w:rFonts w:cs="Times New Roman"/>
                <w:sz w:val="18"/>
              </w:rPr>
              <w:t>Detection and encryption timed separately</w:t>
            </w:r>
          </w:p>
        </w:tc>
        <w:tc>
          <w:tcPr>
            <w:tcW w:w="3456" w:type="dxa"/>
          </w:tcPr>
          <w:p w:rsidR="009D339B" w:rsidRDefault="006021A5">
            <w:pPr>
              <w:spacing w:after="40" w:line="240" w:lineRule="auto"/>
              <w:jc w:val="left"/>
            </w:pPr>
            <w:r>
              <w:rPr>
                <w:rFonts w:cs="Times New Roman"/>
                <w:sz w:val="18"/>
              </w:rPr>
              <w:t>One protected transfer measured end to end: 5.7 ms in process, 8.1 ms over HTTP</w:t>
            </w:r>
          </w:p>
        </w:tc>
        <w:tc>
          <w:tcPr>
            <w:tcW w:w="1872" w:type="dxa"/>
          </w:tcPr>
          <w:p w:rsidR="009D339B" w:rsidRDefault="006021A5">
            <w:pPr>
              <w:spacing w:after="40" w:line="240" w:lineRule="auto"/>
              <w:jc w:val="left"/>
            </w:pPr>
            <w:r>
              <w:rPr>
                <w:rFonts w:cs="Times New Roman"/>
                <w:sz w:val="18"/>
              </w:rPr>
              <w:t>Yes</w:t>
            </w:r>
          </w:p>
        </w:tc>
      </w:tr>
      <w:tr w:rsidR="009D339B">
        <w:trPr>
          <w:cantSplit/>
          <w:jc w:val="center"/>
        </w:trPr>
        <w:tc>
          <w:tcPr>
            <w:tcW w:w="1728" w:type="dxa"/>
          </w:tcPr>
          <w:p w:rsidR="009D339B" w:rsidRDefault="006021A5">
            <w:pPr>
              <w:spacing w:after="40" w:line="240" w:lineRule="auto"/>
              <w:jc w:val="left"/>
            </w:pPr>
            <w:r>
              <w:rPr>
                <w:rFonts w:cs="Times New Roman"/>
                <w:sz w:val="18"/>
              </w:rPr>
              <w:t>Baseline for the key exchange</w:t>
            </w:r>
          </w:p>
        </w:tc>
        <w:tc>
          <w:tcPr>
            <w:tcW w:w="2304" w:type="dxa"/>
          </w:tcPr>
          <w:p w:rsidR="009D339B" w:rsidRDefault="006021A5">
            <w:pPr>
              <w:spacing w:after="40" w:line="240" w:lineRule="auto"/>
              <w:jc w:val="left"/>
            </w:pPr>
            <w:r>
              <w:rPr>
                <w:rFonts w:cs="Times New Roman"/>
                <w:sz w:val="18"/>
              </w:rPr>
              <w:t>AES, ElGamal, Blowfish, ECC, RSA compared on abstract timing</w:t>
            </w:r>
          </w:p>
        </w:tc>
        <w:tc>
          <w:tcPr>
            <w:tcW w:w="3456" w:type="dxa"/>
          </w:tcPr>
          <w:p w:rsidR="009D339B" w:rsidRDefault="006021A5">
            <w:pPr>
              <w:spacing w:after="40" w:line="240" w:lineRule="auto"/>
              <w:jc w:val="left"/>
            </w:pPr>
            <w:r>
              <w:rPr>
                <w:rFonts w:cs="Times New Roman"/>
                <w:sz w:val="18"/>
              </w:rPr>
              <w:t xml:space="preserve">RSA-2048/3072-OAEP + AES-GCM </w:t>
            </w:r>
            <w:r>
              <w:rPr>
                <w:rFonts w:cs="Times New Roman"/>
                <w:sz w:val="18"/>
              </w:rPr>
              <w:t>benchmarked on the same machine, by payload size</w:t>
            </w:r>
          </w:p>
        </w:tc>
        <w:tc>
          <w:tcPr>
            <w:tcW w:w="1872" w:type="dxa"/>
          </w:tcPr>
          <w:p w:rsidR="009D339B" w:rsidRDefault="006021A5">
            <w:pPr>
              <w:spacing w:after="40" w:line="240" w:lineRule="auto"/>
              <w:jc w:val="left"/>
            </w:pPr>
            <w:r>
              <w:rPr>
                <w:rFonts w:cs="Times New Roman"/>
                <w:sz w:val="18"/>
              </w:rPr>
              <w:t>Yes, as a measurement</w:t>
            </w:r>
          </w:p>
        </w:tc>
      </w:tr>
      <w:tr w:rsidR="009D339B">
        <w:trPr>
          <w:cantSplit/>
          <w:jc w:val="center"/>
        </w:trPr>
        <w:tc>
          <w:tcPr>
            <w:tcW w:w="1728" w:type="dxa"/>
          </w:tcPr>
          <w:p w:rsidR="009D339B" w:rsidRDefault="006021A5">
            <w:pPr>
              <w:spacing w:after="40" w:line="240" w:lineRule="auto"/>
              <w:jc w:val="left"/>
            </w:pPr>
            <w:r>
              <w:rPr>
                <w:rFonts w:cs="Times New Roman"/>
                <w:sz w:val="18"/>
              </w:rPr>
              <w:t>Training-data audit</w:t>
            </w:r>
          </w:p>
        </w:tc>
        <w:tc>
          <w:tcPr>
            <w:tcW w:w="2304" w:type="dxa"/>
          </w:tcPr>
          <w:p w:rsidR="009D339B" w:rsidRDefault="006021A5">
            <w:pPr>
              <w:spacing w:after="40" w:line="240" w:lineRule="auto"/>
              <w:jc w:val="left"/>
            </w:pPr>
            <w:r>
              <w:rPr>
                <w:rFonts w:cs="Times New Roman"/>
                <w:sz w:val="18"/>
              </w:rPr>
              <w:t>Balanced 9,000-sample subset</w:t>
            </w:r>
          </w:p>
        </w:tc>
        <w:tc>
          <w:tcPr>
            <w:tcW w:w="3456" w:type="dxa"/>
          </w:tcPr>
          <w:p w:rsidR="009D339B" w:rsidRDefault="006021A5">
            <w:pPr>
              <w:spacing w:after="40" w:line="240" w:lineRule="auto"/>
              <w:jc w:val="left"/>
            </w:pPr>
            <w:r>
              <w:rPr>
                <w:rFonts w:cs="Times New Roman"/>
                <w:sz w:val="18"/>
              </w:rPr>
              <w:t>Synthetic bundle exposed: 0.9733 on synthetic data against 0.660 on real flows; real-data experiments on the official partition</w:t>
            </w:r>
          </w:p>
        </w:tc>
        <w:tc>
          <w:tcPr>
            <w:tcW w:w="1872" w:type="dxa"/>
          </w:tcPr>
          <w:p w:rsidR="009D339B" w:rsidRDefault="006021A5">
            <w:pPr>
              <w:spacing w:after="40" w:line="240" w:lineRule="auto"/>
              <w:jc w:val="left"/>
            </w:pPr>
            <w:r>
              <w:rPr>
                <w:rFonts w:cs="Times New Roman"/>
                <w:sz w:val="18"/>
              </w:rPr>
              <w:t>Yes</w:t>
            </w:r>
          </w:p>
        </w:tc>
      </w:tr>
      <w:tr w:rsidR="009D339B">
        <w:trPr>
          <w:cantSplit/>
          <w:jc w:val="center"/>
        </w:trPr>
        <w:tc>
          <w:tcPr>
            <w:tcW w:w="1728" w:type="dxa"/>
          </w:tcPr>
          <w:p w:rsidR="009D339B" w:rsidRDefault="006021A5">
            <w:pPr>
              <w:spacing w:after="40" w:line="240" w:lineRule="auto"/>
              <w:jc w:val="left"/>
            </w:pPr>
            <w:r>
              <w:rPr>
                <w:rFonts w:cs="Times New Roman"/>
                <w:sz w:val="18"/>
              </w:rPr>
              <w:t>Evaluation protocol</w:t>
            </w:r>
          </w:p>
        </w:tc>
        <w:tc>
          <w:tcPr>
            <w:tcW w:w="2304" w:type="dxa"/>
          </w:tcPr>
          <w:p w:rsidR="009D339B" w:rsidRDefault="006021A5">
            <w:pPr>
              <w:spacing w:after="40" w:line="240" w:lineRule="auto"/>
              <w:jc w:val="left"/>
            </w:pPr>
            <w:r>
              <w:rPr>
                <w:rFonts w:cs="Times New Roman"/>
                <w:sz w:val="18"/>
              </w:rPr>
              <w:t>10 runs on a random balanced subset</w:t>
            </w:r>
          </w:p>
        </w:tc>
        <w:tc>
          <w:tcPr>
            <w:tcW w:w="3456" w:type="dxa"/>
          </w:tcPr>
          <w:p w:rsidR="009D339B" w:rsidRDefault="006021A5">
            <w:pPr>
              <w:spacing w:after="40" w:line="240" w:lineRule="auto"/>
              <w:jc w:val="left"/>
            </w:pPr>
            <w:r>
              <w:rPr>
                <w:rFonts w:cs="Times New Roman"/>
                <w:sz w:val="18"/>
              </w:rPr>
              <w:t>Both that protocol and the official temporally split partition, 5 seeds, thresholds, categories</w:t>
            </w:r>
          </w:p>
        </w:tc>
        <w:tc>
          <w:tcPr>
            <w:tcW w:w="1872" w:type="dxa"/>
          </w:tcPr>
          <w:p w:rsidR="009D339B" w:rsidRDefault="006021A5">
            <w:pPr>
              <w:spacing w:after="40" w:line="240" w:lineRule="auto"/>
              <w:jc w:val="left"/>
            </w:pPr>
            <w:r>
              <w:rPr>
                <w:rFonts w:cs="Times New Roman"/>
                <w:sz w:val="18"/>
              </w:rPr>
              <w:t>Yes</w:t>
            </w:r>
          </w:p>
        </w:tc>
      </w:tr>
    </w:tbl>
    <w:p w:rsidR="009D339B" w:rsidRDefault="009D339B">
      <w:pPr>
        <w:spacing w:line="192" w:lineRule="auto"/>
      </w:pPr>
    </w:p>
    <w:p w:rsidR="009D339B" w:rsidRDefault="006021A5">
      <w:pPr>
        <w:pStyle w:val="Heading2"/>
      </w:pPr>
      <w:r>
        <w:lastRenderedPageBreak/>
        <w:t>2.3 Why the integration counts</w:t>
      </w:r>
    </w:p>
    <w:p w:rsidR="009D339B" w:rsidRDefault="006021A5">
      <w:r>
        <w:rPr>
          <w:rFonts w:cs="Times New Roman"/>
        </w:rPr>
        <w:t>The literature survey of this batch found one gap: cryptography and</w:t>
      </w:r>
      <w:r>
        <w:rPr>
          <w:rFonts w:cs="Times New Roman"/>
        </w:rPr>
        <w:t xml:space="preserve"> intrusion detection are treated as separate concerns, and nobody measures what the pair costs on one transmission path. CipherGuard Shield places both behind one API and one console and measures the pair. The result is not what one would assume: detection</w:t>
      </w:r>
      <w:r>
        <w:rPr>
          <w:rFonts w:cs="Times New Roman"/>
        </w:rPr>
        <w:t xml:space="preserve"> accounts for 81% of the per-transfer cost and encryption plus decryption for 19%, so the cheap, standard cipher can be switched on for every message and the budget question is the detector.</w:t>
      </w:r>
    </w:p>
    <w:p w:rsidR="009D339B" w:rsidRDefault="006021A5">
      <w:r>
        <w:rPr>
          <w:rFonts w:cs="Times New Roman"/>
        </w:rPr>
        <w:t>A second contribution is negative and therefore easy to overlook:</w:t>
      </w:r>
      <w:r>
        <w:rPr>
          <w:rFonts w:cs="Times New Roman"/>
        </w:rPr>
        <w:t xml:space="preserve"> the project shows, with the same code, that a model can score 97.33% on the data it was built for and 66% on real traffic, and that a stacked ensemble can be no better than its strongest member. Reporting these results is part of the method, not an aftert</w:t>
      </w:r>
      <w:r>
        <w:rPr>
          <w:rFonts w:cs="Times New Roman"/>
        </w:rPr>
        <w:t>hought.</w:t>
      </w:r>
    </w:p>
    <w:p w:rsidR="009D339B" w:rsidRDefault="006021A5">
      <w:pPr>
        <w:pStyle w:val="Heading2"/>
      </w:pPr>
      <w:r>
        <w:t>2.4 Where this work is weaker than the base paper</w:t>
      </w:r>
    </w:p>
    <w:p w:rsidR="009D339B" w:rsidRDefault="006021A5">
      <w:pPr>
        <w:spacing w:after="60"/>
        <w:ind w:left="720" w:hanging="360"/>
      </w:pPr>
      <w:r>
        <w:rPr>
          <w:rFonts w:cs="Times New Roman"/>
        </w:rPr>
        <w:t>•  No quantum-inspired network, no DSMMN fusion and no EECC were reproduced; the comparison with the paper is therefore a comparison of outcomes under a similar protocol, not of methods.</w:t>
      </w:r>
    </w:p>
    <w:p w:rsidR="009D339B" w:rsidRDefault="006021A5">
      <w:pPr>
        <w:spacing w:after="60"/>
        <w:ind w:left="720" w:hanging="360"/>
      </w:pPr>
      <w:r>
        <w:rPr>
          <w:rFonts w:cs="Times New Roman"/>
        </w:rPr>
        <w:t>•  On the c</w:t>
      </w:r>
      <w:r>
        <w:rPr>
          <w:rFonts w:cs="Times New Roman"/>
        </w:rPr>
        <w:t>omparable protocol the stacked model reaches 0.938 ± 0.007 accuracy against the paper's 0.9487, and 0.934 ± 0.012 precision against 0.97.</w:t>
      </w:r>
    </w:p>
    <w:p w:rsidR="009D339B" w:rsidRDefault="006021A5">
      <w:pPr>
        <w:spacing w:after="60"/>
        <w:ind w:left="720" w:hanging="360"/>
      </w:pPr>
      <w:r>
        <w:rPr>
          <w:rFonts w:cs="Times New Roman"/>
        </w:rPr>
        <w:t>•  The paper reports attack analyses (brute force, chosen-ciphertext, man-in-the-middle) for its scheme; here only int</w:t>
      </w:r>
      <w:r>
        <w:rPr>
          <w:rFonts w:cs="Times New Roman"/>
        </w:rPr>
        <w:t>egrity and uniqueness tests were run, and the strength of AES-GCM and P-256 rests on the standards.</w:t>
      </w:r>
    </w:p>
    <w:p w:rsidR="009D339B" w:rsidRDefault="006021A5">
      <w:pPr>
        <w:pStyle w:val="Heading1"/>
        <w:pageBreakBefore/>
      </w:pPr>
      <w:r>
        <w:lastRenderedPageBreak/>
        <w:t>3. KEY CONTRIBUTIONS</w:t>
      </w:r>
    </w:p>
    <w:p w:rsidR="009D339B" w:rsidRDefault="006021A5">
      <w:r>
        <w:rPr>
          <w:rFonts w:cs="Times New Roman"/>
        </w:rPr>
        <w:t>The work makes the following contributions.</w:t>
      </w:r>
    </w:p>
    <w:p w:rsidR="009D339B" w:rsidRDefault="006021A5">
      <w:pPr>
        <w:spacing w:after="60"/>
        <w:ind w:left="720" w:hanging="432"/>
      </w:pPr>
      <w:r>
        <w:rPr>
          <w:rFonts w:cs="Times New Roman"/>
        </w:rPr>
        <w:t xml:space="preserve">1.  </w:t>
      </w:r>
      <w:r>
        <w:rPr>
          <w:rFonts w:cs="Times New Roman"/>
          <w:b/>
        </w:rPr>
        <w:t>A working secure-transmission platform.</w:t>
      </w:r>
      <w:r>
        <w:rPr>
          <w:rFonts w:cs="Times New Roman"/>
        </w:rPr>
        <w:t xml:space="preserve"> SecureChannel encrypts text or files up to 5 MB with ECDH P-256, HKDF-SHA256 and AES-256-GCM using a fresh ephemeral key per message, with tag verification at the cloud and a one-click tamper test.</w:t>
      </w:r>
    </w:p>
    <w:p w:rsidR="009D339B" w:rsidRDefault="006021A5">
      <w:pPr>
        <w:spacing w:after="60"/>
        <w:ind w:left="720" w:hanging="432"/>
      </w:pPr>
      <w:r>
        <w:rPr>
          <w:rFonts w:cs="Times New Roman"/>
        </w:rPr>
        <w:t xml:space="preserve">2.  </w:t>
      </w:r>
      <w:r>
        <w:rPr>
          <w:rFonts w:cs="Times New Roman"/>
          <w:b/>
        </w:rPr>
        <w:t>An intrusion detector with an alert log and a live co</w:t>
      </w:r>
      <w:r>
        <w:rPr>
          <w:rFonts w:cs="Times New Roman"/>
          <w:b/>
        </w:rPr>
        <w:t>nsole.</w:t>
      </w:r>
      <w:r>
        <w:rPr>
          <w:rFonts w:cs="Times New Roman"/>
        </w:rPr>
        <w:t xml:space="preserve"> The ThreatSense Engine stacks XGBoost and a 1D CNN, returns a label, a confidence and a severity, and appends attacks to an alert list shown in a React console.</w:t>
      </w:r>
    </w:p>
    <w:p w:rsidR="009D339B" w:rsidRDefault="006021A5">
      <w:pPr>
        <w:spacing w:after="60"/>
        <w:ind w:left="720" w:hanging="432"/>
      </w:pPr>
      <w:r>
        <w:rPr>
          <w:rFonts w:cs="Times New Roman"/>
        </w:rPr>
        <w:t xml:space="preserve">3.  </w:t>
      </w:r>
      <w:r>
        <w:rPr>
          <w:rFonts w:cs="Times New Roman"/>
          <w:b/>
        </w:rPr>
        <w:t>A measured combined overhead.</w:t>
      </w:r>
      <w:r>
        <w:rPr>
          <w:rFonts w:cs="Times New Roman"/>
        </w:rPr>
        <w:t xml:space="preserve"> One protected 100 KB transfer costs 5.7 ms in process (81% detection, 11% encryption, 8% decryption) and 8.1 ms as three HTTP calls, closing the gap named by the literature survey.</w:t>
      </w:r>
    </w:p>
    <w:p w:rsidR="009D339B" w:rsidRDefault="006021A5">
      <w:pPr>
        <w:spacing w:after="60"/>
        <w:ind w:left="720" w:hanging="432"/>
      </w:pPr>
      <w:r>
        <w:rPr>
          <w:rFonts w:cs="Times New Roman"/>
        </w:rPr>
        <w:t xml:space="preserve">4.  </w:t>
      </w:r>
      <w:r>
        <w:rPr>
          <w:rFonts w:cs="Times New Roman"/>
          <w:b/>
        </w:rPr>
        <w:t>A cryptographic baseline comparison.</w:t>
      </w:r>
      <w:r>
        <w:rPr>
          <w:rFonts w:cs="Times New Roman"/>
        </w:rPr>
        <w:t xml:space="preserve"> RSA-2048 and RSA-3072 OAEP hybrid</w:t>
      </w:r>
      <w:r>
        <w:rPr>
          <w:rFonts w:cs="Times New Roman"/>
        </w:rPr>
        <w:t>s were benchmarked against SecureChannel: RSA wraps a key faster (0.03 ms against 0.12 ms at 1 KB) but unwraps it slower (0.45 and 1.35 ms against 0.10 ms), and 1,000 trials of each of six tamper cases were all handled correctly.</w:t>
      </w:r>
    </w:p>
    <w:p w:rsidR="009D339B" w:rsidRDefault="006021A5">
      <w:pPr>
        <w:spacing w:after="60"/>
        <w:ind w:left="720" w:hanging="432"/>
      </w:pPr>
      <w:r>
        <w:rPr>
          <w:rFonts w:cs="Times New Roman"/>
        </w:rPr>
        <w:t xml:space="preserve">5.  </w:t>
      </w:r>
      <w:r>
        <w:rPr>
          <w:rFonts w:cs="Times New Roman"/>
          <w:b/>
        </w:rPr>
        <w:t>Detection results on r</w:t>
      </w:r>
      <w:r>
        <w:rPr>
          <w:rFonts w:cs="Times New Roman"/>
          <w:b/>
        </w:rPr>
        <w:t>eal data with an honest protocol.</w:t>
      </w:r>
      <w:r>
        <w:rPr>
          <w:rFonts w:cs="Times New Roman"/>
        </w:rPr>
        <w:t xml:space="preserve"> On the official UNSW-NB15 partition the stacked model reaches 0.890 ± 0.002 accuracy and XGBoost alone 0.910 ± 0.001; the base paper's protocol gives 0.938 ± 0.007; thresholds, categories and seeds are reported.</w:t>
      </w:r>
    </w:p>
    <w:p w:rsidR="009D339B" w:rsidRDefault="006021A5">
      <w:pPr>
        <w:spacing w:after="60"/>
        <w:ind w:left="720" w:hanging="432"/>
      </w:pPr>
      <w:r>
        <w:rPr>
          <w:rFonts w:cs="Times New Roman"/>
        </w:rPr>
        <w:t xml:space="preserve">6.  </w:t>
      </w:r>
      <w:r>
        <w:rPr>
          <w:rFonts w:cs="Times New Roman"/>
          <w:b/>
        </w:rPr>
        <w:t>An aud</w:t>
      </w:r>
      <w:r>
        <w:rPr>
          <w:rFonts w:cs="Times New Roman"/>
          <w:b/>
        </w:rPr>
        <w:t>it of the synthetic default.</w:t>
      </w:r>
      <w:r>
        <w:rPr>
          <w:rFonts w:cs="Times New Roman"/>
        </w:rPr>
        <w:t xml:space="preserve"> The shipped 0.9733 accuracy is explained (2.5% label noise cap, three models identical) and contrasted with 0.660 on real flows; a real-trained bundle can be served with two environment variables.</w:t>
      </w:r>
    </w:p>
    <w:p w:rsidR="009D339B" w:rsidRDefault="006021A5">
      <w:pPr>
        <w:spacing w:after="60"/>
        <w:ind w:left="720" w:hanging="432"/>
      </w:pPr>
      <w:r>
        <w:rPr>
          <w:rFonts w:cs="Times New Roman"/>
        </w:rPr>
        <w:t xml:space="preserve">7.  </w:t>
      </w:r>
      <w:r>
        <w:rPr>
          <w:rFonts w:cs="Times New Roman"/>
          <w:b/>
        </w:rPr>
        <w:t>Reproducible tooling.</w:t>
      </w:r>
      <w:r>
        <w:rPr>
          <w:rFonts w:cs="Times New Roman"/>
        </w:rPr>
        <w:t xml:space="preserve"> Scri</w:t>
      </w:r>
      <w:r>
        <w:rPr>
          <w:rFonts w:cs="Times New Roman"/>
        </w:rPr>
        <w:t>pts for data fetching, experiments, crypto benchmarks, pipeline latency, screenshots, 26 automated tests and 15 smoke checks, with every figure in the documents generated from stored JSON.</w:t>
      </w:r>
    </w:p>
    <w:p w:rsidR="009D339B" w:rsidRDefault="006021A5">
      <w:r>
        <w:rPr>
          <w:rFonts w:cs="Times New Roman"/>
        </w:rPr>
        <w:t>None of these contributions is a new algorithm; they are engineerin</w:t>
      </w:r>
      <w:r>
        <w:rPr>
          <w:rFonts w:cs="Times New Roman"/>
        </w:rPr>
        <w:t>g, measurement and honest reporting around standard components.</w:t>
      </w:r>
    </w:p>
    <w:sectPr w:rsidR="009D339B"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021A5">
      <w:pPr>
        <w:spacing w:after="0" w:line="240" w:lineRule="auto"/>
      </w:pPr>
      <w:r>
        <w:separator/>
      </w:r>
    </w:p>
  </w:endnote>
  <w:endnote w:type="continuationSeparator" w:id="0">
    <w:p w:rsidR="00000000" w:rsidRDefault="0060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39B" w:rsidRDefault="006021A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021A5">
      <w:pPr>
        <w:spacing w:after="0" w:line="240" w:lineRule="auto"/>
      </w:pPr>
      <w:r>
        <w:separator/>
      </w:r>
    </w:p>
  </w:footnote>
  <w:footnote w:type="continuationSeparator" w:id="0">
    <w:p w:rsidR="00000000" w:rsidRDefault="0060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39B" w:rsidRDefault="006021A5">
    <w:pPr>
      <w:pStyle w:val="Header"/>
      <w:jc w:val="center"/>
    </w:pPr>
    <w:r>
      <w:rPr>
        <w:rFonts w:cs="Times New Roman"/>
        <w:i/>
        <w:color w:val="555555"/>
        <w:sz w:val="20"/>
      </w:rPr>
      <w:t>CipherGuard Shield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1A5"/>
    <w:rsid w:val="009D33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6D9A980-96DA-4916-92FD-0F17F901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021A5"/>
    <w:pPr>
      <w:spacing w:after="0" w:line="240" w:lineRule="auto"/>
    </w:pPr>
    <w:rPr>
      <w:rFonts w:cs="Times New Roman"/>
      <w:sz w:val="21"/>
    </w:rPr>
  </w:style>
  <w:style w:type="paragraph" w:styleId="TOC2">
    <w:name w:val="toc 2"/>
    <w:basedOn w:val="Normal"/>
    <w:next w:val="Normal"/>
    <w:autoRedefine/>
    <w:uiPriority w:val="39"/>
    <w:semiHidden/>
    <w:unhideWhenUsed/>
    <w:rsid w:val="006021A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6021A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91224-BE55-4C2D-8266-2ED541A87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4839</Words>
  <Characters>24474</Characters>
  <Application>Microsoft Office Word</Application>
  <DocSecurity>0</DocSecurity>
  <Lines>551</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2026-10-25T03:39:00Z</dcterms:modified>
  <cp:category/>
</cp:coreProperties>
</file>