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704E" w:rsidRDefault="000C704E">
      <w:pPr>
        <w:spacing w:after="480" w:line="240" w:lineRule="auto"/>
      </w:pPr>
      <w:bookmarkStart w:id="0" w:name="_GoBack"/>
      <w:bookmarkEnd w:id="0"/>
    </w:p>
    <w:p w:rsidR="000C704E" w:rsidRDefault="00332D38">
      <w:pPr>
        <w:jc w:val="center"/>
      </w:pPr>
      <w:r>
        <w:rPr>
          <w:rFonts w:cs="Times New Roman"/>
          <w:b/>
          <w:sz w:val="36"/>
        </w:rPr>
        <w:t>RESQAI: AI-BASED ACCIDENT DETECTION, SEVERITY ASSESSMENT AND INTELLIGENT EMERGENCY RESPONSE SYSTEM</w:t>
      </w:r>
    </w:p>
    <w:p w:rsidR="000C704E" w:rsidRDefault="00332D38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0C704E" w:rsidRDefault="00332D38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0C704E" w:rsidRDefault="00332D38">
      <w:pPr>
        <w:spacing w:after="240"/>
        <w:jc w:val="center"/>
      </w:pPr>
      <w:r>
        <w:rPr>
          <w:rFonts w:cs="Times New Roman"/>
        </w:rPr>
        <w:t xml:space="preserve">Batch A2 (CSE-A)  ·  </w:t>
      </w:r>
      <w:r>
        <w:rPr>
          <w:rFonts w:cs="Times New Roman"/>
        </w:rPr>
        <w:t>Academic year [ACADEMIC YEAR]</w:t>
      </w:r>
    </w:p>
    <w:p w:rsidR="000C704E" w:rsidRDefault="00332D38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0C704E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0C704E" w:rsidRDefault="00332D38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0C704E" w:rsidRDefault="00332D38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0C704E" w:rsidRDefault="00332D38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0C704E">
        <w:trPr>
          <w:cantSplit/>
          <w:jc w:val="center"/>
        </w:trPr>
        <w:tc>
          <w:tcPr>
            <w:tcW w:w="1008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0C704E" w:rsidRDefault="00332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Adepu Meenakshi</w:t>
            </w:r>
          </w:p>
        </w:tc>
        <w:tc>
          <w:tcPr>
            <w:tcW w:w="2592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23K91A0503</w:t>
            </w:r>
          </w:p>
        </w:tc>
      </w:tr>
      <w:tr w:rsidR="000C704E">
        <w:trPr>
          <w:cantSplit/>
          <w:jc w:val="center"/>
        </w:trPr>
        <w:tc>
          <w:tcPr>
            <w:tcW w:w="1008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0C704E" w:rsidRDefault="00332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Ayila Shanmukha Sai</w:t>
            </w:r>
          </w:p>
        </w:tc>
        <w:tc>
          <w:tcPr>
            <w:tcW w:w="2592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23K91A0521</w:t>
            </w:r>
          </w:p>
        </w:tc>
      </w:tr>
      <w:tr w:rsidR="000C704E">
        <w:trPr>
          <w:cantSplit/>
          <w:jc w:val="center"/>
        </w:trPr>
        <w:tc>
          <w:tcPr>
            <w:tcW w:w="1008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0C704E" w:rsidRDefault="00332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Chekka Chandrashekhar</w:t>
            </w:r>
          </w:p>
        </w:tc>
        <w:tc>
          <w:tcPr>
            <w:tcW w:w="2592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23K91A0552</w:t>
            </w:r>
          </w:p>
        </w:tc>
      </w:tr>
      <w:tr w:rsidR="000C704E">
        <w:trPr>
          <w:cantSplit/>
          <w:jc w:val="center"/>
        </w:trPr>
        <w:tc>
          <w:tcPr>
            <w:tcW w:w="1008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0C704E" w:rsidRDefault="00332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Avula Sreeya</w:t>
            </w:r>
          </w:p>
        </w:tc>
        <w:tc>
          <w:tcPr>
            <w:tcW w:w="2592" w:type="dxa"/>
          </w:tcPr>
          <w:p w:rsidR="000C704E" w:rsidRDefault="00332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23K91A0519</w:t>
            </w:r>
          </w:p>
        </w:tc>
      </w:tr>
    </w:tbl>
    <w:p w:rsidR="000C704E" w:rsidRDefault="000C704E">
      <w:pPr>
        <w:spacing w:line="192" w:lineRule="auto"/>
      </w:pPr>
    </w:p>
    <w:p w:rsidR="000C704E" w:rsidRDefault="00332D38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Shirisha Reddy</w:t>
      </w:r>
    </w:p>
    <w:p w:rsidR="000C704E" w:rsidRDefault="00332D38">
      <w:r>
        <w:rPr>
          <w:rFonts w:cs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 w:rsidR="000C704E" w:rsidRDefault="00332D38">
      <w:pPr>
        <w:pStyle w:val="Heading1"/>
      </w:pPr>
      <w:r>
        <w:t>1. CONCLUSION</w:t>
      </w:r>
    </w:p>
    <w:p w:rsidR="000C704E" w:rsidRDefault="00332D38">
      <w:pPr>
        <w:pStyle w:val="Heading2"/>
      </w:pPr>
      <w:r>
        <w:t>1.1 Summary of the work</w:t>
      </w:r>
    </w:p>
    <w:p w:rsidR="000C704E" w:rsidRDefault="00332D38">
      <w:r>
        <w:rPr>
          <w:rFonts w:cs="Times New Roman"/>
        </w:rPr>
        <w:t>ResQAI</w:t>
      </w:r>
      <w:r>
        <w:rPr>
          <w:rFonts w:cs="Times New Roman"/>
        </w:rPr>
        <w:t xml:space="preserve"> set out to shorten the time between a road accident and the arrival of help by detecting the accident automatically from the sensors that a smartphone already carries, judging how serious it is, asking the occupant to confirm, and then composing a located</w:t>
      </w:r>
      <w:r>
        <w:rPr>
          <w:rFonts w:cs="Times New Roman"/>
        </w:rPr>
        <w:t xml:space="preserve"> alert that names the nearest hospital. The base paper and the surveyed work [1] predict severity from records after the event, and none of it connects sensing to dispatch; this project built that connection as a working prototype and measured it.</w:t>
      </w:r>
    </w:p>
    <w:p w:rsidR="000C704E" w:rsidRDefault="00332D38">
      <w:r>
        <w:rPr>
          <w:rFonts w:cs="Times New Roman"/>
        </w:rPr>
        <w:t>The prot</w:t>
      </w:r>
      <w:r>
        <w:rPr>
          <w:rFonts w:cs="Times New Roman"/>
        </w:rPr>
        <w:t xml:space="preserve">otype is a Flask service with two random forests behind one scaler and a React console. A reading of eleven features is classified as accident or not, graded None, Minor, Moderate or Severe, and, for Moderate and Severe grades, held for a 15-second </w:t>
      </w:r>
      <w:r>
        <w:rPr>
          <w:rFonts w:cs="Times New Roman"/>
        </w:rPr>
        <w:lastRenderedPageBreak/>
        <w:t>confirm</w:t>
      </w:r>
      <w:r>
        <w:rPr>
          <w:rFonts w:cs="Times New Roman"/>
        </w:rPr>
        <w:t>ation before the location, the three nearest hospitals and the dispatch message are produced. On 2,400 held-out events the detector scored accuracy 1.0000 and the severity model accuracy 0.99958 with macro-F1 0.99866; over five repeats severity accuracy av</w:t>
      </w:r>
      <w:r>
        <w:rPr>
          <w:rFonts w:cs="Times New Roman"/>
        </w:rPr>
        <w:t>eraged 0.99875. The whole alert path took 56 ms of computing on loopback, before the deliberate 15-second window.</w:t>
      </w:r>
    </w:p>
    <w:p w:rsidR="000C704E" w:rsidRDefault="00332D38">
      <w:pPr>
        <w:pStyle w:val="Heading2"/>
      </w:pPr>
      <w:r>
        <w:t>1.2 Key findings</w:t>
      </w:r>
    </w:p>
    <w:p w:rsidR="000C704E" w:rsidRDefault="00332D38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The pipeline works end to end.</w:t>
      </w:r>
      <w:r>
        <w:rPr>
          <w:rFonts w:cs="Times New Roman"/>
        </w:rPr>
        <w:t xml:space="preserve"> 33 of 33 smoke checks and 47 of 55 further checks pass; the eight that fail are input-validation gaps that the React screens cannot trigger.</w:t>
      </w:r>
    </w:p>
    <w:p w:rsidR="000C704E" w:rsidRDefault="00332D38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On this data detection is easy and severity is where learning helps.</w:t>
      </w:r>
      <w:r>
        <w:rPr>
          <w:rFonts w:cs="Times New Roman"/>
        </w:rPr>
        <w:t xml:space="preserve"> A single threshold on acceleration magnit</w:t>
      </w:r>
      <w:r>
        <w:rPr>
          <w:rFonts w:cs="Times New Roman"/>
        </w:rPr>
        <w:t>ude detects crashes as perfectly as the forest; for severity the forest is clearly better than the threshold rule (accuracy 0.99958 against 0.9750, macro-F1 0.99866 against 0.9122).</w:t>
      </w:r>
    </w:p>
    <w:p w:rsidR="000C704E" w:rsidRDefault="00332D38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Hard braking is not mistaken for a crash,</w:t>
      </w:r>
      <w:r>
        <w:rPr>
          <w:rFonts w:cs="Times New Roman"/>
        </w:rPr>
        <w:t xml:space="preserve"> but potholes and speed break</w:t>
      </w:r>
      <w:r>
        <w:rPr>
          <w:rFonts w:cs="Times New Roman"/>
        </w:rPr>
        <w:t>ers are untested territory: constructed probes of both are flagged about half the time (49% and 50%), though never graded high enough to start a countdown.</w:t>
      </w:r>
    </w:p>
    <w:p w:rsidR="000C704E" w:rsidRDefault="00332D38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The models tolerate light sensor noise and fail beyond it.</w:t>
      </w:r>
      <w:r>
        <w:rPr>
          <w:rFonts w:cs="Times New Roman"/>
        </w:rPr>
        <w:t xml:space="preserve"> Up to a tenth of the natural spread t</w:t>
      </w:r>
      <w:r>
        <w:rPr>
          <w:rFonts w:cs="Times New Roman"/>
        </w:rPr>
        <w:t>he detector is unchanged; at a quarter false alarms reach 1.2%, at a half 24.2%.</w:t>
      </w:r>
    </w:p>
    <w:p w:rsidR="000C704E" w:rsidRDefault="00332D38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The human-in-the-loop design is what keeps false alarms cheap.</w:t>
      </w:r>
      <w:r>
        <w:rPr>
          <w:rFonts w:cs="Times New Roman"/>
        </w:rPr>
        <w:t xml:space="preserve"> The 15-second window and the restriction to Moderate and Severe results put the decision about contacting an</w:t>
      </w:r>
      <w:r>
        <w:rPr>
          <w:rFonts w:cs="Times New Roman"/>
        </w:rPr>
        <w:t>yone in the occupant's hands.</w:t>
      </w:r>
    </w:p>
    <w:p w:rsidR="000C704E" w:rsidRDefault="00332D38">
      <w:pPr>
        <w:pStyle w:val="Heading2"/>
      </w:pPr>
      <w:r>
        <w:t>1.3 Objectives achieved</w:t>
      </w:r>
    </w:p>
    <w:p w:rsidR="000C704E" w:rsidRDefault="00332D38">
      <w:r>
        <w:rPr>
          <w:rFonts w:cs="Times New Roman"/>
        </w:rPr>
        <w:t>Of the six objectives of the brief, one (severity grading) is achieved on synthetic data, one (hospital recommendation from location) at demonstration level, and one (evaluation) in full. Three are only</w:t>
      </w:r>
      <w:r>
        <w:rPr>
          <w:rFonts w:cs="Times New Roman"/>
        </w:rPr>
        <w:t xml:space="preserve"> partly met: data collection, because no real recordings exist; the separation of accidents from potholes and speed breakers, because only hard braking is handled; and the automated alert, because the message is composed and displayed but not transmitted. </w:t>
      </w:r>
      <w:r>
        <w:rPr>
          <w:rFonts w:cs="Times New Roman"/>
        </w:rPr>
        <w:t>Chapter 8 gives the evidence for each.</w:t>
      </w:r>
    </w:p>
    <w:p w:rsidR="000C704E" w:rsidRDefault="00332D38">
      <w:pPr>
        <w:pStyle w:val="Heading2"/>
      </w:pPr>
      <w:r>
        <w:lastRenderedPageBreak/>
        <w:t>1.4 Practical applications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A teaching and demonstration platform for the structure of an automatic crash-response service: sensing, classification, confirmation, location, dispatch.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A test bench for new detector</w:t>
      </w:r>
      <w:r>
        <w:rPr>
          <w:rFonts w:cs="Times New Roman"/>
        </w:rPr>
        <w:t>s: any model that accepts the 11 features can be swapped into predict_from_features and evaluated with the same scripts.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A starting point for a phone application and an insurer or fleet service that would receive the alert, once real data and a messagin</w:t>
      </w:r>
      <w:r>
        <w:rPr>
          <w:rFonts w:cs="Times New Roman"/>
        </w:rPr>
        <w:t>g channel are added.</w:t>
      </w:r>
    </w:p>
    <w:p w:rsidR="000C704E" w:rsidRDefault="00332D38">
      <w:pPr>
        <w:pStyle w:val="Heading2"/>
      </w:pPr>
      <w:r>
        <w:t>1.5 Known limitations</w:t>
      </w:r>
    </w:p>
    <w:p w:rsidR="000C704E" w:rsidRDefault="00332D38">
      <w:r>
        <w:rPr>
          <w:rFonts w:cs="Times New Roman"/>
        </w:rPr>
        <w:t>The data are synthetic and the scores are upper bounds; road-surface events are unmodelled; nothing is transmitted; the input validation of the API has eight known gaps; and no user study was done. These limits ar</w:t>
      </w:r>
      <w:r>
        <w:rPr>
          <w:rFonts w:cs="Times New Roman"/>
        </w:rPr>
        <w:t>e the agenda of the future work below.</w:t>
      </w:r>
    </w:p>
    <w:p w:rsidR="000C704E" w:rsidRDefault="00332D38">
      <w:r>
        <w:rPr>
          <w:rFonts w:cs="Times New Roman"/>
        </w:rPr>
        <w:t>The measurements behind the key findings are shown below: how the random forest compares with simpler models on severity grading, and how the shipped detector behaves as sensor noise grows.</w:t>
      </w:r>
    </w:p>
    <w:p w:rsidR="000C704E" w:rsidRDefault="00332D38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2372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baseli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4E" w:rsidRDefault="00332D38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</w:instrText>
      </w:r>
      <w:r>
        <w:rPr>
          <w:rFonts w:cs="Times New Roman"/>
        </w:rPr>
        <w:instrText xml:space="preserve">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Severity accuracy and macro-F1 of the random forest and four simpler models on the 2,400 held-out events.</w:t>
      </w:r>
    </w:p>
    <w:p w:rsidR="000C704E" w:rsidRDefault="00332D38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54880" cy="250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noise_robust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4E" w:rsidRDefault="00332D38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The shipped models are stable up to about 10 percent added noise and degrade sharply beyond 25 percent.</w:t>
      </w:r>
    </w:p>
    <w:p w:rsidR="000C704E" w:rsidRDefault="00332D38">
      <w:pPr>
        <w:pStyle w:val="Heading1"/>
        <w:pageBreakBefore/>
      </w:pPr>
      <w:r>
        <w:lastRenderedPageBreak/>
        <w:t>2. FUTURE SCOPE</w:t>
      </w:r>
    </w:p>
    <w:p w:rsidR="000C704E" w:rsidRDefault="00332D38">
      <w:pPr>
        <w:pStyle w:val="Heading2"/>
      </w:pPr>
      <w:r>
        <w:t>2.1 Data and models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Collect real data.</w:t>
      </w:r>
      <w:r>
        <w:rPr>
          <w:rFonts w:cs="Times New Roman"/>
        </w:rPr>
        <w:t xml:space="preserve"> Record accelerometer, gyroscope, speed and GPS from phones in ordinary driving, on rough roads, over speed breakers and kerbs, in low-speed bumps and, under a safe protocol (instrumented crash tests, staged low-speed impacts, public crash-reconstruction d</w:t>
      </w:r>
      <w:r>
        <w:rPr>
          <w:rFonts w:cs="Times New Roman"/>
        </w:rPr>
        <w:t>ata), in impacts; retrain and re-measure.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Make potholes, speed breakers and drops their own classes</w:t>
      </w:r>
      <w:r>
        <w:rPr>
          <w:rFonts w:cs="Times New Roman"/>
        </w:rPr>
        <w:t xml:space="preserve"> and add the cases of phone drops, door slams and rough parking.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Use a window of readings.</w:t>
      </w:r>
      <w:r>
        <w:rPr>
          <w:rFonts w:cs="Times New Roman"/>
        </w:rPr>
        <w:t xml:space="preserve"> Replace the single-reading classifier with a model over 1 to</w:t>
      </w:r>
      <w:r>
        <w:rPr>
          <w:rFonts w:cs="Times New Roman"/>
        </w:rPr>
        <w:t xml:space="preserve"> 3 seconds of samples (1-D CNN, gradient boosting on window features) and compare it with the forests of this work.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Train for noise and orientation.</w:t>
      </w:r>
      <w:r>
        <w:rPr>
          <w:rFonts w:cs="Times New Roman"/>
        </w:rPr>
        <w:t xml:space="preserve"> Add noise and random phone orientation during training, normalise the axes with the gravity vector, and </w:t>
      </w:r>
      <w:r>
        <w:rPr>
          <w:rFonts w:cs="Times New Roman"/>
        </w:rPr>
        <w:t>calibrate the probabilities.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Consider multi-task learning</w:t>
      </w:r>
      <w:r>
        <w:rPr>
          <w:rFonts w:cs="Times New Roman"/>
        </w:rPr>
        <w:t xml:space="preserve"> of the kind in the base paper (one network for detection and severity) and explain predictions with SHAP, once real data make the extra capacity worthwhile.</w:t>
      </w:r>
    </w:p>
    <w:p w:rsidR="000C704E" w:rsidRDefault="00332D38">
      <w:pPr>
        <w:pStyle w:val="Heading2"/>
      </w:pPr>
      <w:r>
        <w:t>2.2 Alerting and location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 xml:space="preserve">Send the </w:t>
      </w:r>
      <w:r>
        <w:rPr>
          <w:rFonts w:cs="Times New Roman"/>
          <w:b/>
        </w:rPr>
        <w:t>alert.</w:t>
      </w:r>
      <w:r>
        <w:rPr>
          <w:rFonts w:cs="Times New Roman"/>
        </w:rPr>
        <w:t xml:space="preserve"> Add an SMS, voice-call or push gateway, a list of emergency contacts per user and an acknowledgement from the receiver; measure the delivery time.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Use a real hospital source and road routing.</w:t>
      </w:r>
      <w:r>
        <w:rPr>
          <w:rFonts w:cs="Times New Roman"/>
        </w:rPr>
        <w:t xml:space="preserve"> Replace the ten-entry file with a maps or health-regis</w:t>
      </w:r>
      <w:r>
        <w:rPr>
          <w:rFonts w:cs="Times New Roman"/>
        </w:rPr>
        <w:t>try service giving road distance, traffic, specialty (trauma centre, paediatric) and capacity, and let the recommendation depend on the grade.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Store alerts</w:t>
      </w:r>
      <w:r>
        <w:rPr>
          <w:rFonts w:cs="Times New Roman"/>
        </w:rPr>
        <w:t xml:space="preserve"> with a unique id, user, time and outcome, so that an audit trail and statistics are possible.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Send location updates</w:t>
      </w:r>
      <w:r>
        <w:rPr>
          <w:rFonts w:cs="Times New Roman"/>
        </w:rPr>
        <w:t xml:space="preserve"> after the first alert (the vehicle may be moving or the first fix poor).</w:t>
      </w:r>
    </w:p>
    <w:p w:rsidR="000C704E" w:rsidRDefault="00332D38">
      <w:pPr>
        <w:pStyle w:val="Heading2"/>
      </w:pPr>
      <w:r>
        <w:lastRenderedPageBreak/>
        <w:t>2.3 Application quality and security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Fix the eight validation gaps: reject non-numeric and out-of-range input with 400, bound k, accept only the four severity</w:t>
      </w:r>
      <w:r>
        <w:rPr>
          <w:rFonts w:cs="Times New Roman"/>
        </w:rPr>
        <w:t xml:space="preserve"> labels, reject physically impossible readings, and generate unique alert ids.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Move to a production WSGI server behind HTTPS, store accounts in a database, share the lock-out counter between processes, revoke tokens, and require authentication by defaul</w:t>
      </w:r>
      <w:r>
        <w:rPr>
          <w:rFonts w:cs="Times New Roman"/>
        </w:rPr>
        <w:t>t.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Add automated tests to the repository (pytest, front-end tests), a continuous-integration run, and a pinned requirements file so that the models always load under the version that wrote them.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Improve accessibility: sound and vibration for the coun</w:t>
      </w:r>
      <w:r>
        <w:rPr>
          <w:rFonts w:cs="Times New Roman"/>
        </w:rPr>
        <w:t>tdown, larger controls, screen-reader announcements already in place to be tested with users.</w:t>
      </w:r>
    </w:p>
    <w:p w:rsidR="000C704E" w:rsidRDefault="00332D38">
      <w:pPr>
        <w:pStyle w:val="Heading2"/>
      </w:pPr>
      <w:r>
        <w:t>2.4 Deployment and scale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phone client</w:t>
      </w:r>
      <w:r>
        <w:rPr>
          <w:rFonts w:cs="Times New Roman"/>
        </w:rPr>
        <w:t xml:space="preserve"> (Android first) that samples the sensors in the background within the operating system's limits, computes the features </w:t>
      </w:r>
      <w:r>
        <w:rPr>
          <w:rFonts w:cs="Times New Roman"/>
        </w:rPr>
        <w:t>on the device or streams compressed windows, and keeps the confirmation state machine alive when the app is not in the foreground.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Edge inference.</w:t>
      </w:r>
      <w:r>
        <w:rPr>
          <w:rFonts w:cs="Times New Roman"/>
        </w:rPr>
        <w:t xml:space="preserve"> Export the forests (or a smaller model) to run on the phone so that detection works without coverage and o</w:t>
      </w:r>
      <w:r>
        <w:rPr>
          <w:rFonts w:cs="Times New Roman"/>
        </w:rPr>
        <w:t>nly the alert needs the network.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Scale the back end</w:t>
      </w:r>
      <w:r>
        <w:rPr>
          <w:rFonts w:cs="Times New Roman"/>
        </w:rPr>
        <w:t xml:space="preserve"> with several workers, a queue for alerts and monitoring of latency and error rates.</w:t>
      </w:r>
    </w:p>
    <w:p w:rsidR="000C704E" w:rsidRDefault="00332D38">
      <w:pPr>
        <w:pStyle w:val="Heading2"/>
      </w:pPr>
      <w:r>
        <w:t>2.5 Further research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How early, within a crash, can severity be estimated from phone sensors, and how well does it</w:t>
      </w:r>
      <w:r>
        <w:rPr>
          <w:rFonts w:cs="Times New Roman"/>
        </w:rPr>
        <w:t xml:space="preserve"> correlate with injury? This needs linkage with medical outcomes, as the base paper itself notes for its own data.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What confirmation window and what interface minimise both missed alerts and nuisance alerts under real stress? This needs a user study and</w:t>
      </w:r>
      <w:r>
        <w:rPr>
          <w:rFonts w:cs="Times New Roman"/>
        </w:rPr>
        <w:t>, for a regulated service, agreement with emergency authorities.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t>•  Can the false-alarm behaviour on road-surface events be learned from crowd-sourced, privacy-preserving phone data?</w:t>
      </w:r>
    </w:p>
    <w:p w:rsidR="000C704E" w:rsidRDefault="00332D38">
      <w:pPr>
        <w:spacing w:after="60"/>
        <w:ind w:left="720" w:hanging="360"/>
      </w:pPr>
      <w:r>
        <w:rPr>
          <w:rFonts w:cs="Times New Roman"/>
        </w:rPr>
        <w:lastRenderedPageBreak/>
        <w:t>•  Can a post-event severity model such as the base paper's be fed with t</w:t>
      </w:r>
      <w:r>
        <w:rPr>
          <w:rFonts w:cs="Times New Roman"/>
        </w:rPr>
        <w:t>he facts available at the scene (vehicle type, road class from the map, time of day) to refine the first grade measured from motion alone?</w:t>
      </w:r>
    </w:p>
    <w:p w:rsidR="000C704E" w:rsidRDefault="00332D38">
      <w:pPr>
        <w:pStyle w:val="Heading1"/>
        <w:pageBreakBefore/>
      </w:pPr>
      <w:r>
        <w:lastRenderedPageBreak/>
        <w:t>3. REFERENCES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[1]  Y. Wang, Z. Liang and Y. He, "Multi-Task FT-Transformer: A high-performance and interpretable framework for traffic accident severity prediction,"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14, pp. 21585-21606, 2026, doi: 10.1109/ACCESS.2026.3658687.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"Machine learning-ba</w:t>
      </w:r>
      <w:r>
        <w:rPr>
          <w:rFonts w:cs="Times New Roman"/>
          <w:sz w:val="20"/>
        </w:rPr>
        <w:t xml:space="preserve">sed prediction of road accident severity," </w:t>
      </w:r>
      <w:r>
        <w:rPr>
          <w:rFonts w:cs="Times New Roman"/>
          <w:i/>
          <w:sz w:val="20"/>
        </w:rPr>
        <w:t>Int. J. Res. Publication and Reviews</w:t>
      </w:r>
      <w:r>
        <w:rPr>
          <w:rFonts w:cs="Times New Roman"/>
          <w:sz w:val="20"/>
        </w:rPr>
        <w:t>, 2025. [Listed in the batch literature survey; authors, volume and pages could not be verified.]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"Advancing road safety: Road accident severity prediction using deep learn</w:t>
      </w:r>
      <w:r>
        <w:rPr>
          <w:rFonts w:cs="Times New Roman"/>
          <w:sz w:val="20"/>
        </w:rPr>
        <w:t xml:space="preserve">ing models," in </w:t>
      </w:r>
      <w:r>
        <w:rPr>
          <w:rFonts w:cs="Times New Roman"/>
          <w:i/>
          <w:sz w:val="20"/>
        </w:rPr>
        <w:t>Proc. IEEE 27th Int. Conf. Intelligent Transportation Systems (ITSC)</w:t>
      </w:r>
      <w:r>
        <w:rPr>
          <w:rFonts w:cs="Times New Roman"/>
          <w:sz w:val="20"/>
        </w:rPr>
        <w:t>, 2024. [Listed in the batch literature survey; authors and pages could not be verified.]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"Avoiding road accidents by improving accident severity prediction rates," in</w:t>
      </w:r>
      <w:r>
        <w:rPr>
          <w:rFonts w:cs="Times New Roman"/>
          <w:sz w:val="20"/>
        </w:rPr>
        <w:t xml:space="preserve"> </w:t>
      </w:r>
      <w:r>
        <w:rPr>
          <w:rFonts w:cs="Times New Roman"/>
          <w:i/>
          <w:sz w:val="20"/>
        </w:rPr>
        <w:t>Proc. IEEE 21st India Council Int. Conf. (INDICON)</w:t>
      </w:r>
      <w:r>
        <w:rPr>
          <w:rFonts w:cs="Times New Roman"/>
          <w:sz w:val="20"/>
        </w:rPr>
        <w:t>, 2024. [Listed in the batch literature survey; authors and pages could not be verified.]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"A comprehensive review of machine learning and explainable AI approaches for road accident severity predictio</w:t>
      </w:r>
      <w:r>
        <w:rPr>
          <w:rFonts w:cs="Times New Roman"/>
          <w:sz w:val="20"/>
        </w:rPr>
        <w:t xml:space="preserve">n," </w:t>
      </w:r>
      <w:r>
        <w:rPr>
          <w:rFonts w:cs="Times New Roman"/>
          <w:i/>
          <w:sz w:val="20"/>
        </w:rPr>
        <w:t>Iconic Research and Engineering Journals</w:t>
      </w:r>
      <w:r>
        <w:rPr>
          <w:rFonts w:cs="Times New Roman"/>
          <w:sz w:val="20"/>
        </w:rPr>
        <w:t>, 2026. [Listed in the batch literature survey; authors, volume and pages could not be verified.]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J. Rocha, S. Soares, A. Valente and F. C. Pinto, "GreenBox: Prototyping of an automatic road accident detecti</w:t>
      </w:r>
      <w:r>
        <w:rPr>
          <w:rFonts w:cs="Times New Roman"/>
          <w:sz w:val="20"/>
        </w:rPr>
        <w:t>on system with real-time notification SMS," arXiv:2606.16468 [eess.SY], Jun. 2026.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[7]  S. Ayesha, A. Aslam, M. H. Zaheer and M. B. Khan, "CIRS: A multi-agent machine learning framework for real-time accident detection and emergency response," </w:t>
      </w:r>
      <w:r>
        <w:rPr>
          <w:rFonts w:cs="Times New Roman"/>
          <w:i/>
          <w:sz w:val="20"/>
        </w:rPr>
        <w:t>Sensors</w:t>
      </w:r>
      <w:r>
        <w:rPr>
          <w:rFonts w:cs="Times New Roman"/>
          <w:sz w:val="20"/>
        </w:rPr>
        <w:t>, vol</w:t>
      </w:r>
      <w:r>
        <w:rPr>
          <w:rFonts w:cs="Times New Roman"/>
          <w:sz w:val="20"/>
        </w:rPr>
        <w:t>. 25, no. 18, Art. no. 5845, Sep. 2025, doi: 10.3390/s25185845.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[8]  C. Dashora, P. E. Sudhagar and J. Marietta, "IoT based framework for the detection of vehicle accident," </w:t>
      </w:r>
      <w:r>
        <w:rPr>
          <w:rFonts w:cs="Times New Roman"/>
          <w:i/>
          <w:sz w:val="20"/>
        </w:rPr>
        <w:t>Cluster Comput.</w:t>
      </w:r>
      <w:r>
        <w:rPr>
          <w:rFonts w:cs="Times New Roman"/>
          <w:sz w:val="20"/>
        </w:rPr>
        <w:t>, vol. 23, no. 2, pp. 1235-1250, 2020.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[9]  M. Karthik, L. Sreevidy</w:t>
      </w:r>
      <w:r>
        <w:rPr>
          <w:rFonts w:cs="Times New Roman"/>
          <w:sz w:val="20"/>
        </w:rPr>
        <w:t xml:space="preserve">a, K. Vinodha, M. Thangaraj, G. Hemalatha and T. Viswak Sena, "Automatic messaging system by detecting the road accidents for vehicle applications," </w:t>
      </w:r>
      <w:r>
        <w:rPr>
          <w:rFonts w:cs="Times New Roman"/>
          <w:i/>
          <w:sz w:val="20"/>
        </w:rPr>
        <w:t>Mater. Today: Proc.</w:t>
      </w:r>
      <w:r>
        <w:rPr>
          <w:rFonts w:cs="Times New Roman"/>
          <w:sz w:val="20"/>
        </w:rPr>
        <w:t>, vol. 80, pp. 3124-3128, 2023.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[10]  M. Anil Kumar, M. Venkata Suman, Y. Misra and M. Geetha Pratyusha, "Intelligent vehicle black box using IoT," </w:t>
      </w:r>
      <w:r>
        <w:rPr>
          <w:rFonts w:cs="Times New Roman"/>
          <w:i/>
          <w:sz w:val="20"/>
        </w:rPr>
        <w:t>Int. J. Eng. Technol.</w:t>
      </w:r>
      <w:r>
        <w:rPr>
          <w:rFonts w:cs="Times New Roman"/>
          <w:sz w:val="20"/>
        </w:rPr>
        <w:t>, vol. 7, no. 2.7, pp. 215-218, Mar. 2018.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S. Uma and R. Eswari, "Accident prevention and safety assistance using</w:t>
      </w:r>
      <w:r>
        <w:rPr>
          <w:rFonts w:cs="Times New Roman"/>
          <w:sz w:val="20"/>
        </w:rPr>
        <w:t xml:space="preserve"> IoT and machine learning," </w:t>
      </w:r>
      <w:r>
        <w:rPr>
          <w:rFonts w:cs="Times New Roman"/>
          <w:i/>
          <w:sz w:val="20"/>
        </w:rPr>
        <w:t>J. Reliable Intell. Environ.</w:t>
      </w:r>
      <w:r>
        <w:rPr>
          <w:rFonts w:cs="Times New Roman"/>
          <w:sz w:val="20"/>
        </w:rPr>
        <w:t>, vol. 8, no. 2, pp. 79-103, Jun. 2022.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[12]  S. Sharma and S. Sebastian, "IoT based car accident detection and notification algorithm for general road accidents," </w:t>
      </w:r>
      <w:r>
        <w:rPr>
          <w:rFonts w:cs="Times New Roman"/>
          <w:i/>
          <w:sz w:val="20"/>
        </w:rPr>
        <w:t>Int. J. Elect. Comput. Eng. (IJECE)</w:t>
      </w:r>
      <w:r>
        <w:rPr>
          <w:rFonts w:cs="Times New Roman"/>
          <w:sz w:val="20"/>
        </w:rPr>
        <w:t>,</w:t>
      </w:r>
      <w:r>
        <w:rPr>
          <w:rFonts w:cs="Times New Roman"/>
          <w:sz w:val="20"/>
        </w:rPr>
        <w:t xml:space="preserve"> vol. 9, no. 5, pp. 4020-4026, 2019.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[13]  N. Hamdan and T. Sipos, "Advancements in machine learning for traffic accident severity prediction: A comprehensive review," </w:t>
      </w:r>
      <w:r>
        <w:rPr>
          <w:rFonts w:cs="Times New Roman"/>
          <w:i/>
          <w:sz w:val="20"/>
        </w:rPr>
        <w:t>Period. Polytech. Transp. Eng.</w:t>
      </w:r>
      <w:r>
        <w:rPr>
          <w:rFonts w:cs="Times New Roman"/>
          <w:sz w:val="20"/>
        </w:rPr>
        <w:t>, vol. 53, no. 3, pp. 347-355, 2025, doi: 10.3311/PPtr.403</w:t>
      </w:r>
      <w:r>
        <w:rPr>
          <w:rFonts w:cs="Times New Roman"/>
          <w:sz w:val="20"/>
        </w:rPr>
        <w:t>69.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[14]  Y. Pei, Y. Wen and S. Pan, "Road traffic accident risk prediction and key factor identification framework based on explainable deep learning,"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12, pp. 120597-120611, 2024, doi: 10.1109/ACCESS.2024.3451522.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[15]  C. Lin, D. Wu, H</w:t>
      </w:r>
      <w:r>
        <w:rPr>
          <w:rFonts w:cs="Times New Roman"/>
          <w:sz w:val="20"/>
        </w:rPr>
        <w:t xml:space="preserve">. Liu, X. Xia and N. Bhattarai, "Factor identification and prediction for teen driver crash severity using machine learning: A case study," </w:t>
      </w:r>
      <w:r>
        <w:rPr>
          <w:rFonts w:cs="Times New Roman"/>
          <w:i/>
          <w:sz w:val="20"/>
        </w:rPr>
        <w:t>Appl. Sci.</w:t>
      </w:r>
      <w:r>
        <w:rPr>
          <w:rFonts w:cs="Times New Roman"/>
          <w:sz w:val="20"/>
        </w:rPr>
        <w:t>, vol. 10, no. 5, p. 1675, Mar. 2020.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M.-M. Chen and M.-C. Chen, "Modeling road accident severity wi</w:t>
      </w:r>
      <w:r>
        <w:rPr>
          <w:rFonts w:cs="Times New Roman"/>
          <w:sz w:val="20"/>
        </w:rPr>
        <w:t xml:space="preserve">th comparisons of logistic regression, decision tree and random forest," </w:t>
      </w:r>
      <w:r>
        <w:rPr>
          <w:rFonts w:cs="Times New Roman"/>
          <w:i/>
          <w:sz w:val="20"/>
        </w:rPr>
        <w:t>Information</w:t>
      </w:r>
      <w:r>
        <w:rPr>
          <w:rFonts w:cs="Times New Roman"/>
          <w:sz w:val="20"/>
        </w:rPr>
        <w:t>, vol. 11, no. 5, p. 270, May 2020.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[17]  M. Sameen and B. Pradhan, "Severity prediction of traffic accidents with recurrent neural networks," </w:t>
      </w:r>
      <w:r>
        <w:rPr>
          <w:rFonts w:cs="Times New Roman"/>
          <w:i/>
          <w:sz w:val="20"/>
        </w:rPr>
        <w:t>Appl. Sci.</w:t>
      </w:r>
      <w:r>
        <w:rPr>
          <w:rFonts w:cs="Times New Roman"/>
          <w:sz w:val="20"/>
        </w:rPr>
        <w:t>, vol. 7, no. 6, p.</w:t>
      </w:r>
      <w:r>
        <w:rPr>
          <w:rFonts w:cs="Times New Roman"/>
          <w:sz w:val="20"/>
        </w:rPr>
        <w:t xml:space="preserve"> 476, Jun. 2017.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 xml:space="preserve">[18]  M. Zheng, T. Li, R. Zhu, J. Chen, Z. Ma, M. Tang, Z. Cui and Z. Wang, "Traffic accident's severity prediction: A deep-learning approach-based CNN network,"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7, pp. 39897-39910, 2019.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[19]  Y. Gorishniy, I. Rubachev, </w:t>
      </w:r>
      <w:r>
        <w:rPr>
          <w:rFonts w:cs="Times New Roman"/>
          <w:sz w:val="20"/>
        </w:rPr>
        <w:t xml:space="preserve">V. Khrulkov and A. Babenko, "Revisiting deep learning models for tabular data," in </w:t>
      </w:r>
      <w:r>
        <w:rPr>
          <w:rFonts w:cs="Times New Roman"/>
          <w:i/>
          <w:sz w:val="20"/>
        </w:rPr>
        <w:t>Proc. Adv. Neural Inf. Process. Syst.</w:t>
      </w:r>
      <w:r>
        <w:rPr>
          <w:rFonts w:cs="Times New Roman"/>
          <w:sz w:val="20"/>
        </w:rPr>
        <w:t>, vol. 34, Dec. 2021, pp. 18932-18943.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A. Kendall, Y. Gal and R. Cipolla, "Multi-task learning using uncertainty to weigh losses f</w:t>
      </w:r>
      <w:r>
        <w:rPr>
          <w:rFonts w:cs="Times New Roman"/>
          <w:sz w:val="20"/>
        </w:rPr>
        <w:t xml:space="preserve">or scene geometry and semantics," in </w:t>
      </w:r>
      <w:r>
        <w:rPr>
          <w:rFonts w:cs="Times New Roman"/>
          <w:i/>
          <w:sz w:val="20"/>
        </w:rPr>
        <w:t>Proc. IEEE/CVF Conf. Comput. Vis. Pattern Recognit. (CVPR)</w:t>
      </w:r>
      <w:r>
        <w:rPr>
          <w:rFonts w:cs="Times New Roman"/>
          <w:sz w:val="20"/>
        </w:rPr>
        <w:t>, Jun. 2018, pp. 7482-7491.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[21]  L. Breiman, "Random forests," </w:t>
      </w:r>
      <w:r>
        <w:rPr>
          <w:rFonts w:cs="Times New Roman"/>
          <w:i/>
          <w:sz w:val="20"/>
        </w:rPr>
        <w:t>Mach. Learn.</w:t>
      </w:r>
      <w:r>
        <w:rPr>
          <w:rFonts w:cs="Times New Roman"/>
          <w:sz w:val="20"/>
        </w:rPr>
        <w:t>, vol. 45, no. 1, pp. 5-32, Oct. 2001.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F. Pedregosa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>, "Scikit-learn: Mach</w:t>
      </w:r>
      <w:r>
        <w:rPr>
          <w:rFonts w:cs="Times New Roman"/>
          <w:sz w:val="20"/>
        </w:rPr>
        <w:t xml:space="preserve">ine learning in Python,"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12, pp. 2825-2830, 2011.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N. V. Chawla, K. W. Bowyer, L. O. Hall and W. P. Kegelmeyer, "SMOTE: Synthetic minority over-sampling technique," </w:t>
      </w:r>
      <w:r>
        <w:rPr>
          <w:rFonts w:cs="Times New Roman"/>
          <w:i/>
          <w:sz w:val="20"/>
        </w:rPr>
        <w:t>J. Artif. Intell. Res.</w:t>
      </w:r>
      <w:r>
        <w:rPr>
          <w:rFonts w:cs="Times New Roman"/>
          <w:sz w:val="20"/>
        </w:rPr>
        <w:t>, vol. 16, pp. 321-357, 2002.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S</w:t>
      </w:r>
      <w:r>
        <w:rPr>
          <w:rFonts w:cs="Times New Roman"/>
          <w:sz w:val="20"/>
        </w:rPr>
        <w:t xml:space="preserve">. M. Lundberg and S.-I. Lee, "A unified approach to interpreting model predictions," in </w:t>
      </w:r>
      <w:r>
        <w:rPr>
          <w:rFonts w:cs="Times New Roman"/>
          <w:i/>
          <w:sz w:val="20"/>
        </w:rPr>
        <w:t>Proc. Adv. Neural Inf. Process. Syst.</w:t>
      </w:r>
      <w:r>
        <w:rPr>
          <w:rFonts w:cs="Times New Roman"/>
          <w:sz w:val="20"/>
        </w:rPr>
        <w:t>, vol. 30, 2017, pp. 4765-4774.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[25]  R. W. Sinnott, "Virtues of the haversine," </w:t>
      </w:r>
      <w:r>
        <w:rPr>
          <w:rFonts w:cs="Times New Roman"/>
          <w:i/>
          <w:sz w:val="20"/>
        </w:rPr>
        <w:t>Sky and Telescope</w:t>
      </w:r>
      <w:r>
        <w:rPr>
          <w:rFonts w:cs="Times New Roman"/>
          <w:sz w:val="20"/>
        </w:rPr>
        <w:t>, vol. 68, no. 2, p. 159, 1984.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</w:t>
      </w:r>
      <w:r>
        <w:rPr>
          <w:rFonts w:cs="Times New Roman"/>
          <w:sz w:val="20"/>
        </w:rPr>
        <w:t xml:space="preserve">26]  World Health Organization, </w:t>
      </w:r>
      <w:r>
        <w:rPr>
          <w:rFonts w:cs="Times New Roman"/>
          <w:i/>
          <w:sz w:val="20"/>
        </w:rPr>
        <w:t>Global Status Report on Road Safety 2023</w:t>
      </w:r>
      <w:r>
        <w:rPr>
          <w:rFonts w:cs="Times New Roman"/>
          <w:sz w:val="20"/>
        </w:rPr>
        <w:t>. Geneva, Switzerland: WHO, Dec. 2023.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C. Percival and S. Josefsson, "The scrypt password-based key derivation function," IETF RFC 7914, Aug. 2016.</w:t>
      </w:r>
    </w:p>
    <w:p w:rsidR="000C704E" w:rsidRDefault="00332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[28]  Meta Platforms, Inc., "R</w:t>
      </w:r>
      <w:r>
        <w:rPr>
          <w:rFonts w:cs="Times New Roman"/>
          <w:sz w:val="20"/>
        </w:rPr>
        <w:t>eact: A JavaScript library for building user interfaces," software, 2013-2026. [Online]. Available: https://react.dev</w:t>
      </w:r>
    </w:p>
    <w:sectPr w:rsidR="000C704E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32D38">
      <w:pPr>
        <w:spacing w:after="0" w:line="240" w:lineRule="auto"/>
      </w:pPr>
      <w:r>
        <w:separator/>
      </w:r>
    </w:p>
  </w:endnote>
  <w:endnote w:type="continuationSeparator" w:id="0">
    <w:p w:rsidR="00000000" w:rsidRDefault="0033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04E" w:rsidRDefault="00332D38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32D38">
      <w:pPr>
        <w:spacing w:after="0" w:line="240" w:lineRule="auto"/>
      </w:pPr>
      <w:r>
        <w:separator/>
      </w:r>
    </w:p>
  </w:footnote>
  <w:footnote w:type="continuationSeparator" w:id="0">
    <w:p w:rsidR="00000000" w:rsidRDefault="00332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04E" w:rsidRDefault="00332D38">
    <w:pPr>
      <w:pStyle w:val="Header"/>
      <w:jc w:val="center"/>
    </w:pPr>
    <w:r>
      <w:rPr>
        <w:rFonts w:cs="Times New Roman"/>
        <w:i/>
        <w:color w:val="555555"/>
        <w:sz w:val="20"/>
      </w:rPr>
      <w:t>ResQAI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4E"/>
    <w:rsid w:val="0015074B"/>
    <w:rsid w:val="0029639D"/>
    <w:rsid w:val="00326F90"/>
    <w:rsid w:val="00332D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B53605-5999-4E20-BC72-A227AE54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2D38"/>
    <w:pPr>
      <w:spacing w:after="0" w:line="240" w:lineRule="auto"/>
    </w:pPr>
    <w:rPr>
      <w:rFonts w:cs="Times New Roman"/>
      <w:sz w:val="19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32D38"/>
    <w:pPr>
      <w:spacing w:after="0" w:line="240" w:lineRule="auto"/>
      <w:ind w:left="240"/>
    </w:pPr>
    <w:rPr>
      <w:rFonts w:cs="Times New Roman"/>
      <w:sz w:val="19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32D38"/>
    <w:pPr>
      <w:spacing w:after="0" w:line="240" w:lineRule="auto"/>
    </w:pPr>
    <w:rPr>
      <w:rFonts w:cs="Times New Roman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30A75B-7453-4AE2-B993-FF4FC23C7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2112</Words>
  <Characters>11459</Characters>
  <Application>Microsoft Office Word</Application>
  <DocSecurity>0</DocSecurity>
  <Lines>213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2026-10-25T03:03:00Z</dcterms:modified>
  <cp:category/>
</cp:coreProperties>
</file>