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A13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AI-Enabled Digital Examination Seating Management System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OBJECTIVES &amp; PROBLEM STATEMENT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OBJECTIVES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1.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Automate seat allocation from uploaded student and hall data.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2.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Satisfy capacity, subject-combination and roll-number constraints using optimisation.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3.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Enforce anti-cheating spacing and randomise seating.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4.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Generate exportable seating charts and hall-wise reports.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5.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Provide real-time seat lookup and attendance tracking.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6.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Reduce the time and errors of manual seating preparation.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PROBLEM STATEMENT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Manual and spreadsheet-based seating is slow and prone to errors.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Predictable seating patterns allow malpractice.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Multiple constraints are difficult to satisfy by hand.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Students and staff lack a digital way to find seat allocations.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b/>
          <w:color w:val="002060"/>
          <w:sz w:val="24"/>
        </w:rPr>
        <w:t xml:space="preserve">Need: </w:t>
      </w:r>
      <w:r>
        <w:rPr>
          <w:rFonts w:ascii="Times New Roman" w:hAnsi="Times New Roman" w:cs="Times New Roman"/>
          <w:b/>
          <w:color w:val="002060"/>
          <w:sz w:val="24"/>
        </w:rPr>
        <w:t xml:space="preserve">An intelligent system that produces fair, unpredictable and constraint-satisfying seating plans automatically.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