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6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PROJECT BATCH DETAILS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Batch No.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A14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Branch / Section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CSE (Data Science) - Section A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Project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Automated Plastic Waste Detection in Oceans Using Artificial Intelligence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Base Paper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Emperor Yu Tames the Flood: Water Surface Garbage Cleaning Robot Using Improved A* Algorithm in Dynamic Environments  (IEEE Access, 2025)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PROJECT TEAM MEMBERS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1100"/>
        <w:gridCol w:w="5200"/>
        <w:gridCol w:w="3446"/>
      </w:tblGrid>
      <w:tr>
        <w:tc>
          <w:tcPr>
            <w:tcW w:w="11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S.No.</w:t>
            </w:r>
          </w:p>
        </w:tc>
        <w:tc>
          <w:tcPr>
            <w:tcW w:w="52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Student Name</w:t>
            </w:r>
          </w:p>
        </w:tc>
        <w:tc>
          <w:tcPr>
            <w:tcW w:w="3446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Hall Ticket No.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B.AKHILA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23K91A6735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G.MANISHA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23K91A6756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B.PRANAY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24K95A6702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4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B.PRAVEEN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24K95A6703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PROJECT GUIDE</w:t>
      </w:r>
    </w:p>
    <w:p>
      <w:pPr>
        <w:jc w:val="left"/>
        <w:spacing w:after="12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Under the Guidance of :   </w:t>
      </w:r>
      <w:r>
        <w:rPr>
          <w:rFonts w:ascii="Times New Roman" w:hAnsi="Times New Roman" w:cs="Times New Roman"/>
          <w:color w:val="000000"/>
          <w:sz w:val="24"/>
        </w:rPr>
        <w:t xml:space="preserve">Mrs. N. Sravanthi (Assistant Professor)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tbl>
      <w:tblPr>
        <w:tblW w:w="9746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48"/>
        <w:gridCol w:w="3249"/>
        <w:gridCol w:w="3249"/>
      </w:tblGrid>
      <w:tr>
        <w:tc>
          <w:tcPr>
            <w:tcW w:w="3248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Signature of the Project Guide</w:t>
            </w:r>
          </w:p>
        </w:tc>
        <w:tc>
          <w:tcPr>
            <w:tcW w:w="3249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Head of the Department</w:t>
            </w:r>
          </w:p>
        </w:tc>
        <w:tc>
          <w:tcPr>
            <w:tcW w:w="3249" w:type="dxa"/>
            <w:vAlign w:val="center"/>
          </w:tcPr>
          <w:p>
            <w:pPr>
              <w:jc w:val="righ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Principal</w:t>
            </w:r>
          </w:p>
        </w:tc>
      </w:tr>
    </w:tbl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