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51B2" w:rsidRDefault="003751B2">
      <w:pPr>
        <w:spacing w:after="480" w:line="240" w:lineRule="auto"/>
      </w:pPr>
      <w:bookmarkStart w:id="0" w:name="_GoBack"/>
      <w:bookmarkEnd w:id="0"/>
    </w:p>
    <w:p w:rsidR="003751B2" w:rsidRDefault="009B7E73">
      <w:pPr>
        <w:spacing w:after="120"/>
        <w:jc w:val="center"/>
      </w:pPr>
      <w:r>
        <w:rPr>
          <w:rFonts w:cs="Times New Roman"/>
          <w:b/>
          <w:sz w:val="36"/>
        </w:rPr>
        <w:t>SMART CAMPUS PLACEMENT SYSTEM</w:t>
      </w:r>
    </w:p>
    <w:p w:rsidR="003751B2" w:rsidRDefault="009B7E73">
      <w:pPr>
        <w:spacing w:after="280"/>
        <w:jc w:val="center"/>
      </w:pPr>
      <w:r>
        <w:rPr>
          <w:rFonts w:cs="Times New Roman"/>
          <w:b/>
          <w:sz w:val="28"/>
        </w:rPr>
        <w:t>Results</w:t>
      </w:r>
    </w:p>
    <w:p w:rsidR="003751B2" w:rsidRDefault="009B7E73">
      <w:pPr>
        <w:spacing w:after="40"/>
        <w:jc w:val="center"/>
      </w:pPr>
      <w:r>
        <w:rPr>
          <w:rFonts w:cs="Times New Roman"/>
        </w:rPr>
        <w:t>Department of Computer Science and Engineering, TKR College of Engineering &amp; Technology</w:t>
      </w:r>
    </w:p>
    <w:p w:rsidR="003751B2" w:rsidRDefault="009B7E73">
      <w:pPr>
        <w:spacing w:after="240"/>
        <w:jc w:val="center"/>
      </w:pPr>
      <w:r>
        <w:rPr>
          <w:rFonts w:cs="Times New Roman"/>
        </w:rPr>
        <w:t>Batch C5 (CSE-C)  ·  Academic year [ACADEMIC YEAR]</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3751B2">
        <w:trPr>
          <w:cantSplit/>
          <w:tblHeader/>
          <w:jc w:val="center"/>
        </w:trPr>
        <w:tc>
          <w:tcPr>
            <w:tcW w:w="1008" w:type="dxa"/>
            <w:shd w:val="clear" w:color="auto" w:fill="1B2A41"/>
          </w:tcPr>
          <w:p w:rsidR="003751B2" w:rsidRDefault="009B7E73">
            <w:pPr>
              <w:spacing w:after="40" w:line="240" w:lineRule="auto"/>
              <w:jc w:val="center"/>
            </w:pPr>
            <w:r>
              <w:rPr>
                <w:rFonts w:cs="Times New Roman"/>
                <w:b/>
                <w:color w:val="FFFFFF"/>
                <w:sz w:val="22"/>
              </w:rPr>
              <w:t>S.No.</w:t>
            </w:r>
          </w:p>
        </w:tc>
        <w:tc>
          <w:tcPr>
            <w:tcW w:w="4896" w:type="dxa"/>
            <w:shd w:val="clear" w:color="auto" w:fill="1B2A41"/>
          </w:tcPr>
          <w:p w:rsidR="003751B2" w:rsidRDefault="009B7E73">
            <w:pPr>
              <w:spacing w:after="40" w:line="240" w:lineRule="auto"/>
              <w:jc w:val="center"/>
            </w:pPr>
            <w:r>
              <w:rPr>
                <w:rFonts w:cs="Times New Roman"/>
                <w:b/>
                <w:color w:val="FFFFFF"/>
                <w:sz w:val="22"/>
              </w:rPr>
              <w:t>Student name</w:t>
            </w:r>
          </w:p>
        </w:tc>
        <w:tc>
          <w:tcPr>
            <w:tcW w:w="2592" w:type="dxa"/>
            <w:shd w:val="clear" w:color="auto" w:fill="1B2A41"/>
          </w:tcPr>
          <w:p w:rsidR="003751B2" w:rsidRDefault="009B7E73">
            <w:pPr>
              <w:spacing w:after="40" w:line="240" w:lineRule="auto"/>
              <w:jc w:val="center"/>
            </w:pPr>
            <w:r>
              <w:rPr>
                <w:rFonts w:cs="Times New Roman"/>
                <w:b/>
                <w:color w:val="FFFFFF"/>
                <w:sz w:val="22"/>
              </w:rPr>
              <w:t>Roll number</w:t>
            </w:r>
          </w:p>
        </w:tc>
      </w:tr>
      <w:tr w:rsidR="003751B2">
        <w:trPr>
          <w:cantSplit/>
          <w:jc w:val="center"/>
        </w:trPr>
        <w:tc>
          <w:tcPr>
            <w:tcW w:w="1008" w:type="dxa"/>
          </w:tcPr>
          <w:p w:rsidR="003751B2" w:rsidRDefault="009B7E73">
            <w:pPr>
              <w:spacing w:after="40" w:line="240" w:lineRule="auto"/>
              <w:jc w:val="center"/>
            </w:pPr>
            <w:r>
              <w:rPr>
                <w:rFonts w:cs="Times New Roman"/>
                <w:sz w:val="22"/>
              </w:rPr>
              <w:t>1</w:t>
            </w:r>
          </w:p>
        </w:tc>
        <w:tc>
          <w:tcPr>
            <w:tcW w:w="4896" w:type="dxa"/>
          </w:tcPr>
          <w:p w:rsidR="003751B2" w:rsidRDefault="009B7E73">
            <w:pPr>
              <w:spacing w:after="40" w:line="240" w:lineRule="auto"/>
              <w:jc w:val="left"/>
            </w:pPr>
            <w:r>
              <w:rPr>
                <w:rFonts w:cs="Times New Roman"/>
                <w:sz w:val="22"/>
              </w:rPr>
              <w:t>Mopidevi Bhagyasri</w:t>
            </w:r>
          </w:p>
        </w:tc>
        <w:tc>
          <w:tcPr>
            <w:tcW w:w="2592" w:type="dxa"/>
          </w:tcPr>
          <w:p w:rsidR="003751B2" w:rsidRDefault="009B7E73">
            <w:pPr>
              <w:spacing w:after="40" w:line="240" w:lineRule="auto"/>
              <w:jc w:val="center"/>
            </w:pPr>
            <w:r>
              <w:rPr>
                <w:rFonts w:cs="Times New Roman"/>
                <w:sz w:val="22"/>
              </w:rPr>
              <w:t>23K91A05F9</w:t>
            </w:r>
          </w:p>
        </w:tc>
      </w:tr>
      <w:tr w:rsidR="003751B2">
        <w:trPr>
          <w:cantSplit/>
          <w:jc w:val="center"/>
        </w:trPr>
        <w:tc>
          <w:tcPr>
            <w:tcW w:w="1008" w:type="dxa"/>
          </w:tcPr>
          <w:p w:rsidR="003751B2" w:rsidRDefault="009B7E73">
            <w:pPr>
              <w:spacing w:after="40" w:line="240" w:lineRule="auto"/>
              <w:jc w:val="center"/>
            </w:pPr>
            <w:r>
              <w:rPr>
                <w:rFonts w:cs="Times New Roman"/>
                <w:sz w:val="22"/>
              </w:rPr>
              <w:t>2</w:t>
            </w:r>
          </w:p>
        </w:tc>
        <w:tc>
          <w:tcPr>
            <w:tcW w:w="4896" w:type="dxa"/>
          </w:tcPr>
          <w:p w:rsidR="003751B2" w:rsidRDefault="009B7E73">
            <w:pPr>
              <w:spacing w:after="40" w:line="240" w:lineRule="auto"/>
              <w:jc w:val="left"/>
            </w:pPr>
            <w:r>
              <w:rPr>
                <w:rFonts w:cs="Times New Roman"/>
                <w:sz w:val="22"/>
              </w:rPr>
              <w:t>Pamulaparthi Harsha Vardan Reddy</w:t>
            </w:r>
          </w:p>
        </w:tc>
        <w:tc>
          <w:tcPr>
            <w:tcW w:w="2592" w:type="dxa"/>
          </w:tcPr>
          <w:p w:rsidR="003751B2" w:rsidRDefault="009B7E73">
            <w:pPr>
              <w:spacing w:after="40" w:line="240" w:lineRule="auto"/>
              <w:jc w:val="center"/>
            </w:pPr>
            <w:r>
              <w:rPr>
                <w:rFonts w:cs="Times New Roman"/>
                <w:sz w:val="22"/>
              </w:rPr>
              <w:t>23K91A05J0</w:t>
            </w:r>
          </w:p>
        </w:tc>
      </w:tr>
      <w:tr w:rsidR="003751B2">
        <w:trPr>
          <w:cantSplit/>
          <w:jc w:val="center"/>
        </w:trPr>
        <w:tc>
          <w:tcPr>
            <w:tcW w:w="1008" w:type="dxa"/>
          </w:tcPr>
          <w:p w:rsidR="003751B2" w:rsidRDefault="009B7E73">
            <w:pPr>
              <w:spacing w:after="40" w:line="240" w:lineRule="auto"/>
              <w:jc w:val="center"/>
            </w:pPr>
            <w:r>
              <w:rPr>
                <w:rFonts w:cs="Times New Roman"/>
                <w:sz w:val="22"/>
              </w:rPr>
              <w:t>3</w:t>
            </w:r>
          </w:p>
        </w:tc>
        <w:tc>
          <w:tcPr>
            <w:tcW w:w="4896" w:type="dxa"/>
          </w:tcPr>
          <w:p w:rsidR="003751B2" w:rsidRDefault="009B7E73">
            <w:pPr>
              <w:spacing w:after="40" w:line="240" w:lineRule="auto"/>
              <w:jc w:val="left"/>
            </w:pPr>
            <w:r>
              <w:rPr>
                <w:rFonts w:cs="Times New Roman"/>
                <w:sz w:val="22"/>
              </w:rPr>
              <w:t>Mohammad Faruk Baba</w:t>
            </w:r>
          </w:p>
        </w:tc>
        <w:tc>
          <w:tcPr>
            <w:tcW w:w="2592" w:type="dxa"/>
          </w:tcPr>
          <w:p w:rsidR="003751B2" w:rsidRDefault="009B7E73">
            <w:pPr>
              <w:spacing w:after="40" w:line="240" w:lineRule="auto"/>
              <w:jc w:val="center"/>
            </w:pPr>
            <w:r>
              <w:rPr>
                <w:rFonts w:cs="Times New Roman"/>
                <w:sz w:val="22"/>
              </w:rPr>
              <w:t>23K91A05F3</w:t>
            </w:r>
          </w:p>
        </w:tc>
      </w:tr>
      <w:tr w:rsidR="003751B2">
        <w:trPr>
          <w:cantSplit/>
          <w:jc w:val="center"/>
        </w:trPr>
        <w:tc>
          <w:tcPr>
            <w:tcW w:w="1008" w:type="dxa"/>
          </w:tcPr>
          <w:p w:rsidR="003751B2" w:rsidRDefault="009B7E73">
            <w:pPr>
              <w:spacing w:after="40" w:line="240" w:lineRule="auto"/>
              <w:jc w:val="center"/>
            </w:pPr>
            <w:r>
              <w:rPr>
                <w:rFonts w:cs="Times New Roman"/>
                <w:sz w:val="22"/>
              </w:rPr>
              <w:t>4</w:t>
            </w:r>
          </w:p>
        </w:tc>
        <w:tc>
          <w:tcPr>
            <w:tcW w:w="4896" w:type="dxa"/>
          </w:tcPr>
          <w:p w:rsidR="003751B2" w:rsidRDefault="009B7E73">
            <w:pPr>
              <w:spacing w:after="40" w:line="240" w:lineRule="auto"/>
              <w:jc w:val="left"/>
            </w:pPr>
            <w:r>
              <w:rPr>
                <w:rFonts w:cs="Times New Roman"/>
                <w:sz w:val="22"/>
              </w:rPr>
              <w:t>Prahalladh Terati</w:t>
            </w:r>
          </w:p>
        </w:tc>
        <w:tc>
          <w:tcPr>
            <w:tcW w:w="2592" w:type="dxa"/>
          </w:tcPr>
          <w:p w:rsidR="003751B2" w:rsidRDefault="009B7E73">
            <w:pPr>
              <w:spacing w:after="40" w:line="240" w:lineRule="auto"/>
              <w:jc w:val="center"/>
            </w:pPr>
            <w:r>
              <w:rPr>
                <w:rFonts w:cs="Times New Roman"/>
                <w:sz w:val="22"/>
              </w:rPr>
              <w:t>23K91A05J8</w:t>
            </w:r>
          </w:p>
        </w:tc>
      </w:tr>
    </w:tbl>
    <w:p w:rsidR="003751B2" w:rsidRDefault="003751B2">
      <w:pPr>
        <w:spacing w:after="120" w:line="192" w:lineRule="auto"/>
      </w:pPr>
    </w:p>
    <w:p w:rsidR="003751B2" w:rsidRDefault="009B7E73">
      <w:pPr>
        <w:spacing w:after="200"/>
        <w:jc w:val="center"/>
      </w:pPr>
      <w:r>
        <w:rPr>
          <w:rFonts w:cs="Times New Roman"/>
          <w:b/>
        </w:rPr>
        <w:t>Project guide:</w:t>
      </w:r>
      <w:r>
        <w:rPr>
          <w:rFonts w:cs="Times New Roman"/>
        </w:rPr>
        <w:t xml:space="preserve"> S Usha Devi</w:t>
      </w:r>
    </w:p>
    <w:p w:rsidR="003751B2" w:rsidRDefault="009B7E73">
      <w:pPr>
        <w:spacing w:after="120"/>
      </w:pPr>
      <w:r>
        <w:rPr>
          <w:rFonts w:cs="Times New Roman"/>
          <w:i/>
          <w:sz w:val="21"/>
        </w:rPr>
        <w:t xml:space="preserve">Chapter and section numbers quoted in the text (for example Chapter 8 or Section </w:t>
      </w:r>
      <w:r>
        <w:rPr>
          <w:rFonts w:cs="Times New Roman"/>
          <w:i/>
          <w:sz w:val="21"/>
        </w:rPr>
        <w:t>6.2) refer to the full project report, 17.Final Document. Figures and tables in this document are numbered from 1.</w:t>
      </w:r>
    </w:p>
    <w:p w:rsidR="003751B2" w:rsidRDefault="009B7E73">
      <w:pPr>
        <w:pStyle w:val="Heading1"/>
      </w:pPr>
      <w:r>
        <w:t>1. RESULTS AND OUTPUT SCREENS</w:t>
      </w:r>
    </w:p>
    <w:p w:rsidR="003751B2" w:rsidRDefault="009B7E73">
      <w:pPr>
        <w:pStyle w:val="Heading2"/>
      </w:pPr>
      <w:r>
        <w:t>1.1 Experimental setup and protocol</w:t>
      </w:r>
    </w:p>
    <w:p w:rsidR="003751B2" w:rsidRDefault="009B7E73">
      <w:r>
        <w:rPr>
          <w:rFonts w:cs="Times New Roman"/>
        </w:rPr>
        <w:t xml:space="preserve">All figures in this chapter come from </w:t>
      </w:r>
      <w:r>
        <w:rPr>
          <w:rFonts w:ascii="Consolas" w:eastAsia="Consolas" w:hAnsi="Consolas" w:cs="Consolas"/>
          <w:sz w:val="21"/>
        </w:rPr>
        <w:t>models/metrics.json</w:t>
      </w:r>
      <w:r>
        <w:rPr>
          <w:rFonts w:cs="Times New Roman"/>
        </w:rPr>
        <w:t xml:space="preserve"> (the shipped models), </w:t>
      </w:r>
      <w:r>
        <w:rPr>
          <w:rFonts w:ascii="Consolas" w:eastAsia="Consolas" w:hAnsi="Consolas" w:cs="Consolas"/>
          <w:sz w:val="21"/>
        </w:rPr>
        <w:t>docs/experiments/experiments.json</w:t>
      </w:r>
      <w:r>
        <w:rPr>
          <w:rFonts w:cs="Times New Roman"/>
        </w:rPr>
        <w:t xml:space="preserve"> (written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docs/experiments/tests.json</w:t>
      </w:r>
      <w:r>
        <w:rPr>
          <w:rFonts w:cs="Times New Roman"/>
        </w:rPr>
        <w:t>, on Intel Core i5-12500 (6 cores, 12 threads) with 15.7 GB RAM and no GPU (Python 3.14.7, scikit-learn 1.9.0, XGBoost 3.4.1). T</w:t>
      </w:r>
      <w:r>
        <w:rPr>
          <w:rFonts w:cs="Times New Roman"/>
        </w:rPr>
        <w:t xml:space="preserve">he headline protocol is the </w:t>
      </w:r>
      <w:r>
        <w:rPr>
          <w:rFonts w:cs="Times New Roman"/>
          <w:b/>
        </w:rPr>
        <w:t>held-out test split</w:t>
      </w:r>
      <w:r>
        <w:rPr>
          <w:rFonts w:cs="Times New Roman"/>
        </w:rPr>
        <w:t>: of the 3,000 synthetic students, 15 % (</w:t>
      </w:r>
      <w:r>
        <w:rPr>
          <w:rFonts w:cs="Times New Roman"/>
          <w:b/>
        </w:rPr>
        <w:t>450 students</w:t>
      </w:r>
      <w:r>
        <w:rPr>
          <w:rFonts w:cs="Times New Roman"/>
        </w:rPr>
        <w:t>) were set aside by a stratified split with seed 42 and were not used to fit the models or the encoders; the models were fitted on 2,100 students and 450 we</w:t>
      </w:r>
      <w:r>
        <w:rPr>
          <w:rFonts w:cs="Times New Roman"/>
        </w:rPr>
        <w:t xml:space="preserve">re held for validation. We loaded the shipped model files and re-evaluated them on the same split: the results reproduce </w:t>
      </w:r>
      <w:r>
        <w:rPr>
          <w:rFonts w:ascii="Consolas" w:eastAsia="Consolas" w:hAnsi="Consolas" w:cs="Consolas"/>
          <w:sz w:val="21"/>
        </w:rPr>
        <w:t>metrics.json</w:t>
      </w:r>
      <w:r>
        <w:rPr>
          <w:rFonts w:cs="Times New Roman"/>
        </w:rPr>
        <w:t xml:space="preserve"> exactly. A fresh retrain with the installed library versions differs by at most 0.011 in any metric and takes about three </w:t>
      </w:r>
      <w:r>
        <w:rPr>
          <w:rFonts w:cs="Times New Roman"/>
        </w:rPr>
        <w:t>seconds.</w:t>
      </w:r>
    </w:p>
    <w:p w:rsidR="003751B2" w:rsidRDefault="009B7E73">
      <w:r>
        <w:rPr>
          <w:rFonts w:cs="Times New Roman"/>
          <w:b/>
        </w:rPr>
        <w:t>What this protocol does and does not show.</w:t>
      </w:r>
      <w:r>
        <w:rPr>
          <w:rFonts w:cs="Times New Roman"/>
        </w:rPr>
        <w:t xml:space="preserve"> The students, the companies and the placement labels are synthetic. The label of each student is drawn from a logistic function of the CGPA, aptitude and technical gaps against the target company's cutoff</w:t>
      </w:r>
      <w:r>
        <w:rPr>
          <w:rFonts w:cs="Times New Roman"/>
        </w:rPr>
        <w:t xml:space="preserve">s, internships, projects, </w:t>
      </w:r>
      <w:r>
        <w:rPr>
          <w:rFonts w:cs="Times New Roman"/>
        </w:rPr>
        <w:lastRenderedPageBreak/>
        <w:t>certifications, backlogs and tier, plus noise. Models can therefore recover the rule that generated the data, and a linear model does very well. The numbers show how well each algorithm learns this generated rule; they do not show</w:t>
      </w:r>
      <w:r>
        <w:rPr>
          <w:rFonts w:cs="Times New Roman"/>
        </w:rPr>
        <w:t xml:space="preserve"> how well it would predict real placements, which was not measured. Every number below states its protocol.</w:t>
      </w:r>
    </w:p>
    <w:p w:rsidR="003751B2" w:rsidRDefault="009B7E73">
      <w:r>
        <w:rPr>
          <w:rFonts w:cs="Times New Roman"/>
          <w:b/>
        </w:rPr>
        <w:t>Key finding in one paragraph.</w:t>
      </w:r>
      <w:r>
        <w:rPr>
          <w:rFonts w:cs="Times New Roman"/>
        </w:rPr>
        <w:t xml:space="preserve"> The hybrid XGBoost + kNN model reaches 0.8400 accuracy against 0.8067 for calibrated XGBoost, but only because the res</w:t>
      </w:r>
      <w:r>
        <w:rPr>
          <w:rFonts w:cs="Times New Roman"/>
        </w:rPr>
        <w:t>idual set that it refines is chosen with the true test labels (the rule of the base paper [2]). A rule that can run at serving time, using only the probability band 0.4 to 0.6, scores 0.8089, which is +0.0022 against XGBoost, one student of 450. Logistic R</w:t>
      </w:r>
      <w:r>
        <w:rPr>
          <w:rFonts w:cs="Times New Roman"/>
        </w:rPr>
        <w:t>egression has the best ROC-AUC (0.9106), and over five random splits the leading label-free models differ by less than one standard deviation.</w:t>
      </w:r>
    </w:p>
    <w:p w:rsidR="003751B2" w:rsidRDefault="009B7E73">
      <w:pPr>
        <w:pStyle w:val="Heading2"/>
      </w:pPr>
      <w:r>
        <w:t>1.2 Output screens</w:t>
      </w:r>
    </w:p>
    <w:p w:rsidR="003751B2" w:rsidRDefault="009B7E73">
      <w:r>
        <w:rPr>
          <w:rFonts w:cs="Times New Roman"/>
        </w:rPr>
        <w:t>All screens below are real captures (1440 x 900) of the application running on the development</w:t>
      </w:r>
      <w:r>
        <w:rPr>
          <w:rFonts w:cs="Times New Roman"/>
        </w:rPr>
        <w:t xml:space="preserve"> PC with the trained models loaded and the 3,000-student dataset in </w:t>
      </w:r>
      <w:r>
        <w:rPr>
          <w:rFonts w:ascii="Consolas" w:eastAsia="Consolas" w:hAnsi="Consolas" w:cs="Consolas"/>
          <w:sz w:val="21"/>
        </w:rPr>
        <w:t>data/</w:t>
      </w:r>
      <w:r>
        <w:rPr>
          <w:rFonts w:cs="Times New Roman"/>
        </w:rPr>
        <w:t xml:space="preserve">. The data are synthetic (Chapter 4 and Chapter 6), so every student row, probability and chart describes the generated campus, not a real one. </w:t>
      </w:r>
      <w:r>
        <w:rPr>
          <w:rFonts w:ascii="Consolas" w:eastAsia="Consolas" w:hAnsi="Consolas" w:cs="Consolas"/>
          <w:sz w:val="21"/>
        </w:rPr>
        <w:t>scripts/capture_screens.py</w:t>
      </w:r>
      <w:r>
        <w:rPr>
          <w:rFonts w:cs="Times New Roman"/>
        </w:rPr>
        <w:t xml:space="preserve"> enters the v</w:t>
      </w:r>
      <w:r>
        <w:rPr>
          <w:rFonts w:cs="Times New Roman"/>
        </w:rPr>
        <w:t>alues shown and presses the buttons, so each result is a live answer of the API.</w:t>
      </w:r>
    </w:p>
    <w:p w:rsidR="003751B2" w:rsidRDefault="009B7E73">
      <w:pPr>
        <w:pStyle w:val="Heading3"/>
      </w:pPr>
      <w:r>
        <w:t>1.2.1 Landing page</w:t>
      </w:r>
    </w:p>
    <w:tbl>
      <w:tblPr>
        <w:tblW w:w="0" w:type="auto"/>
        <w:jc w:val="center"/>
        <w:tblLook w:val="04A0" w:firstRow="1" w:lastRow="0" w:firstColumn="1" w:lastColumn="0" w:noHBand="0" w:noVBand="1"/>
      </w:tblPr>
      <w:tblGrid>
        <w:gridCol w:w="4585"/>
        <w:gridCol w:w="4585"/>
      </w:tblGrid>
      <w:tr w:rsidR="003751B2">
        <w:trPr>
          <w:cantSplit/>
          <w:jc w:val="center"/>
        </w:trPr>
        <w:tc>
          <w:tcPr>
            <w:tcW w:w="4585" w:type="dxa"/>
          </w:tcPr>
          <w:p w:rsidR="003751B2" w:rsidRDefault="009B7E73">
            <w:pPr>
              <w:keepNext/>
              <w:spacing w:line="240" w:lineRule="auto"/>
              <w:jc w:val="center"/>
            </w:pPr>
            <w:r>
              <w:rPr>
                <w:noProof/>
              </w:rPr>
              <w:drawing>
                <wp:inline distT="0" distB="0" distL="0" distR="0">
                  <wp:extent cx="27432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8"/>
                          <a:stretch>
                            <a:fillRect/>
                          </a:stretch>
                        </pic:blipFill>
                        <pic:spPr>
                          <a:xfrm>
                            <a:off x="0" y="0"/>
                            <a:ext cx="2743200" cy="1714500"/>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Landing page, dark theme: headline, terminal status panel and counters strip.</w:t>
            </w:r>
          </w:p>
        </w:tc>
        <w:tc>
          <w:tcPr>
            <w:tcW w:w="4585" w:type="dxa"/>
          </w:tcPr>
          <w:p w:rsidR="003751B2" w:rsidRDefault="009B7E73">
            <w:pPr>
              <w:keepNext/>
              <w:spacing w:line="240" w:lineRule="auto"/>
              <w:jc w:val="center"/>
            </w:pPr>
            <w:r>
              <w:rPr>
                <w:noProof/>
              </w:rPr>
              <w:drawing>
                <wp:inline distT="0" distB="0" distL="0" distR="0">
                  <wp:extent cx="2743200" cy="171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9"/>
                          <a:stretch>
                            <a:fillRect/>
                          </a:stretch>
                        </pic:blipFill>
                        <pic:spPr>
                          <a:xfrm>
                            <a:off x="0" y="0"/>
                            <a:ext cx="2743200" cy="1714500"/>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Land</w:t>
            </w:r>
            <w:r>
              <w:rPr>
                <w:rFonts w:cs="Times New Roman"/>
              </w:rPr>
              <w:t>ing page, light theme (same content).</w:t>
            </w:r>
          </w:p>
        </w:tc>
      </w:tr>
    </w:tbl>
    <w:p w:rsidR="003751B2" w:rsidRDefault="003751B2">
      <w:pPr>
        <w:spacing w:line="192" w:lineRule="auto"/>
      </w:pPr>
    </w:p>
    <w:p w:rsidR="003751B2" w:rsidRDefault="009B7E73">
      <w:r>
        <w:rPr>
          <w:rFonts w:cs="Times New Roman"/>
        </w:rPr>
        <w:t xml:space="preserve">The page announces the system ("Predict the placement. Recommend the next offer.") and names the base paper (arXiv:2603.29881). The terminal panel prints what the API reports: the models </w:t>
      </w:r>
      <w:r>
        <w:rPr>
          <w:rFonts w:ascii="Consolas" w:eastAsia="Consolas" w:hAnsi="Consolas" w:cs="Consolas"/>
          <w:sz w:val="21"/>
        </w:rPr>
        <w:t>xgb_calibrated</w:t>
      </w:r>
      <w:r>
        <w:rPr>
          <w:rFonts w:cs="Times New Roman"/>
        </w:rPr>
        <w:t xml:space="preserve">, </w:t>
      </w:r>
      <w:r>
        <w:rPr>
          <w:rFonts w:ascii="Consolas" w:eastAsia="Consolas" w:hAnsi="Consolas" w:cs="Consolas"/>
          <w:sz w:val="21"/>
        </w:rPr>
        <w:t>knn_residual</w:t>
      </w:r>
      <w:r>
        <w:rPr>
          <w:rFonts w:cs="Times New Roman"/>
        </w:rPr>
        <w:t xml:space="preserve"> </w:t>
      </w:r>
      <w:r>
        <w:rPr>
          <w:rFonts w:cs="Times New Roman"/>
        </w:rPr>
        <w:t xml:space="preserve">and </w:t>
      </w:r>
      <w:r>
        <w:rPr>
          <w:rFonts w:ascii="Consolas" w:eastAsia="Consolas" w:hAnsi="Consolas" w:cs="Consolas"/>
          <w:sz w:val="21"/>
        </w:rPr>
        <w:t>preprocess</w:t>
      </w:r>
      <w:r>
        <w:rPr>
          <w:rFonts w:cs="Times New Roman"/>
        </w:rPr>
        <w:t xml:space="preserve"> are ready, the dataset has 3,000 students (59.7 % placed, average CGPA 7.83), 30 companies are loaded across three tiers, and </w:t>
      </w:r>
      <w:r>
        <w:rPr>
          <w:rFonts w:ascii="Consolas" w:eastAsia="Consolas" w:hAnsi="Consolas" w:cs="Consolas"/>
          <w:sz w:val="21"/>
        </w:rPr>
        <w:t>hybrid_xgb_knn</w:t>
      </w:r>
      <w:r>
        <w:rPr>
          <w:rFonts w:cs="Times New Roman"/>
        </w:rPr>
        <w:t xml:space="preserve"> scores AUC 0.8968, F1 0.8710 and recall 0.9067 on the test set. These are the figures of the paper r</w:t>
      </w:r>
      <w:r>
        <w:rPr>
          <w:rFonts w:cs="Times New Roman"/>
        </w:rPr>
        <w:t>ule that uses the true labels (Section 8.5); the page does not say so.</w:t>
      </w:r>
    </w:p>
    <w:p w:rsidR="003751B2" w:rsidRDefault="009B7E73">
      <w:pPr>
        <w:pStyle w:val="Heading3"/>
      </w:pPr>
      <w:r>
        <w:lastRenderedPageBreak/>
        <w:t>1.2.2 Placement eligibility</w:t>
      </w:r>
    </w:p>
    <w:p w:rsidR="003751B2" w:rsidRDefault="009B7E73">
      <w:pPr>
        <w:keepNext/>
        <w:spacing w:line="240" w:lineRule="auto"/>
        <w:jc w:val="center"/>
      </w:pPr>
      <w:r>
        <w:rPr>
          <w:noProof/>
        </w:rPr>
        <w:drawing>
          <wp:inline distT="0" distB="0" distL="0" distR="0">
            <wp:extent cx="3686860" cy="23042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dict.png"/>
                    <pic:cNvPicPr/>
                  </pic:nvPicPr>
                  <pic:blipFill>
                    <a:blip r:embed="rId10"/>
                    <a:stretch>
                      <a:fillRect/>
                    </a:stretch>
                  </pic:blipFill>
                  <pic:spPr>
                    <a:xfrm>
                      <a:off x="0" y="0"/>
                      <a:ext cx="3686860" cy="2304288"/>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Eligibility screen: Microsoft, SDE, CGPA 8.4, aptitude 84, technical 79, one internship, three projects give 22.2 % and </w:t>
      </w:r>
      <w:r>
        <w:rPr>
          <w:rFonts w:cs="Times New Roman"/>
        </w:rPr>
        <w:t>NEEDS IMPROVEMENT.</w:t>
      </w:r>
    </w:p>
    <w:p w:rsidR="003751B2" w:rsidRDefault="009B7E73">
      <w:r>
        <w:rPr>
          <w:rFonts w:cs="Times New Roman"/>
        </w:rPr>
        <w:t xml:space="preserve">The form on the left holds the student profile; the panel on the right shows the result. At Microsoft (Tier 1, 24.0 LPA, Hyderabad, hiring rate 15 %) the estimated probability is </w:t>
      </w:r>
      <w:r>
        <w:rPr>
          <w:rFonts w:cs="Times New Roman"/>
          <w:b/>
        </w:rPr>
        <w:t>22.2 %</w:t>
      </w:r>
      <w:r>
        <w:rPr>
          <w:rFonts w:cs="Times New Roman"/>
        </w:rPr>
        <w:t>, labelled NEEDS IMPROVEMENT. The cutoff panel shows</w:t>
      </w:r>
      <w:r>
        <w:rPr>
          <w:rFonts w:cs="Times New Roman"/>
        </w:rPr>
        <w:t xml:space="preserve"> CGPA 8.4 against 8.2 and aptitude 84 against 82 passing and technical 79 against 82 failing; the model also applies the strong Tier-1 penalty built into the data. The tip "Strengthen DSA + core subjects; build 2+ projects" comes from the technical shortfa</w:t>
      </w:r>
      <w:r>
        <w:rPr>
          <w:rFonts w:cs="Times New Roman"/>
        </w:rPr>
        <w:t>ll.</w:t>
      </w:r>
    </w:p>
    <w:p w:rsidR="003751B2" w:rsidRDefault="009B7E73">
      <w:pPr>
        <w:pStyle w:val="Heading3"/>
      </w:pPr>
      <w:r>
        <w:t>1.2.3 Company-role recommendations</w:t>
      </w:r>
    </w:p>
    <w:p w:rsidR="003751B2" w:rsidRDefault="009B7E73">
      <w:pPr>
        <w:keepNext/>
        <w:spacing w:line="240" w:lineRule="auto"/>
        <w:jc w:val="center"/>
      </w:pPr>
      <w:r>
        <w:rPr>
          <w:noProof/>
        </w:rPr>
        <w:drawing>
          <wp:inline distT="0" distB="0" distL="0" distR="0">
            <wp:extent cx="3686860" cy="2304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commend.png"/>
                    <pic:cNvPicPr/>
                  </pic:nvPicPr>
                  <pic:blipFill>
                    <a:blip r:embed="rId11"/>
                    <a:stretch>
                      <a:fillRect/>
                    </a:stretch>
                  </pic:blipFill>
                  <pic:spPr>
                    <a:xfrm>
                      <a:off x="0" y="0"/>
                      <a:ext cx="3686860" cy="2304288"/>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Recommendation screen: base probability 10.8 % (Google, SDE), average gain +78.8 pt, match rate 100 %, top pick ValueLabs QA Engineer 89.9 %.</w:t>
      </w:r>
    </w:p>
    <w:p w:rsidR="003751B2" w:rsidRDefault="009B7E73">
      <w:r>
        <w:rPr>
          <w:rFonts w:cs="Times New Roman"/>
        </w:rPr>
        <w:t xml:space="preserve">For a student with CGPA 7.5, aptitude </w:t>
      </w:r>
      <w:r>
        <w:rPr>
          <w:rFonts w:cs="Times New Roman"/>
        </w:rPr>
        <w:t>65 and technical 65 targeting Google as an SDE, the base probability is 10.8 %. The tiles show the base probability, the average gain over improved alternatives (+78.8 percentage points), the match rate (100 %) and the top pick; the chart pairs each of the</w:t>
      </w:r>
      <w:r>
        <w:rPr>
          <w:rFonts w:cs="Times New Roman"/>
        </w:rPr>
        <w:t xml:space="preserve"> five hybrid picks with the base. The tabs show the hybrid list (5 items), the </w:t>
      </w:r>
      <w:r>
        <w:rPr>
          <w:rFonts w:cs="Times New Roman"/>
        </w:rPr>
        <w:lastRenderedPageBreak/>
        <w:t>company-only list (5) and the role-only list (0). Every pick is a Tier-3 company (ValueLabs, Infosys), a property of the algorithm discussed in Section 8.13.</w:t>
      </w:r>
    </w:p>
    <w:p w:rsidR="003751B2" w:rsidRDefault="009B7E73">
      <w:pPr>
        <w:pStyle w:val="Heading3"/>
      </w:pPr>
      <w:r>
        <w:t>1.2.4 Officer dashb</w:t>
      </w:r>
      <w:r>
        <w:t>oard</w:t>
      </w:r>
    </w:p>
    <w:tbl>
      <w:tblPr>
        <w:tblW w:w="0" w:type="auto"/>
        <w:jc w:val="center"/>
        <w:tblLook w:val="04A0" w:firstRow="1" w:lastRow="0" w:firstColumn="1" w:lastColumn="0" w:noHBand="0" w:noVBand="1"/>
      </w:tblPr>
      <w:tblGrid>
        <w:gridCol w:w="4585"/>
        <w:gridCol w:w="4585"/>
      </w:tblGrid>
      <w:tr w:rsidR="003751B2">
        <w:trPr>
          <w:cantSplit/>
          <w:jc w:val="center"/>
        </w:trPr>
        <w:tc>
          <w:tcPr>
            <w:tcW w:w="4585" w:type="dxa"/>
          </w:tcPr>
          <w:p w:rsidR="003751B2" w:rsidRDefault="009B7E73">
            <w:pPr>
              <w:keepNext/>
              <w:spacing w:line="240" w:lineRule="auto"/>
              <w:jc w:val="center"/>
            </w:pPr>
            <w:r>
              <w:rPr>
                <w:noProof/>
              </w:rPr>
              <w:drawing>
                <wp:inline distT="0" distB="0" distL="0" distR="0">
                  <wp:extent cx="27432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2"/>
                          <a:stretch>
                            <a:fillRect/>
                          </a:stretch>
                        </pic:blipFill>
                        <pic:spPr>
                          <a:xfrm>
                            <a:off x="0" y="0"/>
                            <a:ext cx="2743200" cy="1714500"/>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Officer dashboard: counters, model comparison chart, placed rate by branch.</w:t>
            </w:r>
          </w:p>
        </w:tc>
        <w:tc>
          <w:tcPr>
            <w:tcW w:w="4585" w:type="dxa"/>
          </w:tcPr>
          <w:p w:rsidR="003751B2" w:rsidRDefault="009B7E73">
            <w:pPr>
              <w:keepNext/>
              <w:spacing w:line="240" w:lineRule="auto"/>
              <w:jc w:val="center"/>
            </w:pPr>
            <w:r>
              <w:rPr>
                <w:noProof/>
              </w:rPr>
              <w:drawing>
                <wp:inline distT="0" distB="0" distL="0" distR="0">
                  <wp:extent cx="27432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_shap.png"/>
                          <pic:cNvPicPr/>
                        </pic:nvPicPr>
                        <pic:blipFill>
                          <a:blip r:embed="rId13"/>
                          <a:stretch>
                            <a:fillRect/>
                          </a:stretch>
                        </pic:blipFill>
                        <pic:spPr>
                          <a:xfrm>
                            <a:off x="0" y="0"/>
                            <a:ext cx="2743200" cy="1714500"/>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Dashboard SHAP tab: mean absolute SHAP value of all 24 features.</w:t>
            </w:r>
          </w:p>
        </w:tc>
      </w:tr>
    </w:tbl>
    <w:p w:rsidR="003751B2" w:rsidRDefault="003751B2">
      <w:pPr>
        <w:spacing w:line="192" w:lineRule="auto"/>
      </w:pPr>
    </w:p>
    <w:p w:rsidR="003751B2" w:rsidRDefault="009B7E73">
      <w:r>
        <w:rPr>
          <w:rFonts w:cs="Times New Roman"/>
        </w:rPr>
        <w:t xml:space="preserve">The tiles show 3,000 students, a </w:t>
      </w:r>
      <w:r>
        <w:rPr>
          <w:rFonts w:cs="Times New Roman"/>
        </w:rPr>
        <w:t>placed rate of 59.7 % (average CGPA 7.83), the hybrid AUC of 0.8968 with accuracy 84.0 %, and the 9-fold cross-validation accuracy of 0.8147 with Brier score 0.1352 and residual rate 22.9 %. The grouped bars compare ROC-AUC and F1 of the nine shipped model</w:t>
      </w:r>
      <w:r>
        <w:rPr>
          <w:rFonts w:cs="Times New Roman"/>
        </w:rPr>
        <w:t>s; the placed rate by branch is between 58 % and 61 % because the generator gives branches almost the same chance. The model table marks Logistic Regression as best by AUC (0.9106). The SHAP tab ranks CGPA_Gap, Backlogs, Tech_Gap, Apt_Gap and CGPA_x_Tier f</w:t>
      </w:r>
      <w:r>
        <w:rPr>
          <w:rFonts w:cs="Times New Roman"/>
        </w:rPr>
        <w:t>irst; other tabs show the PCA scatter and the probability histogram.</w:t>
      </w:r>
    </w:p>
    <w:p w:rsidR="003751B2" w:rsidRDefault="009B7E73">
      <w:pPr>
        <w:pStyle w:val="Heading3"/>
      </w:pPr>
      <w:r>
        <w:t>1.2.5 Recruiter shortlist and companies board</w:t>
      </w:r>
    </w:p>
    <w:tbl>
      <w:tblPr>
        <w:tblW w:w="0" w:type="auto"/>
        <w:jc w:val="center"/>
        <w:tblLook w:val="04A0" w:firstRow="1" w:lastRow="0" w:firstColumn="1" w:lastColumn="0" w:noHBand="0" w:noVBand="1"/>
      </w:tblPr>
      <w:tblGrid>
        <w:gridCol w:w="4585"/>
        <w:gridCol w:w="4585"/>
      </w:tblGrid>
      <w:tr w:rsidR="003751B2">
        <w:trPr>
          <w:cantSplit/>
          <w:jc w:val="center"/>
        </w:trPr>
        <w:tc>
          <w:tcPr>
            <w:tcW w:w="4585" w:type="dxa"/>
          </w:tcPr>
          <w:p w:rsidR="003751B2" w:rsidRDefault="009B7E73">
            <w:pPr>
              <w:keepNext/>
              <w:spacing w:line="240" w:lineRule="auto"/>
              <w:jc w:val="center"/>
            </w:pPr>
            <w:r>
              <w:rPr>
                <w:noProof/>
              </w:rPr>
              <w:drawing>
                <wp:inline distT="0" distB="0" distL="0" distR="0">
                  <wp:extent cx="27432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cruiter.png"/>
                          <pic:cNvPicPr/>
                        </pic:nvPicPr>
                        <pic:blipFill>
                          <a:blip r:embed="rId14"/>
                          <a:stretch>
                            <a:fillRect/>
                          </a:stretch>
                        </pic:blipFill>
                        <pic:spPr>
                          <a:xfrm>
                            <a:off x="0" y="0"/>
                            <a:ext cx="2743200" cy="1714500"/>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Recruiter screen: CGPA &gt;= 7.5, aptitude &gt;= 65, all branches; 1,394 matches, top 50 shown.</w:t>
            </w:r>
          </w:p>
        </w:tc>
        <w:tc>
          <w:tcPr>
            <w:tcW w:w="4585" w:type="dxa"/>
          </w:tcPr>
          <w:p w:rsidR="003751B2" w:rsidRDefault="009B7E73">
            <w:pPr>
              <w:keepNext/>
              <w:spacing w:line="240" w:lineRule="auto"/>
              <w:jc w:val="center"/>
            </w:pPr>
            <w:r>
              <w:rPr>
                <w:noProof/>
              </w:rPr>
              <w:drawing>
                <wp:inline distT="0" distB="0" distL="0" distR="0">
                  <wp:extent cx="2743200" cy="1714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anies.png"/>
                          <pic:cNvPicPr/>
                        </pic:nvPicPr>
                        <pic:blipFill>
                          <a:blip r:embed="rId15"/>
                          <a:stretch>
                            <a:fillRect/>
                          </a:stretch>
                        </pic:blipFill>
                        <pic:spPr>
                          <a:xfrm>
                            <a:off x="0" y="0"/>
                            <a:ext cx="2743200" cy="1714500"/>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w:instrText>
            </w:r>
            <w:r>
              <w:rPr>
                <w:rFonts w:cs="Times New Roman"/>
              </w:rPr>
              <w:instrText xml:space="preserve">Figure \* ARABIC </w:instrText>
            </w:r>
            <w:r>
              <w:rPr>
                <w:rFonts w:cs="Times New Roman"/>
              </w:rPr>
              <w:fldChar w:fldCharType="separate"/>
            </w:r>
            <w:r>
              <w:rPr>
                <w:rFonts w:cs="Times New Roman"/>
                <w:noProof/>
              </w:rPr>
              <w:t>8</w:t>
            </w:r>
            <w:r>
              <w:rPr>
                <w:rFonts w:cs="Times New Roman"/>
              </w:rPr>
              <w:fldChar w:fldCharType="end"/>
            </w:r>
            <w:r>
              <w:rPr>
                <w:rFonts w:cs="Times New Roman"/>
              </w:rPr>
              <w:t>: Companies screen: 30 companies with tier, type, cutoffs, package, location, hiring rate (page 1 of 3).</w:t>
            </w:r>
          </w:p>
        </w:tc>
      </w:tr>
    </w:tbl>
    <w:p w:rsidR="003751B2" w:rsidRDefault="003751B2">
      <w:pPr>
        <w:spacing w:line="192" w:lineRule="auto"/>
      </w:pPr>
    </w:p>
    <w:p w:rsidR="003751B2" w:rsidRDefault="009B7E73">
      <w:r>
        <w:rPr>
          <w:rFonts w:cs="Times New Roman"/>
        </w:rPr>
        <w:t xml:space="preserve">The recruiter sets a minimum CGPA, a minimum aptitude score and a branch; the API returns the number of matches (1,394) and the </w:t>
      </w:r>
      <w:r>
        <w:rPr>
          <w:rFonts w:cs="Times New Roman"/>
        </w:rPr>
        <w:t xml:space="preserve">top 50 by CGPA then technical score, each with the company and role targeted and the historical PLACED or NOT PLACED tag, and an Export </w:t>
      </w:r>
      <w:r>
        <w:rPr>
          <w:rFonts w:cs="Times New Roman"/>
        </w:rPr>
        <w:lastRenderedPageBreak/>
        <w:t xml:space="preserve">CSV button. It is a database-style filter and does not use the model. The companies board lists every company the model </w:t>
      </w:r>
      <w:r>
        <w:rPr>
          <w:rFonts w:cs="Times New Roman"/>
        </w:rPr>
        <w:t>knows, searchable by name, city or type and filterable by tier; the cutoffs and packages are invented values that resemble real campus recruiters (Chapter 4).</w:t>
      </w:r>
    </w:p>
    <w:p w:rsidR="003751B2" w:rsidRDefault="009B7E73">
      <w:pPr>
        <w:pStyle w:val="Heading3"/>
      </w:pPr>
      <w:r>
        <w:t>1.2.6 Command palette and activity log</w:t>
      </w:r>
    </w:p>
    <w:tbl>
      <w:tblPr>
        <w:tblW w:w="0" w:type="auto"/>
        <w:jc w:val="center"/>
        <w:tblLook w:val="04A0" w:firstRow="1" w:lastRow="0" w:firstColumn="1" w:lastColumn="0" w:noHBand="0" w:noVBand="1"/>
      </w:tblPr>
      <w:tblGrid>
        <w:gridCol w:w="4585"/>
        <w:gridCol w:w="4585"/>
      </w:tblGrid>
      <w:tr w:rsidR="003751B2">
        <w:trPr>
          <w:cantSplit/>
          <w:jc w:val="center"/>
        </w:trPr>
        <w:tc>
          <w:tcPr>
            <w:tcW w:w="4585" w:type="dxa"/>
          </w:tcPr>
          <w:p w:rsidR="003751B2" w:rsidRDefault="009B7E73">
            <w:pPr>
              <w:keepNext/>
              <w:spacing w:line="240" w:lineRule="auto"/>
              <w:jc w:val="center"/>
            </w:pPr>
            <w:r>
              <w:rPr>
                <w:noProof/>
              </w:rPr>
              <w:drawing>
                <wp:inline distT="0" distB="0" distL="0" distR="0">
                  <wp:extent cx="274320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mand_palette.png"/>
                          <pic:cNvPicPr/>
                        </pic:nvPicPr>
                        <pic:blipFill>
                          <a:blip r:embed="rId16"/>
                          <a:stretch>
                            <a:fillRect/>
                          </a:stretch>
                        </pic:blipFill>
                        <pic:spPr>
                          <a:xfrm>
                            <a:off x="0" y="0"/>
                            <a:ext cx="2743200" cy="1714500"/>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Command palette </w:t>
            </w:r>
            <w:r>
              <w:rPr>
                <w:rFonts w:cs="Times New Roman"/>
              </w:rPr>
              <w:t>opened with the slash key and the query "hyd".</w:t>
            </w:r>
          </w:p>
        </w:tc>
        <w:tc>
          <w:tcPr>
            <w:tcW w:w="4585" w:type="dxa"/>
          </w:tcPr>
          <w:p w:rsidR="003751B2" w:rsidRDefault="009B7E73">
            <w:pPr>
              <w:keepNext/>
              <w:spacing w:line="240" w:lineRule="auto"/>
              <w:jc w:val="center"/>
            </w:pPr>
            <w:r>
              <w:rPr>
                <w:noProof/>
              </w:rPr>
              <w:drawing>
                <wp:inline distT="0" distB="0" distL="0" distR="0">
                  <wp:extent cx="2743200" cy="1714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ctivity_log.png"/>
                          <pic:cNvPicPr/>
                        </pic:nvPicPr>
                        <pic:blipFill>
                          <a:blip r:embed="rId17"/>
                          <a:stretch>
                            <a:fillRect/>
                          </a:stretch>
                        </pic:blipFill>
                        <pic:spPr>
                          <a:xfrm>
                            <a:off x="0" y="0"/>
                            <a:ext cx="2743200" cy="1714500"/>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Activity log drawer: UI events and API calls with status and latency.</w:t>
            </w:r>
          </w:p>
        </w:tc>
      </w:tr>
    </w:tbl>
    <w:p w:rsidR="003751B2" w:rsidRDefault="003751B2">
      <w:pPr>
        <w:spacing w:line="192" w:lineRule="auto"/>
      </w:pPr>
    </w:p>
    <w:p w:rsidR="003751B2" w:rsidRDefault="009B7E73">
      <w:r>
        <w:rPr>
          <w:rFonts w:cs="Times New Roman"/>
        </w:rPr>
        <w:t>The palette searches the company list from any screen. The activity log records the real calls of t</w:t>
      </w:r>
      <w:r>
        <w:rPr>
          <w:rFonts w:cs="Times New Roman"/>
        </w:rPr>
        <w:t>he session (</w:t>
      </w:r>
      <w:r>
        <w:rPr>
          <w:rFonts w:ascii="Consolas" w:eastAsia="Consolas" w:hAnsi="Consolas" w:cs="Consolas"/>
          <w:sz w:val="21"/>
        </w:rPr>
        <w:t>GET /meta 200 19 ms</w:t>
      </w:r>
      <w:r>
        <w:rPr>
          <w:rFonts w:cs="Times New Roman"/>
        </w:rPr>
        <w:t xml:space="preserve">, </w:t>
      </w:r>
      <w:r>
        <w:rPr>
          <w:rFonts w:ascii="Consolas" w:eastAsia="Consolas" w:hAnsi="Consolas" w:cs="Consolas"/>
          <w:sz w:val="21"/>
        </w:rPr>
        <w:t>GET /companies 200 36 ms</w:t>
      </w:r>
      <w:r>
        <w:rPr>
          <w:rFonts w:cs="Times New Roman"/>
        </w:rPr>
        <w:t xml:space="preserve">, </w:t>
      </w:r>
      <w:r>
        <w:rPr>
          <w:rFonts w:ascii="Consolas" w:eastAsia="Consolas" w:hAnsi="Consolas" w:cs="Consolas"/>
          <w:sz w:val="21"/>
        </w:rPr>
        <w:t>GET /stats 200 61 ms</w:t>
      </w:r>
      <w:r>
        <w:rPr>
          <w:rFonts w:cs="Times New Roman"/>
        </w:rPr>
        <w:t>), which confirms that the screens are driven by the API.</w:t>
      </w:r>
    </w:p>
    <w:p w:rsidR="003751B2" w:rsidRDefault="009B7E73">
      <w:pPr>
        <w:pStyle w:val="Heading2"/>
      </w:pPr>
      <w:r>
        <w:t>1.3 Model performance</w:t>
      </w:r>
    </w:p>
    <w:p w:rsidR="003751B2" w:rsidRDefault="009B7E73">
      <w:r>
        <w:rPr>
          <w:rFonts w:cs="Times New Roman"/>
        </w:rPr>
        <w:t>The table gives all models on the 450 test students (seed 42). The first nine rows are the conten</w:t>
      </w:r>
      <w:r>
        <w:rPr>
          <w:rFonts w:cs="Times New Roman"/>
        </w:rPr>
        <w:t xml:space="preserve">ts of </w:t>
      </w:r>
      <w:r>
        <w:rPr>
          <w:rFonts w:ascii="Consolas" w:eastAsia="Consolas" w:hAnsi="Consolas" w:cs="Consolas"/>
          <w:sz w:val="21"/>
        </w:rPr>
        <w:t>models/metrics.json</w:t>
      </w:r>
      <w:r>
        <w:rPr>
          <w:rFonts w:cs="Times New Roman"/>
        </w:rPr>
        <w:t>; the last two rows evaluate the hybrid under rules that do not use the labels.</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Test-set metrics, seed 42 (n = 450)</w:t>
      </w:r>
    </w:p>
    <w:tbl>
      <w:tblPr>
        <w:tblStyle w:val="TableGrid"/>
        <w:tblW w:w="0" w:type="auto"/>
        <w:jc w:val="center"/>
        <w:tblLook w:val="04A0" w:firstRow="1" w:lastRow="0" w:firstColumn="1" w:lastColumn="0" w:noHBand="0" w:noVBand="1"/>
      </w:tblPr>
      <w:tblGrid>
        <w:gridCol w:w="3600"/>
        <w:gridCol w:w="1152"/>
        <w:gridCol w:w="1152"/>
        <w:gridCol w:w="1008"/>
        <w:gridCol w:w="1296"/>
        <w:gridCol w:w="1008"/>
      </w:tblGrid>
      <w:tr w:rsidR="003751B2">
        <w:trPr>
          <w:cantSplit/>
          <w:tblHeader/>
          <w:jc w:val="center"/>
        </w:trPr>
        <w:tc>
          <w:tcPr>
            <w:tcW w:w="3600" w:type="dxa"/>
            <w:shd w:val="clear" w:color="auto" w:fill="1B2A41"/>
          </w:tcPr>
          <w:p w:rsidR="003751B2" w:rsidRDefault="009B7E73">
            <w:pPr>
              <w:spacing w:after="40" w:line="240" w:lineRule="auto"/>
              <w:jc w:val="center"/>
            </w:pPr>
            <w:r>
              <w:rPr>
                <w:rFonts w:cs="Times New Roman"/>
                <w:b/>
                <w:color w:val="FFFFFF"/>
                <w:sz w:val="19"/>
              </w:rPr>
              <w:t>Model</w:t>
            </w:r>
          </w:p>
        </w:tc>
        <w:tc>
          <w:tcPr>
            <w:tcW w:w="1152" w:type="dxa"/>
            <w:shd w:val="clear" w:color="auto" w:fill="1B2A41"/>
          </w:tcPr>
          <w:p w:rsidR="003751B2" w:rsidRDefault="009B7E73">
            <w:pPr>
              <w:spacing w:after="40" w:line="240" w:lineRule="auto"/>
              <w:jc w:val="center"/>
            </w:pPr>
            <w:r>
              <w:rPr>
                <w:rFonts w:cs="Times New Roman"/>
                <w:b/>
                <w:color w:val="FFFFFF"/>
                <w:sz w:val="19"/>
              </w:rPr>
              <w:t>Accuracy</w:t>
            </w:r>
          </w:p>
        </w:tc>
        <w:tc>
          <w:tcPr>
            <w:tcW w:w="1152" w:type="dxa"/>
            <w:shd w:val="clear" w:color="auto" w:fill="1B2A41"/>
          </w:tcPr>
          <w:p w:rsidR="003751B2" w:rsidRDefault="009B7E73">
            <w:pPr>
              <w:spacing w:after="40" w:line="240" w:lineRule="auto"/>
              <w:jc w:val="center"/>
            </w:pPr>
            <w:r>
              <w:rPr>
                <w:rFonts w:cs="Times New Roman"/>
                <w:b/>
                <w:color w:val="FFFFFF"/>
                <w:sz w:val="19"/>
              </w:rPr>
              <w:t>ROC-AUC</w:t>
            </w:r>
          </w:p>
        </w:tc>
        <w:tc>
          <w:tcPr>
            <w:tcW w:w="1008" w:type="dxa"/>
            <w:shd w:val="clear" w:color="auto" w:fill="1B2A41"/>
          </w:tcPr>
          <w:p w:rsidR="003751B2" w:rsidRDefault="009B7E73">
            <w:pPr>
              <w:spacing w:after="40" w:line="240" w:lineRule="auto"/>
              <w:jc w:val="center"/>
            </w:pPr>
            <w:r>
              <w:rPr>
                <w:rFonts w:cs="Times New Roman"/>
                <w:b/>
                <w:color w:val="FFFFFF"/>
                <w:sz w:val="19"/>
              </w:rPr>
              <w:t>F1</w:t>
            </w:r>
          </w:p>
        </w:tc>
        <w:tc>
          <w:tcPr>
            <w:tcW w:w="1296" w:type="dxa"/>
            <w:shd w:val="clear" w:color="auto" w:fill="1B2A41"/>
          </w:tcPr>
          <w:p w:rsidR="003751B2" w:rsidRDefault="009B7E73">
            <w:pPr>
              <w:spacing w:after="40" w:line="240" w:lineRule="auto"/>
              <w:jc w:val="center"/>
            </w:pPr>
            <w:r>
              <w:rPr>
                <w:rFonts w:cs="Times New Roman"/>
                <w:b/>
                <w:color w:val="FFFFFF"/>
                <w:sz w:val="19"/>
              </w:rPr>
              <w:t>Precision</w:t>
            </w:r>
          </w:p>
        </w:tc>
        <w:tc>
          <w:tcPr>
            <w:tcW w:w="1008" w:type="dxa"/>
            <w:shd w:val="clear" w:color="auto" w:fill="1B2A41"/>
          </w:tcPr>
          <w:p w:rsidR="003751B2" w:rsidRDefault="009B7E73">
            <w:pPr>
              <w:spacing w:after="40" w:line="240" w:lineRule="auto"/>
              <w:jc w:val="center"/>
            </w:pPr>
            <w:r>
              <w:rPr>
                <w:rFonts w:cs="Times New Roman"/>
                <w:b/>
                <w:color w:val="FFFFFF"/>
                <w:sz w:val="19"/>
              </w:rPr>
              <w:t>Recall</w:t>
            </w:r>
          </w:p>
        </w:tc>
      </w:tr>
      <w:tr w:rsidR="003751B2">
        <w:trPr>
          <w:cantSplit/>
          <w:jc w:val="center"/>
        </w:trPr>
        <w:tc>
          <w:tcPr>
            <w:tcW w:w="3600" w:type="dxa"/>
          </w:tcPr>
          <w:p w:rsidR="003751B2" w:rsidRDefault="009B7E73">
            <w:pPr>
              <w:spacing w:after="40" w:line="240" w:lineRule="auto"/>
              <w:jc w:val="left"/>
            </w:pPr>
            <w:r>
              <w:rPr>
                <w:rFonts w:cs="Times New Roman"/>
                <w:sz w:val="19"/>
              </w:rPr>
              <w:t>Logistic Regression</w:t>
            </w:r>
          </w:p>
        </w:tc>
        <w:tc>
          <w:tcPr>
            <w:tcW w:w="1152" w:type="dxa"/>
          </w:tcPr>
          <w:p w:rsidR="003751B2" w:rsidRDefault="009B7E73">
            <w:pPr>
              <w:spacing w:after="40" w:line="240" w:lineRule="auto"/>
              <w:jc w:val="center"/>
            </w:pPr>
            <w:r>
              <w:rPr>
                <w:rFonts w:cs="Times New Roman"/>
                <w:sz w:val="19"/>
              </w:rPr>
              <w:t>0.8289</w:t>
            </w:r>
          </w:p>
        </w:tc>
        <w:tc>
          <w:tcPr>
            <w:tcW w:w="1152" w:type="dxa"/>
          </w:tcPr>
          <w:p w:rsidR="003751B2" w:rsidRDefault="009B7E73">
            <w:pPr>
              <w:spacing w:after="40" w:line="240" w:lineRule="auto"/>
              <w:jc w:val="center"/>
            </w:pPr>
            <w:r>
              <w:rPr>
                <w:rFonts w:cs="Times New Roman"/>
                <w:sz w:val="19"/>
              </w:rPr>
              <w:t>0.9106</w:t>
            </w:r>
          </w:p>
        </w:tc>
        <w:tc>
          <w:tcPr>
            <w:tcW w:w="1008" w:type="dxa"/>
          </w:tcPr>
          <w:p w:rsidR="003751B2" w:rsidRDefault="009B7E73">
            <w:pPr>
              <w:spacing w:after="40" w:line="240" w:lineRule="auto"/>
              <w:jc w:val="center"/>
            </w:pPr>
            <w:r>
              <w:rPr>
                <w:rFonts w:cs="Times New Roman"/>
                <w:sz w:val="19"/>
              </w:rPr>
              <w:t>0.8577</w:t>
            </w:r>
          </w:p>
        </w:tc>
        <w:tc>
          <w:tcPr>
            <w:tcW w:w="1296" w:type="dxa"/>
          </w:tcPr>
          <w:p w:rsidR="003751B2" w:rsidRDefault="009B7E73">
            <w:pPr>
              <w:spacing w:after="40" w:line="240" w:lineRule="auto"/>
              <w:jc w:val="center"/>
            </w:pPr>
            <w:r>
              <w:rPr>
                <w:rFonts w:cs="Times New Roman"/>
                <w:sz w:val="19"/>
              </w:rPr>
              <w:t>0.8498</w:t>
            </w:r>
          </w:p>
        </w:tc>
        <w:tc>
          <w:tcPr>
            <w:tcW w:w="1008" w:type="dxa"/>
          </w:tcPr>
          <w:p w:rsidR="003751B2" w:rsidRDefault="009B7E73">
            <w:pPr>
              <w:spacing w:after="40" w:line="240" w:lineRule="auto"/>
              <w:jc w:val="center"/>
            </w:pPr>
            <w:r>
              <w:rPr>
                <w:rFonts w:cs="Times New Roman"/>
                <w:sz w:val="19"/>
              </w:rPr>
              <w:t>0.8657</w:t>
            </w:r>
          </w:p>
        </w:tc>
      </w:tr>
      <w:tr w:rsidR="003751B2">
        <w:trPr>
          <w:cantSplit/>
          <w:jc w:val="center"/>
        </w:trPr>
        <w:tc>
          <w:tcPr>
            <w:tcW w:w="3600" w:type="dxa"/>
          </w:tcPr>
          <w:p w:rsidR="003751B2" w:rsidRDefault="009B7E73">
            <w:pPr>
              <w:spacing w:after="40" w:line="240" w:lineRule="auto"/>
              <w:jc w:val="left"/>
            </w:pPr>
            <w:r>
              <w:rPr>
                <w:rFonts w:cs="Times New Roman"/>
                <w:sz w:val="19"/>
              </w:rPr>
              <w:t>Decision Tree</w:t>
            </w:r>
          </w:p>
        </w:tc>
        <w:tc>
          <w:tcPr>
            <w:tcW w:w="1152" w:type="dxa"/>
          </w:tcPr>
          <w:p w:rsidR="003751B2" w:rsidRDefault="009B7E73">
            <w:pPr>
              <w:spacing w:after="40" w:line="240" w:lineRule="auto"/>
              <w:jc w:val="center"/>
            </w:pPr>
            <w:r>
              <w:rPr>
                <w:rFonts w:cs="Times New Roman"/>
                <w:sz w:val="19"/>
              </w:rPr>
              <w:t>0.7533</w:t>
            </w:r>
          </w:p>
        </w:tc>
        <w:tc>
          <w:tcPr>
            <w:tcW w:w="1152" w:type="dxa"/>
          </w:tcPr>
          <w:p w:rsidR="003751B2" w:rsidRDefault="009B7E73">
            <w:pPr>
              <w:spacing w:after="40" w:line="240" w:lineRule="auto"/>
              <w:jc w:val="center"/>
            </w:pPr>
            <w:r>
              <w:rPr>
                <w:rFonts w:cs="Times New Roman"/>
                <w:sz w:val="19"/>
              </w:rPr>
              <w:t>0.7506</w:t>
            </w:r>
          </w:p>
        </w:tc>
        <w:tc>
          <w:tcPr>
            <w:tcW w:w="1008" w:type="dxa"/>
          </w:tcPr>
          <w:p w:rsidR="003751B2" w:rsidRDefault="009B7E73">
            <w:pPr>
              <w:spacing w:after="40" w:line="240" w:lineRule="auto"/>
              <w:jc w:val="center"/>
            </w:pPr>
            <w:r>
              <w:rPr>
                <w:rFonts w:cs="Times New Roman"/>
                <w:sz w:val="19"/>
              </w:rPr>
              <w:t>0.7869</w:t>
            </w:r>
          </w:p>
        </w:tc>
        <w:tc>
          <w:tcPr>
            <w:tcW w:w="1296" w:type="dxa"/>
          </w:tcPr>
          <w:p w:rsidR="003751B2" w:rsidRDefault="009B7E73">
            <w:pPr>
              <w:spacing w:after="40" w:line="240" w:lineRule="auto"/>
              <w:jc w:val="center"/>
            </w:pPr>
            <w:r>
              <w:rPr>
                <w:rFonts w:cs="Times New Roman"/>
                <w:sz w:val="19"/>
              </w:rPr>
              <w:t>0.8103</w:t>
            </w:r>
          </w:p>
        </w:tc>
        <w:tc>
          <w:tcPr>
            <w:tcW w:w="1008" w:type="dxa"/>
          </w:tcPr>
          <w:p w:rsidR="003751B2" w:rsidRDefault="009B7E73">
            <w:pPr>
              <w:spacing w:after="40" w:line="240" w:lineRule="auto"/>
              <w:jc w:val="center"/>
            </w:pPr>
            <w:r>
              <w:rPr>
                <w:rFonts w:cs="Times New Roman"/>
                <w:sz w:val="19"/>
              </w:rPr>
              <w:t>0.7649</w:t>
            </w:r>
          </w:p>
        </w:tc>
      </w:tr>
      <w:tr w:rsidR="003751B2">
        <w:trPr>
          <w:cantSplit/>
          <w:jc w:val="center"/>
        </w:trPr>
        <w:tc>
          <w:tcPr>
            <w:tcW w:w="3600" w:type="dxa"/>
          </w:tcPr>
          <w:p w:rsidR="003751B2" w:rsidRDefault="009B7E73">
            <w:pPr>
              <w:spacing w:after="40" w:line="240" w:lineRule="auto"/>
              <w:jc w:val="left"/>
            </w:pPr>
            <w:r>
              <w:rPr>
                <w:rFonts w:cs="Times New Roman"/>
                <w:sz w:val="19"/>
              </w:rPr>
              <w:t>Random Forest</w:t>
            </w:r>
          </w:p>
        </w:tc>
        <w:tc>
          <w:tcPr>
            <w:tcW w:w="1152" w:type="dxa"/>
          </w:tcPr>
          <w:p w:rsidR="003751B2" w:rsidRDefault="009B7E73">
            <w:pPr>
              <w:spacing w:after="40" w:line="240" w:lineRule="auto"/>
              <w:jc w:val="center"/>
            </w:pPr>
            <w:r>
              <w:rPr>
                <w:rFonts w:cs="Times New Roman"/>
                <w:sz w:val="19"/>
              </w:rPr>
              <w:t>0.8067</w:t>
            </w:r>
          </w:p>
        </w:tc>
        <w:tc>
          <w:tcPr>
            <w:tcW w:w="1152" w:type="dxa"/>
          </w:tcPr>
          <w:p w:rsidR="003751B2" w:rsidRDefault="009B7E73">
            <w:pPr>
              <w:spacing w:after="40" w:line="240" w:lineRule="auto"/>
              <w:jc w:val="center"/>
            </w:pPr>
            <w:r>
              <w:rPr>
                <w:rFonts w:cs="Times New Roman"/>
                <w:sz w:val="19"/>
              </w:rPr>
              <w:t>0.8918</w:t>
            </w:r>
          </w:p>
        </w:tc>
        <w:tc>
          <w:tcPr>
            <w:tcW w:w="1008" w:type="dxa"/>
          </w:tcPr>
          <w:p w:rsidR="003751B2" w:rsidRDefault="009B7E73">
            <w:pPr>
              <w:spacing w:after="40" w:line="240" w:lineRule="auto"/>
              <w:jc w:val="center"/>
            </w:pPr>
            <w:r>
              <w:rPr>
                <w:rFonts w:cs="Times New Roman"/>
                <w:sz w:val="19"/>
              </w:rPr>
              <w:t>0.8404</w:t>
            </w:r>
          </w:p>
        </w:tc>
        <w:tc>
          <w:tcPr>
            <w:tcW w:w="1296" w:type="dxa"/>
          </w:tcPr>
          <w:p w:rsidR="003751B2" w:rsidRDefault="009B7E73">
            <w:pPr>
              <w:spacing w:after="40" w:line="240" w:lineRule="auto"/>
              <w:jc w:val="center"/>
            </w:pPr>
            <w:r>
              <w:rPr>
                <w:rFonts w:cs="Times New Roman"/>
                <w:sz w:val="19"/>
              </w:rPr>
              <w:t>0.8267</w:t>
            </w:r>
          </w:p>
        </w:tc>
        <w:tc>
          <w:tcPr>
            <w:tcW w:w="1008" w:type="dxa"/>
          </w:tcPr>
          <w:p w:rsidR="003751B2" w:rsidRDefault="009B7E73">
            <w:pPr>
              <w:spacing w:after="40" w:line="240" w:lineRule="auto"/>
              <w:jc w:val="center"/>
            </w:pPr>
            <w:r>
              <w:rPr>
                <w:rFonts w:cs="Times New Roman"/>
                <w:sz w:val="19"/>
              </w:rPr>
              <w:t>0.8545</w:t>
            </w:r>
          </w:p>
        </w:tc>
      </w:tr>
      <w:tr w:rsidR="003751B2">
        <w:trPr>
          <w:cantSplit/>
          <w:jc w:val="center"/>
        </w:trPr>
        <w:tc>
          <w:tcPr>
            <w:tcW w:w="3600" w:type="dxa"/>
          </w:tcPr>
          <w:p w:rsidR="003751B2" w:rsidRDefault="009B7E73">
            <w:pPr>
              <w:spacing w:after="40" w:line="240" w:lineRule="auto"/>
              <w:jc w:val="left"/>
            </w:pPr>
            <w:r>
              <w:rPr>
                <w:rFonts w:cs="Times New Roman"/>
                <w:sz w:val="19"/>
              </w:rPr>
              <w:t>SVM (RBF)</w:t>
            </w:r>
          </w:p>
        </w:tc>
        <w:tc>
          <w:tcPr>
            <w:tcW w:w="1152" w:type="dxa"/>
          </w:tcPr>
          <w:p w:rsidR="003751B2" w:rsidRDefault="009B7E73">
            <w:pPr>
              <w:spacing w:after="40" w:line="240" w:lineRule="auto"/>
              <w:jc w:val="center"/>
            </w:pPr>
            <w:r>
              <w:rPr>
                <w:rFonts w:cs="Times New Roman"/>
                <w:sz w:val="19"/>
              </w:rPr>
              <w:t>0.8289</w:t>
            </w:r>
          </w:p>
        </w:tc>
        <w:tc>
          <w:tcPr>
            <w:tcW w:w="1152" w:type="dxa"/>
          </w:tcPr>
          <w:p w:rsidR="003751B2" w:rsidRDefault="009B7E73">
            <w:pPr>
              <w:spacing w:after="40" w:line="240" w:lineRule="auto"/>
              <w:jc w:val="center"/>
            </w:pPr>
            <w:r>
              <w:rPr>
                <w:rFonts w:cs="Times New Roman"/>
                <w:sz w:val="19"/>
              </w:rPr>
              <w:t>0.8855</w:t>
            </w:r>
          </w:p>
        </w:tc>
        <w:tc>
          <w:tcPr>
            <w:tcW w:w="1008" w:type="dxa"/>
          </w:tcPr>
          <w:p w:rsidR="003751B2" w:rsidRDefault="009B7E73">
            <w:pPr>
              <w:spacing w:after="40" w:line="240" w:lineRule="auto"/>
              <w:jc w:val="center"/>
            </w:pPr>
            <w:r>
              <w:rPr>
                <w:rFonts w:cs="Times New Roman"/>
                <w:sz w:val="19"/>
              </w:rPr>
              <w:t>0.8597</w:t>
            </w:r>
          </w:p>
        </w:tc>
        <w:tc>
          <w:tcPr>
            <w:tcW w:w="1296" w:type="dxa"/>
          </w:tcPr>
          <w:p w:rsidR="003751B2" w:rsidRDefault="009B7E73">
            <w:pPr>
              <w:spacing w:after="40" w:line="240" w:lineRule="auto"/>
              <w:jc w:val="center"/>
            </w:pPr>
            <w:r>
              <w:rPr>
                <w:rFonts w:cs="Times New Roman"/>
                <w:sz w:val="19"/>
              </w:rPr>
              <w:t>0.8399</w:t>
            </w:r>
          </w:p>
        </w:tc>
        <w:tc>
          <w:tcPr>
            <w:tcW w:w="1008" w:type="dxa"/>
          </w:tcPr>
          <w:p w:rsidR="003751B2" w:rsidRDefault="009B7E73">
            <w:pPr>
              <w:spacing w:after="40" w:line="240" w:lineRule="auto"/>
              <w:jc w:val="center"/>
            </w:pPr>
            <w:r>
              <w:rPr>
                <w:rFonts w:cs="Times New Roman"/>
                <w:sz w:val="19"/>
              </w:rPr>
              <w:t>0.8806</w:t>
            </w:r>
          </w:p>
        </w:tc>
      </w:tr>
      <w:tr w:rsidR="003751B2">
        <w:trPr>
          <w:cantSplit/>
          <w:jc w:val="center"/>
        </w:trPr>
        <w:tc>
          <w:tcPr>
            <w:tcW w:w="3600" w:type="dxa"/>
          </w:tcPr>
          <w:p w:rsidR="003751B2" w:rsidRDefault="009B7E73">
            <w:pPr>
              <w:spacing w:after="40" w:line="240" w:lineRule="auto"/>
              <w:jc w:val="left"/>
            </w:pPr>
            <w:r>
              <w:rPr>
                <w:rFonts w:cs="Times New Roman"/>
                <w:sz w:val="19"/>
              </w:rPr>
              <w:t>kNN (k = 9)</w:t>
            </w:r>
          </w:p>
        </w:tc>
        <w:tc>
          <w:tcPr>
            <w:tcW w:w="1152" w:type="dxa"/>
          </w:tcPr>
          <w:p w:rsidR="003751B2" w:rsidRDefault="009B7E73">
            <w:pPr>
              <w:spacing w:after="40" w:line="240" w:lineRule="auto"/>
              <w:jc w:val="center"/>
            </w:pPr>
            <w:r>
              <w:rPr>
                <w:rFonts w:cs="Times New Roman"/>
                <w:sz w:val="19"/>
              </w:rPr>
              <w:t>0.7978</w:t>
            </w:r>
          </w:p>
        </w:tc>
        <w:tc>
          <w:tcPr>
            <w:tcW w:w="1152" w:type="dxa"/>
          </w:tcPr>
          <w:p w:rsidR="003751B2" w:rsidRDefault="009B7E73">
            <w:pPr>
              <w:spacing w:after="40" w:line="240" w:lineRule="auto"/>
              <w:jc w:val="center"/>
            </w:pPr>
            <w:r>
              <w:rPr>
                <w:rFonts w:cs="Times New Roman"/>
                <w:sz w:val="19"/>
              </w:rPr>
              <w:t>0.8638</w:t>
            </w:r>
          </w:p>
        </w:tc>
        <w:tc>
          <w:tcPr>
            <w:tcW w:w="1008" w:type="dxa"/>
          </w:tcPr>
          <w:p w:rsidR="003751B2" w:rsidRDefault="009B7E73">
            <w:pPr>
              <w:spacing w:after="40" w:line="240" w:lineRule="auto"/>
              <w:jc w:val="center"/>
            </w:pPr>
            <w:r>
              <w:rPr>
                <w:rFonts w:cs="Times New Roman"/>
                <w:sz w:val="19"/>
              </w:rPr>
              <w:t>0.8378</w:t>
            </w:r>
          </w:p>
        </w:tc>
        <w:tc>
          <w:tcPr>
            <w:tcW w:w="1296" w:type="dxa"/>
          </w:tcPr>
          <w:p w:rsidR="003751B2" w:rsidRDefault="009B7E73">
            <w:pPr>
              <w:spacing w:after="40" w:line="240" w:lineRule="auto"/>
              <w:jc w:val="center"/>
            </w:pPr>
            <w:r>
              <w:rPr>
                <w:rFonts w:cs="Times New Roman"/>
                <w:sz w:val="19"/>
              </w:rPr>
              <w:t>0.8020</w:t>
            </w:r>
          </w:p>
        </w:tc>
        <w:tc>
          <w:tcPr>
            <w:tcW w:w="1008" w:type="dxa"/>
          </w:tcPr>
          <w:p w:rsidR="003751B2" w:rsidRDefault="009B7E73">
            <w:pPr>
              <w:spacing w:after="40" w:line="240" w:lineRule="auto"/>
              <w:jc w:val="center"/>
            </w:pPr>
            <w:r>
              <w:rPr>
                <w:rFonts w:cs="Times New Roman"/>
                <w:sz w:val="19"/>
              </w:rPr>
              <w:t>0.8769</w:t>
            </w:r>
          </w:p>
        </w:tc>
      </w:tr>
      <w:tr w:rsidR="003751B2">
        <w:trPr>
          <w:cantSplit/>
          <w:jc w:val="center"/>
        </w:trPr>
        <w:tc>
          <w:tcPr>
            <w:tcW w:w="3600" w:type="dxa"/>
          </w:tcPr>
          <w:p w:rsidR="003751B2" w:rsidRDefault="009B7E73">
            <w:pPr>
              <w:spacing w:after="40" w:line="240" w:lineRule="auto"/>
              <w:jc w:val="left"/>
            </w:pPr>
            <w:r>
              <w:rPr>
                <w:rFonts w:cs="Times New Roman"/>
                <w:sz w:val="19"/>
              </w:rPr>
              <w:t>XGBoost</w:t>
            </w:r>
          </w:p>
        </w:tc>
        <w:tc>
          <w:tcPr>
            <w:tcW w:w="1152" w:type="dxa"/>
          </w:tcPr>
          <w:p w:rsidR="003751B2" w:rsidRDefault="009B7E73">
            <w:pPr>
              <w:spacing w:after="40" w:line="240" w:lineRule="auto"/>
              <w:jc w:val="center"/>
            </w:pPr>
            <w:r>
              <w:rPr>
                <w:rFonts w:cs="Times New Roman"/>
                <w:sz w:val="19"/>
              </w:rPr>
              <w:t>0.8089</w:t>
            </w:r>
          </w:p>
        </w:tc>
        <w:tc>
          <w:tcPr>
            <w:tcW w:w="1152" w:type="dxa"/>
          </w:tcPr>
          <w:p w:rsidR="003751B2" w:rsidRDefault="009B7E73">
            <w:pPr>
              <w:spacing w:after="40" w:line="240" w:lineRule="auto"/>
              <w:jc w:val="center"/>
            </w:pPr>
            <w:r>
              <w:rPr>
                <w:rFonts w:cs="Times New Roman"/>
                <w:sz w:val="19"/>
              </w:rPr>
              <w:t>0.8888</w:t>
            </w:r>
          </w:p>
        </w:tc>
        <w:tc>
          <w:tcPr>
            <w:tcW w:w="1008" w:type="dxa"/>
          </w:tcPr>
          <w:p w:rsidR="003751B2" w:rsidRDefault="009B7E73">
            <w:pPr>
              <w:spacing w:after="40" w:line="240" w:lineRule="auto"/>
              <w:jc w:val="center"/>
            </w:pPr>
            <w:r>
              <w:rPr>
                <w:rFonts w:cs="Times New Roman"/>
                <w:sz w:val="19"/>
              </w:rPr>
              <w:t>0.8396</w:t>
            </w:r>
          </w:p>
        </w:tc>
        <w:tc>
          <w:tcPr>
            <w:tcW w:w="1296" w:type="dxa"/>
          </w:tcPr>
          <w:p w:rsidR="003751B2" w:rsidRDefault="009B7E73">
            <w:pPr>
              <w:spacing w:after="40" w:line="240" w:lineRule="auto"/>
              <w:jc w:val="center"/>
            </w:pPr>
            <w:r>
              <w:rPr>
                <w:rFonts w:cs="Times New Roman"/>
                <w:sz w:val="19"/>
              </w:rPr>
              <w:t>0.8396</w:t>
            </w:r>
          </w:p>
        </w:tc>
        <w:tc>
          <w:tcPr>
            <w:tcW w:w="1008" w:type="dxa"/>
          </w:tcPr>
          <w:p w:rsidR="003751B2" w:rsidRDefault="009B7E73">
            <w:pPr>
              <w:spacing w:after="40" w:line="240" w:lineRule="auto"/>
              <w:jc w:val="center"/>
            </w:pPr>
            <w:r>
              <w:rPr>
                <w:rFonts w:cs="Times New Roman"/>
                <w:sz w:val="19"/>
              </w:rPr>
              <w:t>0.8396</w:t>
            </w:r>
          </w:p>
        </w:tc>
      </w:tr>
      <w:tr w:rsidR="003751B2">
        <w:trPr>
          <w:cantSplit/>
          <w:jc w:val="center"/>
        </w:trPr>
        <w:tc>
          <w:tcPr>
            <w:tcW w:w="3600" w:type="dxa"/>
          </w:tcPr>
          <w:p w:rsidR="003751B2" w:rsidRDefault="009B7E73">
            <w:pPr>
              <w:spacing w:after="40" w:line="240" w:lineRule="auto"/>
              <w:jc w:val="left"/>
            </w:pPr>
            <w:r>
              <w:rPr>
                <w:rFonts w:cs="Times New Roman"/>
                <w:sz w:val="19"/>
              </w:rPr>
              <w:t>XGBoost + Platt</w:t>
            </w:r>
          </w:p>
        </w:tc>
        <w:tc>
          <w:tcPr>
            <w:tcW w:w="1152" w:type="dxa"/>
          </w:tcPr>
          <w:p w:rsidR="003751B2" w:rsidRDefault="009B7E73">
            <w:pPr>
              <w:spacing w:after="40" w:line="240" w:lineRule="auto"/>
              <w:jc w:val="center"/>
            </w:pPr>
            <w:r>
              <w:rPr>
                <w:rFonts w:cs="Times New Roman"/>
                <w:sz w:val="19"/>
              </w:rPr>
              <w:t>0.8067</w:t>
            </w:r>
          </w:p>
        </w:tc>
        <w:tc>
          <w:tcPr>
            <w:tcW w:w="1152" w:type="dxa"/>
          </w:tcPr>
          <w:p w:rsidR="003751B2" w:rsidRDefault="009B7E73">
            <w:pPr>
              <w:spacing w:after="40" w:line="240" w:lineRule="auto"/>
              <w:jc w:val="center"/>
            </w:pPr>
            <w:r>
              <w:rPr>
                <w:rFonts w:cs="Times New Roman"/>
                <w:sz w:val="19"/>
              </w:rPr>
              <w:t>0.8928</w:t>
            </w:r>
          </w:p>
        </w:tc>
        <w:tc>
          <w:tcPr>
            <w:tcW w:w="1008" w:type="dxa"/>
          </w:tcPr>
          <w:p w:rsidR="003751B2" w:rsidRDefault="009B7E73">
            <w:pPr>
              <w:spacing w:after="40" w:line="240" w:lineRule="auto"/>
              <w:jc w:val="center"/>
            </w:pPr>
            <w:r>
              <w:rPr>
                <w:rFonts w:cs="Times New Roman"/>
                <w:sz w:val="19"/>
              </w:rPr>
              <w:t>0.8404</w:t>
            </w:r>
          </w:p>
        </w:tc>
        <w:tc>
          <w:tcPr>
            <w:tcW w:w="1296" w:type="dxa"/>
          </w:tcPr>
          <w:p w:rsidR="003751B2" w:rsidRDefault="009B7E73">
            <w:pPr>
              <w:spacing w:after="40" w:line="240" w:lineRule="auto"/>
              <w:jc w:val="center"/>
            </w:pPr>
            <w:r>
              <w:rPr>
                <w:rFonts w:cs="Times New Roman"/>
                <w:sz w:val="19"/>
              </w:rPr>
              <w:t>0.8267</w:t>
            </w:r>
          </w:p>
        </w:tc>
        <w:tc>
          <w:tcPr>
            <w:tcW w:w="1008" w:type="dxa"/>
          </w:tcPr>
          <w:p w:rsidR="003751B2" w:rsidRDefault="009B7E73">
            <w:pPr>
              <w:spacing w:after="40" w:line="240" w:lineRule="auto"/>
              <w:jc w:val="center"/>
            </w:pPr>
            <w:r>
              <w:rPr>
                <w:rFonts w:cs="Times New Roman"/>
                <w:sz w:val="19"/>
              </w:rPr>
              <w:t>0.8545</w:t>
            </w:r>
          </w:p>
        </w:tc>
      </w:tr>
      <w:tr w:rsidR="003751B2">
        <w:trPr>
          <w:cantSplit/>
          <w:jc w:val="center"/>
        </w:trPr>
        <w:tc>
          <w:tcPr>
            <w:tcW w:w="3600" w:type="dxa"/>
          </w:tcPr>
          <w:p w:rsidR="003751B2" w:rsidRDefault="009B7E73">
            <w:pPr>
              <w:spacing w:after="40" w:line="240" w:lineRule="auto"/>
              <w:jc w:val="left"/>
            </w:pPr>
            <w:r>
              <w:rPr>
                <w:rFonts w:cs="Times New Roman"/>
                <w:sz w:val="19"/>
              </w:rPr>
              <w:t>Hybrid XGB + kNN (paper rule)</w:t>
            </w:r>
          </w:p>
        </w:tc>
        <w:tc>
          <w:tcPr>
            <w:tcW w:w="1152" w:type="dxa"/>
          </w:tcPr>
          <w:p w:rsidR="003751B2" w:rsidRDefault="009B7E73">
            <w:pPr>
              <w:spacing w:after="40" w:line="240" w:lineRule="auto"/>
              <w:jc w:val="center"/>
            </w:pPr>
            <w:r>
              <w:rPr>
                <w:rFonts w:cs="Times New Roman"/>
                <w:sz w:val="19"/>
              </w:rPr>
              <w:t>0.8400</w:t>
            </w:r>
          </w:p>
        </w:tc>
        <w:tc>
          <w:tcPr>
            <w:tcW w:w="1152" w:type="dxa"/>
          </w:tcPr>
          <w:p w:rsidR="003751B2" w:rsidRDefault="009B7E73">
            <w:pPr>
              <w:spacing w:after="40" w:line="240" w:lineRule="auto"/>
              <w:jc w:val="center"/>
            </w:pPr>
            <w:r>
              <w:rPr>
                <w:rFonts w:cs="Times New Roman"/>
                <w:sz w:val="19"/>
              </w:rPr>
              <w:t>0.8968</w:t>
            </w:r>
          </w:p>
        </w:tc>
        <w:tc>
          <w:tcPr>
            <w:tcW w:w="1008" w:type="dxa"/>
          </w:tcPr>
          <w:p w:rsidR="003751B2" w:rsidRDefault="009B7E73">
            <w:pPr>
              <w:spacing w:after="40" w:line="240" w:lineRule="auto"/>
              <w:jc w:val="center"/>
            </w:pPr>
            <w:r>
              <w:rPr>
                <w:rFonts w:cs="Times New Roman"/>
                <w:sz w:val="19"/>
              </w:rPr>
              <w:t>0.8710</w:t>
            </w:r>
          </w:p>
        </w:tc>
        <w:tc>
          <w:tcPr>
            <w:tcW w:w="1296" w:type="dxa"/>
          </w:tcPr>
          <w:p w:rsidR="003751B2" w:rsidRDefault="009B7E73">
            <w:pPr>
              <w:spacing w:after="40" w:line="240" w:lineRule="auto"/>
              <w:jc w:val="center"/>
            </w:pPr>
            <w:r>
              <w:rPr>
                <w:rFonts w:cs="Times New Roman"/>
                <w:sz w:val="19"/>
              </w:rPr>
              <w:t>0.8379</w:t>
            </w:r>
          </w:p>
        </w:tc>
        <w:tc>
          <w:tcPr>
            <w:tcW w:w="1008" w:type="dxa"/>
          </w:tcPr>
          <w:p w:rsidR="003751B2" w:rsidRDefault="009B7E73">
            <w:pPr>
              <w:spacing w:after="40" w:line="240" w:lineRule="auto"/>
              <w:jc w:val="center"/>
            </w:pPr>
            <w:r>
              <w:rPr>
                <w:rFonts w:cs="Times New Roman"/>
                <w:sz w:val="19"/>
              </w:rPr>
              <w:t>0.9067</w:t>
            </w:r>
          </w:p>
        </w:tc>
      </w:tr>
      <w:tr w:rsidR="003751B2">
        <w:trPr>
          <w:cantSplit/>
          <w:jc w:val="center"/>
        </w:trPr>
        <w:tc>
          <w:tcPr>
            <w:tcW w:w="3600" w:type="dxa"/>
          </w:tcPr>
          <w:p w:rsidR="003751B2" w:rsidRDefault="009B7E73">
            <w:pPr>
              <w:spacing w:after="40" w:line="240" w:lineRule="auto"/>
              <w:jc w:val="left"/>
            </w:pPr>
            <w:r>
              <w:rPr>
                <w:rFonts w:cs="Times New Roman"/>
                <w:sz w:val="19"/>
              </w:rPr>
              <w:t>Hybrid XGB + SVM (paper rule)</w:t>
            </w:r>
          </w:p>
        </w:tc>
        <w:tc>
          <w:tcPr>
            <w:tcW w:w="1152" w:type="dxa"/>
          </w:tcPr>
          <w:p w:rsidR="003751B2" w:rsidRDefault="009B7E73">
            <w:pPr>
              <w:spacing w:after="40" w:line="240" w:lineRule="auto"/>
              <w:jc w:val="center"/>
            </w:pPr>
            <w:r>
              <w:rPr>
                <w:rFonts w:cs="Times New Roman"/>
                <w:sz w:val="19"/>
              </w:rPr>
              <w:t>0.8356</w:t>
            </w:r>
          </w:p>
        </w:tc>
        <w:tc>
          <w:tcPr>
            <w:tcW w:w="1152" w:type="dxa"/>
          </w:tcPr>
          <w:p w:rsidR="003751B2" w:rsidRDefault="009B7E73">
            <w:pPr>
              <w:spacing w:after="40" w:line="240" w:lineRule="auto"/>
              <w:jc w:val="center"/>
            </w:pPr>
            <w:r>
              <w:rPr>
                <w:rFonts w:cs="Times New Roman"/>
                <w:sz w:val="19"/>
              </w:rPr>
              <w:t>0.8810</w:t>
            </w:r>
          </w:p>
        </w:tc>
        <w:tc>
          <w:tcPr>
            <w:tcW w:w="1008" w:type="dxa"/>
          </w:tcPr>
          <w:p w:rsidR="003751B2" w:rsidRDefault="009B7E73">
            <w:pPr>
              <w:spacing w:after="40" w:line="240" w:lineRule="auto"/>
              <w:jc w:val="center"/>
            </w:pPr>
            <w:r>
              <w:rPr>
                <w:rFonts w:cs="Times New Roman"/>
                <w:sz w:val="19"/>
              </w:rPr>
              <w:t>0.8650</w:t>
            </w:r>
          </w:p>
        </w:tc>
        <w:tc>
          <w:tcPr>
            <w:tcW w:w="1296" w:type="dxa"/>
          </w:tcPr>
          <w:p w:rsidR="003751B2" w:rsidRDefault="009B7E73">
            <w:pPr>
              <w:spacing w:after="40" w:line="240" w:lineRule="auto"/>
              <w:jc w:val="center"/>
            </w:pPr>
            <w:r>
              <w:rPr>
                <w:rFonts w:cs="Times New Roman"/>
                <w:sz w:val="19"/>
              </w:rPr>
              <w:t>0.8464</w:t>
            </w:r>
          </w:p>
        </w:tc>
        <w:tc>
          <w:tcPr>
            <w:tcW w:w="1008" w:type="dxa"/>
          </w:tcPr>
          <w:p w:rsidR="003751B2" w:rsidRDefault="009B7E73">
            <w:pPr>
              <w:spacing w:after="40" w:line="240" w:lineRule="auto"/>
              <w:jc w:val="center"/>
            </w:pPr>
            <w:r>
              <w:rPr>
                <w:rFonts w:cs="Times New Roman"/>
                <w:sz w:val="19"/>
              </w:rPr>
              <w:t>0.8843</w:t>
            </w:r>
          </w:p>
        </w:tc>
      </w:tr>
      <w:tr w:rsidR="003751B2">
        <w:trPr>
          <w:cantSplit/>
          <w:jc w:val="center"/>
        </w:trPr>
        <w:tc>
          <w:tcPr>
            <w:tcW w:w="3600" w:type="dxa"/>
          </w:tcPr>
          <w:p w:rsidR="003751B2" w:rsidRDefault="009B7E73">
            <w:pPr>
              <w:spacing w:after="40" w:line="240" w:lineRule="auto"/>
              <w:jc w:val="left"/>
            </w:pPr>
            <w:r>
              <w:rPr>
                <w:rFonts w:cs="Times New Roman"/>
                <w:sz w:val="19"/>
              </w:rPr>
              <w:t>Hybrid kNN, label-free (borderline only)</w:t>
            </w:r>
          </w:p>
        </w:tc>
        <w:tc>
          <w:tcPr>
            <w:tcW w:w="1152" w:type="dxa"/>
          </w:tcPr>
          <w:p w:rsidR="003751B2" w:rsidRDefault="009B7E73">
            <w:pPr>
              <w:spacing w:after="40" w:line="240" w:lineRule="auto"/>
              <w:jc w:val="center"/>
            </w:pPr>
            <w:r>
              <w:rPr>
                <w:rFonts w:cs="Times New Roman"/>
                <w:sz w:val="19"/>
              </w:rPr>
              <w:t>0.8089</w:t>
            </w:r>
          </w:p>
        </w:tc>
        <w:tc>
          <w:tcPr>
            <w:tcW w:w="1152" w:type="dxa"/>
          </w:tcPr>
          <w:p w:rsidR="003751B2" w:rsidRDefault="009B7E73">
            <w:pPr>
              <w:spacing w:after="40" w:line="240" w:lineRule="auto"/>
              <w:jc w:val="center"/>
            </w:pPr>
            <w:r>
              <w:rPr>
                <w:rFonts w:cs="Times New Roman"/>
                <w:sz w:val="19"/>
              </w:rPr>
              <w:t>0.8954</w:t>
            </w:r>
          </w:p>
        </w:tc>
        <w:tc>
          <w:tcPr>
            <w:tcW w:w="1008" w:type="dxa"/>
          </w:tcPr>
          <w:p w:rsidR="003751B2" w:rsidRDefault="009B7E73">
            <w:pPr>
              <w:spacing w:after="40" w:line="240" w:lineRule="auto"/>
              <w:jc w:val="center"/>
            </w:pPr>
            <w:r>
              <w:rPr>
                <w:rFonts w:cs="Times New Roman"/>
                <w:sz w:val="19"/>
              </w:rPr>
              <w:t>0.8442</w:t>
            </w:r>
          </w:p>
        </w:tc>
        <w:tc>
          <w:tcPr>
            <w:tcW w:w="1296" w:type="dxa"/>
          </w:tcPr>
          <w:p w:rsidR="003751B2" w:rsidRDefault="009B7E73">
            <w:pPr>
              <w:spacing w:after="40" w:line="240" w:lineRule="auto"/>
              <w:jc w:val="center"/>
            </w:pPr>
            <w:r>
              <w:rPr>
                <w:rFonts w:cs="Times New Roman"/>
                <w:sz w:val="19"/>
              </w:rPr>
              <w:t>0.8204</w:t>
            </w:r>
          </w:p>
        </w:tc>
        <w:tc>
          <w:tcPr>
            <w:tcW w:w="1008" w:type="dxa"/>
          </w:tcPr>
          <w:p w:rsidR="003751B2" w:rsidRDefault="009B7E73">
            <w:pPr>
              <w:spacing w:after="40" w:line="240" w:lineRule="auto"/>
              <w:jc w:val="center"/>
            </w:pPr>
            <w:r>
              <w:rPr>
                <w:rFonts w:cs="Times New Roman"/>
                <w:sz w:val="19"/>
              </w:rPr>
              <w:t>0.8694</w:t>
            </w:r>
          </w:p>
        </w:tc>
      </w:tr>
      <w:tr w:rsidR="003751B2">
        <w:trPr>
          <w:cantSplit/>
          <w:jc w:val="center"/>
        </w:trPr>
        <w:tc>
          <w:tcPr>
            <w:tcW w:w="3600" w:type="dxa"/>
          </w:tcPr>
          <w:p w:rsidR="003751B2" w:rsidRDefault="009B7E73">
            <w:pPr>
              <w:spacing w:after="40" w:line="240" w:lineRule="auto"/>
              <w:jc w:val="left"/>
            </w:pPr>
            <w:r>
              <w:rPr>
                <w:rFonts w:cs="Times New Roman"/>
                <w:sz w:val="19"/>
              </w:rPr>
              <w:t>Hybrid kNN, serving rule</w:t>
            </w:r>
          </w:p>
        </w:tc>
        <w:tc>
          <w:tcPr>
            <w:tcW w:w="1152" w:type="dxa"/>
          </w:tcPr>
          <w:p w:rsidR="003751B2" w:rsidRDefault="009B7E73">
            <w:pPr>
              <w:spacing w:after="40" w:line="240" w:lineRule="auto"/>
              <w:jc w:val="center"/>
            </w:pPr>
            <w:r>
              <w:rPr>
                <w:rFonts w:cs="Times New Roman"/>
                <w:sz w:val="19"/>
              </w:rPr>
              <w:t>0.8089</w:t>
            </w:r>
          </w:p>
        </w:tc>
        <w:tc>
          <w:tcPr>
            <w:tcW w:w="1152" w:type="dxa"/>
          </w:tcPr>
          <w:p w:rsidR="003751B2" w:rsidRDefault="009B7E73">
            <w:pPr>
              <w:spacing w:after="40" w:line="240" w:lineRule="auto"/>
              <w:jc w:val="center"/>
            </w:pPr>
            <w:r>
              <w:rPr>
                <w:rFonts w:cs="Times New Roman"/>
                <w:sz w:val="19"/>
              </w:rPr>
              <w:t>0.8939</w:t>
            </w:r>
          </w:p>
        </w:tc>
        <w:tc>
          <w:tcPr>
            <w:tcW w:w="1008" w:type="dxa"/>
          </w:tcPr>
          <w:p w:rsidR="003751B2" w:rsidRDefault="009B7E73">
            <w:pPr>
              <w:spacing w:after="40" w:line="240" w:lineRule="auto"/>
              <w:jc w:val="center"/>
            </w:pPr>
            <w:r>
              <w:rPr>
                <w:rFonts w:cs="Times New Roman"/>
                <w:sz w:val="19"/>
              </w:rPr>
              <w:t>0.8436</w:t>
            </w:r>
          </w:p>
        </w:tc>
        <w:tc>
          <w:tcPr>
            <w:tcW w:w="1296" w:type="dxa"/>
          </w:tcPr>
          <w:p w:rsidR="003751B2" w:rsidRDefault="009B7E73">
            <w:pPr>
              <w:spacing w:after="40" w:line="240" w:lineRule="auto"/>
              <w:jc w:val="center"/>
            </w:pPr>
            <w:r>
              <w:rPr>
                <w:rFonts w:cs="Times New Roman"/>
                <w:sz w:val="19"/>
              </w:rPr>
              <w:t>0.8227</w:t>
            </w:r>
          </w:p>
        </w:tc>
        <w:tc>
          <w:tcPr>
            <w:tcW w:w="1008" w:type="dxa"/>
          </w:tcPr>
          <w:p w:rsidR="003751B2" w:rsidRDefault="009B7E73">
            <w:pPr>
              <w:spacing w:after="40" w:line="240" w:lineRule="auto"/>
              <w:jc w:val="center"/>
            </w:pPr>
            <w:r>
              <w:rPr>
                <w:rFonts w:cs="Times New Roman"/>
                <w:sz w:val="19"/>
              </w:rPr>
              <w:t>0.8657</w:t>
            </w:r>
          </w:p>
        </w:tc>
      </w:tr>
    </w:tbl>
    <w:p w:rsidR="003751B2" w:rsidRDefault="003751B2">
      <w:pPr>
        <w:spacing w:after="120" w:line="192" w:lineRule="auto"/>
      </w:pPr>
    </w:p>
    <w:p w:rsidR="003751B2" w:rsidRDefault="009B7E73">
      <w:pPr>
        <w:keepNext/>
        <w:spacing w:line="240" w:lineRule="auto"/>
        <w:jc w:val="center"/>
      </w:pPr>
      <w:r>
        <w:rPr>
          <w:noProof/>
        </w:rPr>
        <w:lastRenderedPageBreak/>
        <w:drawing>
          <wp:inline distT="0" distB="0" distL="0" distR="0">
            <wp:extent cx="4114800" cy="18614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8"/>
                    <a:stretch>
                      <a:fillRect/>
                    </a:stretch>
                  </pic:blipFill>
                  <pic:spPr>
                    <a:xfrm>
                      <a:off x="0" y="0"/>
                      <a:ext cx="4114800" cy="1861457"/>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Accuracy, F1 and ROC-AUC of the models on the held-out test set (seed 42).</w:t>
      </w:r>
    </w:p>
    <w:p w:rsidR="003751B2" w:rsidRDefault="009B7E73">
      <w:r>
        <w:rPr>
          <w:rFonts w:cs="Times New Roman"/>
        </w:rPr>
        <w:t>The Decision Tree is clearly the weakest (0.7533). The other class</w:t>
      </w:r>
      <w:r>
        <w:rPr>
          <w:rFonts w:cs="Times New Roman"/>
        </w:rPr>
        <w:t>ifiers lie within about three points of each other: Random Forest 0.8067, kNN 0.7978, XGBoost 0.8089, SVM and Logistic Regression 0.8289. Logistic Regression ties the SVM for accuracy and leads every model on ROC-AUC (0.9106); this is the expected result w</w:t>
      </w:r>
      <w:r>
        <w:rPr>
          <w:rFonts w:cs="Times New Roman"/>
        </w:rPr>
        <w:t>hen the labels come from a logistic score. Other measures: the 9-fold cross-validation accuracy of XGBoost on the training split is 0.8147; the Brier score of the calibrated XGBoost is 0.1352; the paper-rule residual set contains 22.89 % of the test rows (</w:t>
      </w:r>
      <w:r>
        <w:rPr>
          <w:rFonts w:cs="Times New Roman"/>
        </w:rPr>
        <w:t>103 of 450).</w:t>
      </w:r>
    </w:p>
    <w:p w:rsidR="003751B2" w:rsidRDefault="009B7E73">
      <w:pPr>
        <w:pStyle w:val="Heading3"/>
      </w:pPr>
      <w:r>
        <w:t>1.3.1 Probability and PCA views</w:t>
      </w:r>
    </w:p>
    <w:tbl>
      <w:tblPr>
        <w:tblW w:w="0" w:type="auto"/>
        <w:jc w:val="center"/>
        <w:tblLook w:val="04A0" w:firstRow="1" w:lastRow="0" w:firstColumn="1" w:lastColumn="0" w:noHBand="0" w:noVBand="1"/>
      </w:tblPr>
      <w:tblGrid>
        <w:gridCol w:w="4680"/>
        <w:gridCol w:w="4680"/>
      </w:tblGrid>
      <w:tr w:rsidR="003751B2">
        <w:trPr>
          <w:cantSplit/>
          <w:jc w:val="center"/>
        </w:trPr>
        <w:tc>
          <w:tcPr>
            <w:tcW w:w="4585" w:type="dxa"/>
          </w:tcPr>
          <w:p w:rsidR="003751B2" w:rsidRDefault="009B7E73">
            <w:pPr>
              <w:keepNext/>
              <w:spacing w:line="240" w:lineRule="auto"/>
              <w:jc w:val="center"/>
            </w:pPr>
            <w:r>
              <w:rPr>
                <w:noProof/>
              </w:rPr>
              <w:drawing>
                <wp:inline distT="0" distB="0" distL="0" distR="0">
                  <wp:extent cx="2834640" cy="16197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_hist.png"/>
                          <pic:cNvPicPr/>
                        </pic:nvPicPr>
                        <pic:blipFill>
                          <a:blip r:embed="rId19"/>
                          <a:stretch>
                            <a:fillRect/>
                          </a:stretch>
                        </pic:blipFill>
                        <pic:spPr>
                          <a:xfrm>
                            <a:off x="0" y="0"/>
                            <a:ext cx="2834640" cy="1619794"/>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Histogram of predicted placement probabilities on the test set.</w:t>
            </w:r>
          </w:p>
        </w:tc>
        <w:tc>
          <w:tcPr>
            <w:tcW w:w="4585" w:type="dxa"/>
          </w:tcPr>
          <w:p w:rsidR="003751B2" w:rsidRDefault="009B7E73">
            <w:pPr>
              <w:keepNext/>
              <w:spacing w:line="240" w:lineRule="auto"/>
              <w:jc w:val="center"/>
            </w:pPr>
            <w:r>
              <w:rPr>
                <w:noProof/>
              </w:rPr>
              <w:drawing>
                <wp:inline distT="0" distB="0" distL="0" distR="0">
                  <wp:extent cx="2834640" cy="20247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png"/>
                          <pic:cNvPicPr/>
                        </pic:nvPicPr>
                        <pic:blipFill>
                          <a:blip r:embed="rId20"/>
                          <a:stretch>
                            <a:fillRect/>
                          </a:stretch>
                        </pic:blipFill>
                        <pic:spPr>
                          <a:xfrm>
                            <a:off x="0" y="0"/>
                            <a:ext cx="2834640" cy="2024743"/>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PCA of the test set: correct placed, correct not placed, misclassified.</w:t>
            </w:r>
          </w:p>
        </w:tc>
      </w:tr>
    </w:tbl>
    <w:p w:rsidR="003751B2" w:rsidRDefault="003751B2">
      <w:pPr>
        <w:spacing w:line="192" w:lineRule="auto"/>
      </w:pPr>
    </w:p>
    <w:p w:rsidR="003751B2" w:rsidRDefault="009B7E73">
      <w:r>
        <w:rPr>
          <w:rFonts w:cs="Times New Roman"/>
        </w:rPr>
        <w:t xml:space="preserve">The histogram is bimodal, with most students near 0 or near 1 and a thin middle: the borderline band 0.4 to 0.6 holds only 31 of the 450 students (6.9 %). In the PCA view the misclassified students lie along the boundary between the two classes, not in </w:t>
      </w:r>
      <w:r>
        <w:rPr>
          <w:rFonts w:cs="Times New Roman"/>
        </w:rPr>
        <w:t>a separate cluster, as the base paper also observed for its data.</w:t>
      </w:r>
    </w:p>
    <w:p w:rsidR="003751B2" w:rsidRDefault="009B7E73">
      <w:pPr>
        <w:pStyle w:val="Heading2"/>
      </w:pPr>
      <w:r>
        <w:lastRenderedPageBreak/>
        <w:t>1.4 Confusion matrices</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Confusion matrices on the test set (seed 42; rows are the truth, 0 = not placed, 1 = placed)</w:t>
      </w:r>
    </w:p>
    <w:tbl>
      <w:tblPr>
        <w:tblStyle w:val="TableGrid"/>
        <w:tblW w:w="0" w:type="auto"/>
        <w:jc w:val="center"/>
        <w:tblLook w:val="04A0" w:firstRow="1" w:lastRow="0" w:firstColumn="1" w:lastColumn="0" w:noHBand="0" w:noVBand="1"/>
      </w:tblPr>
      <w:tblGrid>
        <w:gridCol w:w="4896"/>
        <w:gridCol w:w="1008"/>
        <w:gridCol w:w="1008"/>
        <w:gridCol w:w="1008"/>
        <w:gridCol w:w="1008"/>
      </w:tblGrid>
      <w:tr w:rsidR="003751B2">
        <w:trPr>
          <w:cantSplit/>
          <w:tblHeader/>
          <w:jc w:val="center"/>
        </w:trPr>
        <w:tc>
          <w:tcPr>
            <w:tcW w:w="4896" w:type="dxa"/>
            <w:shd w:val="clear" w:color="auto" w:fill="1B2A41"/>
          </w:tcPr>
          <w:p w:rsidR="003751B2" w:rsidRDefault="009B7E73">
            <w:pPr>
              <w:spacing w:after="40" w:line="240" w:lineRule="auto"/>
              <w:jc w:val="center"/>
            </w:pPr>
            <w:r>
              <w:rPr>
                <w:rFonts w:cs="Times New Roman"/>
                <w:b/>
                <w:color w:val="FFFFFF"/>
                <w:sz w:val="20"/>
              </w:rPr>
              <w:t>Model</w:t>
            </w:r>
          </w:p>
        </w:tc>
        <w:tc>
          <w:tcPr>
            <w:tcW w:w="1008" w:type="dxa"/>
            <w:shd w:val="clear" w:color="auto" w:fill="1B2A41"/>
          </w:tcPr>
          <w:p w:rsidR="003751B2" w:rsidRDefault="009B7E73">
            <w:pPr>
              <w:spacing w:after="40" w:line="240" w:lineRule="auto"/>
              <w:jc w:val="center"/>
            </w:pPr>
            <w:r>
              <w:rPr>
                <w:rFonts w:cs="Times New Roman"/>
                <w:b/>
                <w:color w:val="FFFFFF"/>
                <w:sz w:val="20"/>
              </w:rPr>
              <w:t>TN</w:t>
            </w:r>
          </w:p>
        </w:tc>
        <w:tc>
          <w:tcPr>
            <w:tcW w:w="1008" w:type="dxa"/>
            <w:shd w:val="clear" w:color="auto" w:fill="1B2A41"/>
          </w:tcPr>
          <w:p w:rsidR="003751B2" w:rsidRDefault="009B7E73">
            <w:pPr>
              <w:spacing w:after="40" w:line="240" w:lineRule="auto"/>
              <w:jc w:val="center"/>
            </w:pPr>
            <w:r>
              <w:rPr>
                <w:rFonts w:cs="Times New Roman"/>
                <w:b/>
                <w:color w:val="FFFFFF"/>
                <w:sz w:val="20"/>
              </w:rPr>
              <w:t>FP</w:t>
            </w:r>
          </w:p>
        </w:tc>
        <w:tc>
          <w:tcPr>
            <w:tcW w:w="1008" w:type="dxa"/>
            <w:shd w:val="clear" w:color="auto" w:fill="1B2A41"/>
          </w:tcPr>
          <w:p w:rsidR="003751B2" w:rsidRDefault="009B7E73">
            <w:pPr>
              <w:spacing w:after="40" w:line="240" w:lineRule="auto"/>
              <w:jc w:val="center"/>
            </w:pPr>
            <w:r>
              <w:rPr>
                <w:rFonts w:cs="Times New Roman"/>
                <w:b/>
                <w:color w:val="FFFFFF"/>
                <w:sz w:val="20"/>
              </w:rPr>
              <w:t>FN</w:t>
            </w:r>
          </w:p>
        </w:tc>
        <w:tc>
          <w:tcPr>
            <w:tcW w:w="1008" w:type="dxa"/>
            <w:shd w:val="clear" w:color="auto" w:fill="1B2A41"/>
          </w:tcPr>
          <w:p w:rsidR="003751B2" w:rsidRDefault="009B7E73">
            <w:pPr>
              <w:spacing w:after="40" w:line="240" w:lineRule="auto"/>
              <w:jc w:val="center"/>
            </w:pPr>
            <w:r>
              <w:rPr>
                <w:rFonts w:cs="Times New Roman"/>
                <w:b/>
                <w:color w:val="FFFFFF"/>
                <w:sz w:val="20"/>
              </w:rPr>
              <w:t>TP</w:t>
            </w:r>
          </w:p>
        </w:tc>
      </w:tr>
      <w:tr w:rsidR="003751B2">
        <w:trPr>
          <w:cantSplit/>
          <w:jc w:val="center"/>
        </w:trPr>
        <w:tc>
          <w:tcPr>
            <w:tcW w:w="4896" w:type="dxa"/>
          </w:tcPr>
          <w:p w:rsidR="003751B2" w:rsidRDefault="009B7E73">
            <w:pPr>
              <w:spacing w:after="40" w:line="240" w:lineRule="auto"/>
              <w:jc w:val="left"/>
            </w:pPr>
            <w:r>
              <w:rPr>
                <w:rFonts w:cs="Times New Roman"/>
                <w:sz w:val="20"/>
              </w:rPr>
              <w:t>XGBoost + Platt</w:t>
            </w:r>
          </w:p>
        </w:tc>
        <w:tc>
          <w:tcPr>
            <w:tcW w:w="1008" w:type="dxa"/>
          </w:tcPr>
          <w:p w:rsidR="003751B2" w:rsidRDefault="009B7E73">
            <w:pPr>
              <w:spacing w:after="40" w:line="240" w:lineRule="auto"/>
              <w:jc w:val="center"/>
            </w:pPr>
            <w:r>
              <w:rPr>
                <w:rFonts w:cs="Times New Roman"/>
                <w:sz w:val="20"/>
              </w:rPr>
              <w:t>134</w:t>
            </w:r>
          </w:p>
        </w:tc>
        <w:tc>
          <w:tcPr>
            <w:tcW w:w="1008" w:type="dxa"/>
          </w:tcPr>
          <w:p w:rsidR="003751B2" w:rsidRDefault="009B7E73">
            <w:pPr>
              <w:spacing w:after="40" w:line="240" w:lineRule="auto"/>
              <w:jc w:val="center"/>
            </w:pPr>
            <w:r>
              <w:rPr>
                <w:rFonts w:cs="Times New Roman"/>
                <w:sz w:val="20"/>
              </w:rPr>
              <w:t>48</w:t>
            </w:r>
          </w:p>
        </w:tc>
        <w:tc>
          <w:tcPr>
            <w:tcW w:w="1008" w:type="dxa"/>
          </w:tcPr>
          <w:p w:rsidR="003751B2" w:rsidRDefault="009B7E73">
            <w:pPr>
              <w:spacing w:after="40" w:line="240" w:lineRule="auto"/>
              <w:jc w:val="center"/>
            </w:pPr>
            <w:r>
              <w:rPr>
                <w:rFonts w:cs="Times New Roman"/>
                <w:sz w:val="20"/>
              </w:rPr>
              <w:t>39</w:t>
            </w:r>
          </w:p>
        </w:tc>
        <w:tc>
          <w:tcPr>
            <w:tcW w:w="1008" w:type="dxa"/>
          </w:tcPr>
          <w:p w:rsidR="003751B2" w:rsidRDefault="009B7E73">
            <w:pPr>
              <w:spacing w:after="40" w:line="240" w:lineRule="auto"/>
              <w:jc w:val="center"/>
            </w:pPr>
            <w:r>
              <w:rPr>
                <w:rFonts w:cs="Times New Roman"/>
                <w:sz w:val="20"/>
              </w:rPr>
              <w:t>229</w:t>
            </w:r>
          </w:p>
        </w:tc>
      </w:tr>
      <w:tr w:rsidR="003751B2">
        <w:trPr>
          <w:cantSplit/>
          <w:jc w:val="center"/>
        </w:trPr>
        <w:tc>
          <w:tcPr>
            <w:tcW w:w="4896" w:type="dxa"/>
          </w:tcPr>
          <w:p w:rsidR="003751B2" w:rsidRDefault="009B7E73">
            <w:pPr>
              <w:spacing w:after="40" w:line="240" w:lineRule="auto"/>
              <w:jc w:val="left"/>
            </w:pPr>
            <w:r>
              <w:rPr>
                <w:rFonts w:cs="Times New Roman"/>
                <w:sz w:val="20"/>
              </w:rPr>
              <w:t>Hybrid, paper rule (true labels used)</w:t>
            </w:r>
          </w:p>
        </w:tc>
        <w:tc>
          <w:tcPr>
            <w:tcW w:w="1008" w:type="dxa"/>
          </w:tcPr>
          <w:p w:rsidR="003751B2" w:rsidRDefault="009B7E73">
            <w:pPr>
              <w:spacing w:after="40" w:line="240" w:lineRule="auto"/>
              <w:jc w:val="center"/>
            </w:pPr>
            <w:r>
              <w:rPr>
                <w:rFonts w:cs="Times New Roman"/>
                <w:sz w:val="20"/>
              </w:rPr>
              <w:t>135</w:t>
            </w:r>
          </w:p>
        </w:tc>
        <w:tc>
          <w:tcPr>
            <w:tcW w:w="1008" w:type="dxa"/>
          </w:tcPr>
          <w:p w:rsidR="003751B2" w:rsidRDefault="009B7E73">
            <w:pPr>
              <w:spacing w:after="40" w:line="240" w:lineRule="auto"/>
              <w:jc w:val="center"/>
            </w:pPr>
            <w:r>
              <w:rPr>
                <w:rFonts w:cs="Times New Roman"/>
                <w:sz w:val="20"/>
              </w:rPr>
              <w:t>47</w:t>
            </w:r>
          </w:p>
        </w:tc>
        <w:tc>
          <w:tcPr>
            <w:tcW w:w="1008" w:type="dxa"/>
          </w:tcPr>
          <w:p w:rsidR="003751B2" w:rsidRDefault="009B7E73">
            <w:pPr>
              <w:spacing w:after="40" w:line="240" w:lineRule="auto"/>
              <w:jc w:val="center"/>
            </w:pPr>
            <w:r>
              <w:rPr>
                <w:rFonts w:cs="Times New Roman"/>
                <w:sz w:val="20"/>
              </w:rPr>
              <w:t>25</w:t>
            </w:r>
          </w:p>
        </w:tc>
        <w:tc>
          <w:tcPr>
            <w:tcW w:w="1008" w:type="dxa"/>
          </w:tcPr>
          <w:p w:rsidR="003751B2" w:rsidRDefault="009B7E73">
            <w:pPr>
              <w:spacing w:after="40" w:line="240" w:lineRule="auto"/>
              <w:jc w:val="center"/>
            </w:pPr>
            <w:r>
              <w:rPr>
                <w:rFonts w:cs="Times New Roman"/>
                <w:sz w:val="20"/>
              </w:rPr>
              <w:t>243</w:t>
            </w:r>
          </w:p>
        </w:tc>
      </w:tr>
      <w:tr w:rsidR="003751B2">
        <w:trPr>
          <w:cantSplit/>
          <w:jc w:val="center"/>
        </w:trPr>
        <w:tc>
          <w:tcPr>
            <w:tcW w:w="4896" w:type="dxa"/>
          </w:tcPr>
          <w:p w:rsidR="003751B2" w:rsidRDefault="009B7E73">
            <w:pPr>
              <w:spacing w:after="40" w:line="240" w:lineRule="auto"/>
              <w:jc w:val="left"/>
            </w:pPr>
            <w:r>
              <w:rPr>
                <w:rFonts w:cs="Times New Roman"/>
                <w:sz w:val="20"/>
              </w:rPr>
              <w:t>Hybrid, label-free (borderline band only)</w:t>
            </w:r>
          </w:p>
        </w:tc>
        <w:tc>
          <w:tcPr>
            <w:tcW w:w="1008" w:type="dxa"/>
          </w:tcPr>
          <w:p w:rsidR="003751B2" w:rsidRDefault="009B7E73">
            <w:pPr>
              <w:spacing w:after="40" w:line="240" w:lineRule="auto"/>
              <w:jc w:val="center"/>
            </w:pPr>
            <w:r>
              <w:rPr>
                <w:rFonts w:cs="Times New Roman"/>
                <w:sz w:val="20"/>
              </w:rPr>
              <w:t>131</w:t>
            </w:r>
          </w:p>
        </w:tc>
        <w:tc>
          <w:tcPr>
            <w:tcW w:w="1008" w:type="dxa"/>
          </w:tcPr>
          <w:p w:rsidR="003751B2" w:rsidRDefault="009B7E73">
            <w:pPr>
              <w:spacing w:after="40" w:line="240" w:lineRule="auto"/>
              <w:jc w:val="center"/>
            </w:pPr>
            <w:r>
              <w:rPr>
                <w:rFonts w:cs="Times New Roman"/>
                <w:sz w:val="20"/>
              </w:rPr>
              <w:t>51</w:t>
            </w:r>
          </w:p>
        </w:tc>
        <w:tc>
          <w:tcPr>
            <w:tcW w:w="1008" w:type="dxa"/>
          </w:tcPr>
          <w:p w:rsidR="003751B2" w:rsidRDefault="009B7E73">
            <w:pPr>
              <w:spacing w:after="40" w:line="240" w:lineRule="auto"/>
              <w:jc w:val="center"/>
            </w:pPr>
            <w:r>
              <w:rPr>
                <w:rFonts w:cs="Times New Roman"/>
                <w:sz w:val="20"/>
              </w:rPr>
              <w:t>35</w:t>
            </w:r>
          </w:p>
        </w:tc>
        <w:tc>
          <w:tcPr>
            <w:tcW w:w="1008" w:type="dxa"/>
          </w:tcPr>
          <w:p w:rsidR="003751B2" w:rsidRDefault="009B7E73">
            <w:pPr>
              <w:spacing w:after="40" w:line="240" w:lineRule="auto"/>
              <w:jc w:val="center"/>
            </w:pPr>
            <w:r>
              <w:rPr>
                <w:rFonts w:cs="Times New Roman"/>
                <w:sz w:val="20"/>
              </w:rPr>
              <w:t>233</w:t>
            </w:r>
          </w:p>
        </w:tc>
      </w:tr>
      <w:tr w:rsidR="003751B2">
        <w:trPr>
          <w:cantSplit/>
          <w:jc w:val="center"/>
        </w:trPr>
        <w:tc>
          <w:tcPr>
            <w:tcW w:w="4896" w:type="dxa"/>
          </w:tcPr>
          <w:p w:rsidR="003751B2" w:rsidRDefault="009B7E73">
            <w:pPr>
              <w:spacing w:after="40" w:line="240" w:lineRule="auto"/>
              <w:jc w:val="left"/>
            </w:pPr>
            <w:r>
              <w:rPr>
                <w:rFonts w:cs="Times New Roman"/>
                <w:sz w:val="20"/>
              </w:rPr>
              <w:t>Hybrid, serving rule</w:t>
            </w:r>
          </w:p>
        </w:tc>
        <w:tc>
          <w:tcPr>
            <w:tcW w:w="1008" w:type="dxa"/>
          </w:tcPr>
          <w:p w:rsidR="003751B2" w:rsidRDefault="009B7E73">
            <w:pPr>
              <w:spacing w:after="40" w:line="240" w:lineRule="auto"/>
              <w:jc w:val="center"/>
            </w:pPr>
            <w:r>
              <w:rPr>
                <w:rFonts w:cs="Times New Roman"/>
                <w:sz w:val="20"/>
              </w:rPr>
              <w:t>132</w:t>
            </w:r>
          </w:p>
        </w:tc>
        <w:tc>
          <w:tcPr>
            <w:tcW w:w="1008" w:type="dxa"/>
          </w:tcPr>
          <w:p w:rsidR="003751B2" w:rsidRDefault="009B7E73">
            <w:pPr>
              <w:spacing w:after="40" w:line="240" w:lineRule="auto"/>
              <w:jc w:val="center"/>
            </w:pPr>
            <w:r>
              <w:rPr>
                <w:rFonts w:cs="Times New Roman"/>
                <w:sz w:val="20"/>
              </w:rPr>
              <w:t>50</w:t>
            </w:r>
          </w:p>
        </w:tc>
        <w:tc>
          <w:tcPr>
            <w:tcW w:w="1008" w:type="dxa"/>
          </w:tcPr>
          <w:p w:rsidR="003751B2" w:rsidRDefault="009B7E73">
            <w:pPr>
              <w:spacing w:after="40" w:line="240" w:lineRule="auto"/>
              <w:jc w:val="center"/>
            </w:pPr>
            <w:r>
              <w:rPr>
                <w:rFonts w:cs="Times New Roman"/>
                <w:sz w:val="20"/>
              </w:rPr>
              <w:t>36</w:t>
            </w:r>
          </w:p>
        </w:tc>
        <w:tc>
          <w:tcPr>
            <w:tcW w:w="1008" w:type="dxa"/>
          </w:tcPr>
          <w:p w:rsidR="003751B2" w:rsidRDefault="009B7E73">
            <w:pPr>
              <w:spacing w:after="40" w:line="240" w:lineRule="auto"/>
              <w:jc w:val="center"/>
            </w:pPr>
            <w:r>
              <w:rPr>
                <w:rFonts w:cs="Times New Roman"/>
                <w:sz w:val="20"/>
              </w:rPr>
              <w:t>232</w:t>
            </w:r>
          </w:p>
        </w:tc>
      </w:tr>
      <w:tr w:rsidR="003751B2">
        <w:trPr>
          <w:cantSplit/>
          <w:jc w:val="center"/>
        </w:trPr>
        <w:tc>
          <w:tcPr>
            <w:tcW w:w="4896" w:type="dxa"/>
          </w:tcPr>
          <w:p w:rsidR="003751B2" w:rsidRDefault="009B7E73">
            <w:pPr>
              <w:spacing w:after="40" w:line="240" w:lineRule="auto"/>
              <w:jc w:val="left"/>
            </w:pPr>
            <w:r>
              <w:rPr>
                <w:rFonts w:cs="Times New Roman"/>
                <w:sz w:val="20"/>
              </w:rPr>
              <w:t>Logistic Regression</w:t>
            </w:r>
          </w:p>
        </w:tc>
        <w:tc>
          <w:tcPr>
            <w:tcW w:w="1008" w:type="dxa"/>
          </w:tcPr>
          <w:p w:rsidR="003751B2" w:rsidRDefault="009B7E73">
            <w:pPr>
              <w:spacing w:after="40" w:line="240" w:lineRule="auto"/>
              <w:jc w:val="center"/>
            </w:pPr>
            <w:r>
              <w:rPr>
                <w:rFonts w:cs="Times New Roman"/>
                <w:sz w:val="20"/>
              </w:rPr>
              <w:t>141</w:t>
            </w:r>
          </w:p>
        </w:tc>
        <w:tc>
          <w:tcPr>
            <w:tcW w:w="1008" w:type="dxa"/>
          </w:tcPr>
          <w:p w:rsidR="003751B2" w:rsidRDefault="009B7E73">
            <w:pPr>
              <w:spacing w:after="40" w:line="240" w:lineRule="auto"/>
              <w:jc w:val="center"/>
            </w:pPr>
            <w:r>
              <w:rPr>
                <w:rFonts w:cs="Times New Roman"/>
                <w:sz w:val="20"/>
              </w:rPr>
              <w:t>41</w:t>
            </w:r>
          </w:p>
        </w:tc>
        <w:tc>
          <w:tcPr>
            <w:tcW w:w="1008" w:type="dxa"/>
          </w:tcPr>
          <w:p w:rsidR="003751B2" w:rsidRDefault="009B7E73">
            <w:pPr>
              <w:spacing w:after="40" w:line="240" w:lineRule="auto"/>
              <w:jc w:val="center"/>
            </w:pPr>
            <w:r>
              <w:rPr>
                <w:rFonts w:cs="Times New Roman"/>
                <w:sz w:val="20"/>
              </w:rPr>
              <w:t>36</w:t>
            </w:r>
          </w:p>
        </w:tc>
        <w:tc>
          <w:tcPr>
            <w:tcW w:w="1008" w:type="dxa"/>
          </w:tcPr>
          <w:p w:rsidR="003751B2" w:rsidRDefault="009B7E73">
            <w:pPr>
              <w:spacing w:after="40" w:line="240" w:lineRule="auto"/>
              <w:jc w:val="center"/>
            </w:pPr>
            <w:r>
              <w:rPr>
                <w:rFonts w:cs="Times New Roman"/>
                <w:sz w:val="20"/>
              </w:rPr>
              <w:t>232</w:t>
            </w:r>
          </w:p>
        </w:tc>
      </w:tr>
    </w:tbl>
    <w:p w:rsidR="003751B2" w:rsidRDefault="003751B2">
      <w:pPr>
        <w:spacing w:after="120" w:line="192" w:lineRule="auto"/>
      </w:pPr>
    </w:p>
    <w:p w:rsidR="003751B2" w:rsidRDefault="009B7E73">
      <w:pPr>
        <w:keepNext/>
        <w:spacing w:line="240" w:lineRule="auto"/>
        <w:jc w:val="center"/>
      </w:pPr>
      <w:r>
        <w:rPr>
          <w:noProof/>
        </w:rPr>
        <w:drawing>
          <wp:inline distT="0" distB="0" distL="0" distR="0">
            <wp:extent cx="4114800" cy="13875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21"/>
                    <a:stretch>
                      <a:fillRect/>
                    </a:stretch>
                  </pic:blipFill>
                  <pic:spPr>
                    <a:xfrm>
                      <a:off x="0" y="0"/>
                      <a:ext cx="4114800" cy="1387549"/>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Confusion matrices of </w:t>
      </w:r>
      <w:r>
        <w:rPr>
          <w:rFonts w:cs="Times New Roman"/>
        </w:rPr>
        <w:t>calibrated XGBoost, the hybrid with the paper rule, and the hybrid with the serving rule.</w:t>
      </w:r>
    </w:p>
    <w:p w:rsidR="003751B2" w:rsidRDefault="009B7E73">
      <w:r>
        <w:rPr>
          <w:rFonts w:cs="Times New Roman"/>
        </w:rPr>
        <w:t xml:space="preserve">Calibrated XGBoost makes 48 false positives (students predicted placed who were not) and 39 false negatives. The paper-rule hybrid removes 14 false negatives and one </w:t>
      </w:r>
      <w:r>
        <w:rPr>
          <w:rFonts w:cs="Times New Roman"/>
        </w:rPr>
        <w:t>false positive; the label-free and serving versions change the counts by only a few students (50 false positives and 36 false negatives for the serving rule). For a placement cell, a false negative (a student wrongly told they are not ready) hides an oppor</w:t>
      </w:r>
      <w:r>
        <w:rPr>
          <w:rFonts w:cs="Times New Roman"/>
        </w:rPr>
        <w:t>tunity, and a false positive gives false comfort; the threshold analysis below shows how to trade one for the other.</w:t>
      </w:r>
    </w:p>
    <w:p w:rsidR="003751B2" w:rsidRDefault="009B7E73">
      <w:pPr>
        <w:pStyle w:val="Heading2"/>
      </w:pPr>
      <w:r>
        <w:t>1.5 The hybrid model: what the gain really is</w:t>
      </w:r>
    </w:p>
    <w:p w:rsidR="003751B2" w:rsidRDefault="009B7E73">
      <w:r>
        <w:rPr>
          <w:rFonts w:cs="Times New Roman"/>
        </w:rPr>
        <w:t xml:space="preserve">The hybrid takes the predictions of calibrated XGBoost and replaces those of a </w:t>
      </w:r>
      <w:r>
        <w:rPr>
          <w:rFonts w:cs="Times New Roman"/>
          <w:i/>
        </w:rPr>
        <w:t>residual set</w:t>
      </w:r>
      <w:r>
        <w:rPr>
          <w:rFonts w:cs="Times New Roman"/>
        </w:rPr>
        <w:t xml:space="preserve"> R by the predictions of a local model. The base paper [2] defines R as the rows that XGBoost misclassifies </w:t>
      </w:r>
      <w:r>
        <w:rPr>
          <w:rFonts w:cs="Times New Roman"/>
          <w:b/>
        </w:rPr>
        <w:t>or</w:t>
      </w:r>
      <w:r>
        <w:rPr>
          <w:rFonts w:cs="Times New Roman"/>
        </w:rPr>
        <w:t xml:space="preserve"> whose probability lies in [0.4, 0.6] (its Equation 1). The first condition needs the true label, so the rule can be evaluated on a test set but c</w:t>
      </w:r>
      <w:r>
        <w:rPr>
          <w:rFonts w:cs="Times New Roman"/>
        </w:rPr>
        <w:t xml:space="preserve">annot be applied to a new student. </w:t>
      </w:r>
      <w:r>
        <w:rPr>
          <w:rFonts w:ascii="Consolas" w:eastAsia="Consolas" w:hAnsi="Consolas" w:cs="Consolas"/>
          <w:sz w:val="21"/>
        </w:rPr>
        <w:t>src/hybrid_model.py</w:t>
      </w:r>
      <w:r>
        <w:rPr>
          <w:rFonts w:cs="Times New Roman"/>
        </w:rPr>
        <w:t xml:space="preserve"> follows the paper, and </w:t>
      </w:r>
      <w:r>
        <w:rPr>
          <w:rFonts w:ascii="Consolas" w:eastAsia="Consolas" w:hAnsi="Consolas" w:cs="Consolas"/>
          <w:sz w:val="21"/>
        </w:rPr>
        <w:t>models/metrics.json</w:t>
      </w:r>
      <w:r>
        <w:rPr>
          <w:rFonts w:cs="Times New Roman"/>
        </w:rPr>
        <w:t>, the dashboard and the landing page report that version.</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Why the paper rule cannot be used at serving time (seed 42)</w:t>
      </w:r>
    </w:p>
    <w:tbl>
      <w:tblPr>
        <w:tblStyle w:val="TableGrid"/>
        <w:tblW w:w="0" w:type="auto"/>
        <w:jc w:val="center"/>
        <w:tblLook w:val="04A0" w:firstRow="1" w:lastRow="0" w:firstColumn="1" w:lastColumn="0" w:noHBand="0" w:noVBand="1"/>
      </w:tblPr>
      <w:tblGrid>
        <w:gridCol w:w="5117"/>
        <w:gridCol w:w="4269"/>
      </w:tblGrid>
      <w:tr w:rsidR="003751B2">
        <w:trPr>
          <w:cantSplit/>
          <w:tblHeader/>
          <w:jc w:val="center"/>
        </w:trPr>
        <w:tc>
          <w:tcPr>
            <w:tcW w:w="5184" w:type="dxa"/>
            <w:shd w:val="clear" w:color="auto" w:fill="1B2A41"/>
          </w:tcPr>
          <w:p w:rsidR="003751B2" w:rsidRDefault="009B7E73">
            <w:pPr>
              <w:spacing w:after="40" w:line="240" w:lineRule="auto"/>
              <w:jc w:val="center"/>
            </w:pPr>
            <w:r>
              <w:rPr>
                <w:rFonts w:cs="Times New Roman"/>
                <w:b/>
                <w:color w:val="FFFFFF"/>
                <w:sz w:val="20"/>
              </w:rPr>
              <w:t>Quantity</w:t>
            </w:r>
          </w:p>
        </w:tc>
        <w:tc>
          <w:tcPr>
            <w:tcW w:w="4320" w:type="dxa"/>
            <w:shd w:val="clear" w:color="auto" w:fill="1B2A41"/>
          </w:tcPr>
          <w:p w:rsidR="003751B2" w:rsidRDefault="009B7E73">
            <w:pPr>
              <w:spacing w:after="40" w:line="240" w:lineRule="auto"/>
              <w:jc w:val="center"/>
            </w:pPr>
            <w:r>
              <w:rPr>
                <w:rFonts w:cs="Times New Roman"/>
                <w:b/>
                <w:color w:val="FFFFFF"/>
                <w:sz w:val="20"/>
              </w:rPr>
              <w:t>Value</w:t>
            </w:r>
          </w:p>
        </w:tc>
      </w:tr>
      <w:tr w:rsidR="003751B2">
        <w:trPr>
          <w:cantSplit/>
          <w:jc w:val="center"/>
        </w:trPr>
        <w:tc>
          <w:tcPr>
            <w:tcW w:w="5184" w:type="dxa"/>
          </w:tcPr>
          <w:p w:rsidR="003751B2" w:rsidRDefault="009B7E73">
            <w:pPr>
              <w:spacing w:after="40" w:line="240" w:lineRule="auto"/>
              <w:jc w:val="left"/>
            </w:pPr>
            <w:r>
              <w:rPr>
                <w:rFonts w:cs="Times New Roman"/>
                <w:sz w:val="20"/>
              </w:rPr>
              <w:t>Test students</w:t>
            </w:r>
          </w:p>
        </w:tc>
        <w:tc>
          <w:tcPr>
            <w:tcW w:w="4320" w:type="dxa"/>
          </w:tcPr>
          <w:p w:rsidR="003751B2" w:rsidRDefault="009B7E73">
            <w:pPr>
              <w:spacing w:after="40" w:line="240" w:lineRule="auto"/>
              <w:jc w:val="left"/>
            </w:pPr>
            <w:r>
              <w:rPr>
                <w:rFonts w:cs="Times New Roman"/>
                <w:sz w:val="20"/>
              </w:rPr>
              <w:t>450</w:t>
            </w:r>
          </w:p>
        </w:tc>
      </w:tr>
      <w:tr w:rsidR="003751B2">
        <w:trPr>
          <w:cantSplit/>
          <w:jc w:val="center"/>
        </w:trPr>
        <w:tc>
          <w:tcPr>
            <w:tcW w:w="5184" w:type="dxa"/>
          </w:tcPr>
          <w:p w:rsidR="003751B2" w:rsidRDefault="009B7E73">
            <w:pPr>
              <w:spacing w:after="40" w:line="240" w:lineRule="auto"/>
              <w:jc w:val="left"/>
            </w:pPr>
            <w:r>
              <w:rPr>
                <w:rFonts w:cs="Times New Roman"/>
                <w:sz w:val="20"/>
              </w:rPr>
              <w:t>Students XGBoost classifies wrongly</w:t>
            </w:r>
          </w:p>
        </w:tc>
        <w:tc>
          <w:tcPr>
            <w:tcW w:w="4320" w:type="dxa"/>
          </w:tcPr>
          <w:p w:rsidR="003751B2" w:rsidRDefault="009B7E73">
            <w:pPr>
              <w:spacing w:after="40" w:line="240" w:lineRule="auto"/>
              <w:jc w:val="left"/>
            </w:pPr>
            <w:r>
              <w:rPr>
                <w:rFonts w:cs="Times New Roman"/>
                <w:sz w:val="20"/>
              </w:rPr>
              <w:t>87</w:t>
            </w:r>
          </w:p>
        </w:tc>
      </w:tr>
      <w:tr w:rsidR="003751B2">
        <w:trPr>
          <w:cantSplit/>
          <w:jc w:val="center"/>
        </w:trPr>
        <w:tc>
          <w:tcPr>
            <w:tcW w:w="5184" w:type="dxa"/>
          </w:tcPr>
          <w:p w:rsidR="003751B2" w:rsidRDefault="009B7E73">
            <w:pPr>
              <w:spacing w:after="40" w:line="240" w:lineRule="auto"/>
              <w:jc w:val="left"/>
            </w:pPr>
            <w:r>
              <w:rPr>
                <w:rFonts w:cs="Times New Roman"/>
                <w:sz w:val="20"/>
              </w:rPr>
              <w:t>... of which inside the 0.4 to 0.6 band</w:t>
            </w:r>
          </w:p>
        </w:tc>
        <w:tc>
          <w:tcPr>
            <w:tcW w:w="4320" w:type="dxa"/>
          </w:tcPr>
          <w:p w:rsidR="003751B2" w:rsidRDefault="009B7E73">
            <w:pPr>
              <w:spacing w:after="40" w:line="240" w:lineRule="auto"/>
              <w:jc w:val="left"/>
            </w:pPr>
            <w:r>
              <w:rPr>
                <w:rFonts w:cs="Times New Roman"/>
                <w:sz w:val="20"/>
              </w:rPr>
              <w:t>15</w:t>
            </w:r>
          </w:p>
        </w:tc>
      </w:tr>
      <w:tr w:rsidR="003751B2">
        <w:trPr>
          <w:cantSplit/>
          <w:jc w:val="center"/>
        </w:trPr>
        <w:tc>
          <w:tcPr>
            <w:tcW w:w="5184" w:type="dxa"/>
          </w:tcPr>
          <w:p w:rsidR="003751B2" w:rsidRDefault="009B7E73">
            <w:pPr>
              <w:spacing w:after="40" w:line="240" w:lineRule="auto"/>
              <w:jc w:val="left"/>
            </w:pPr>
            <w:r>
              <w:rPr>
                <w:rFonts w:cs="Times New Roman"/>
                <w:sz w:val="20"/>
              </w:rPr>
              <w:t>Students inside the band (all)</w:t>
            </w:r>
          </w:p>
        </w:tc>
        <w:tc>
          <w:tcPr>
            <w:tcW w:w="4320" w:type="dxa"/>
          </w:tcPr>
          <w:p w:rsidR="003751B2" w:rsidRDefault="009B7E73">
            <w:pPr>
              <w:spacing w:after="40" w:line="240" w:lineRule="auto"/>
              <w:jc w:val="left"/>
            </w:pPr>
            <w:r>
              <w:rPr>
                <w:rFonts w:cs="Times New Roman"/>
                <w:sz w:val="20"/>
              </w:rPr>
              <w:t>31</w:t>
            </w:r>
          </w:p>
        </w:tc>
      </w:tr>
      <w:tr w:rsidR="003751B2">
        <w:trPr>
          <w:cantSplit/>
          <w:jc w:val="center"/>
        </w:trPr>
        <w:tc>
          <w:tcPr>
            <w:tcW w:w="5184" w:type="dxa"/>
          </w:tcPr>
          <w:p w:rsidR="003751B2" w:rsidRDefault="009B7E73">
            <w:pPr>
              <w:spacing w:after="40" w:line="240" w:lineRule="auto"/>
              <w:jc w:val="left"/>
            </w:pPr>
            <w:r>
              <w:rPr>
                <w:rFonts w:cs="Times New Roman"/>
                <w:sz w:val="20"/>
              </w:rPr>
              <w:t>Residual set of the paper rule</w:t>
            </w:r>
          </w:p>
        </w:tc>
        <w:tc>
          <w:tcPr>
            <w:tcW w:w="4320" w:type="dxa"/>
          </w:tcPr>
          <w:p w:rsidR="003751B2" w:rsidRDefault="009B7E73">
            <w:pPr>
              <w:spacing w:after="40" w:line="240" w:lineRule="auto"/>
              <w:jc w:val="left"/>
            </w:pPr>
            <w:r>
              <w:rPr>
                <w:rFonts w:cs="Times New Roman"/>
                <w:sz w:val="20"/>
              </w:rPr>
              <w:t>103  (87 + 31 - 15)</w:t>
            </w:r>
          </w:p>
        </w:tc>
      </w:tr>
      <w:tr w:rsidR="003751B2">
        <w:trPr>
          <w:cantSplit/>
          <w:jc w:val="center"/>
        </w:trPr>
        <w:tc>
          <w:tcPr>
            <w:tcW w:w="5184" w:type="dxa"/>
          </w:tcPr>
          <w:p w:rsidR="003751B2" w:rsidRDefault="009B7E73">
            <w:pPr>
              <w:spacing w:after="40" w:line="240" w:lineRule="auto"/>
              <w:jc w:val="left"/>
            </w:pPr>
            <w:r>
              <w:rPr>
                <w:rFonts w:cs="Times New Roman"/>
                <w:sz w:val="20"/>
              </w:rPr>
              <w:lastRenderedPageBreak/>
              <w:t>kNN accuracy on the paper-rule residual set</w:t>
            </w:r>
          </w:p>
        </w:tc>
        <w:tc>
          <w:tcPr>
            <w:tcW w:w="4320" w:type="dxa"/>
          </w:tcPr>
          <w:p w:rsidR="003751B2" w:rsidRDefault="009B7E73">
            <w:pPr>
              <w:spacing w:after="40" w:line="240" w:lineRule="auto"/>
              <w:jc w:val="left"/>
            </w:pPr>
            <w:r>
              <w:rPr>
                <w:rFonts w:cs="Times New Roman"/>
                <w:sz w:val="20"/>
              </w:rPr>
              <w:t xml:space="preserve">30.1 %  </w:t>
            </w:r>
            <w:r>
              <w:rPr>
                <w:rFonts w:cs="Times New Roman"/>
                <w:sz w:val="20"/>
              </w:rPr>
              <w:t>(XGBoost: 15.5 %)</w:t>
            </w:r>
          </w:p>
        </w:tc>
      </w:tr>
      <w:tr w:rsidR="003751B2">
        <w:trPr>
          <w:cantSplit/>
          <w:jc w:val="center"/>
        </w:trPr>
        <w:tc>
          <w:tcPr>
            <w:tcW w:w="5184" w:type="dxa"/>
          </w:tcPr>
          <w:p w:rsidR="003751B2" w:rsidRDefault="009B7E73">
            <w:pPr>
              <w:spacing w:after="40" w:line="240" w:lineRule="auto"/>
              <w:jc w:val="left"/>
            </w:pPr>
            <w:r>
              <w:rPr>
                <w:rFonts w:cs="Times New Roman"/>
                <w:sz w:val="20"/>
              </w:rPr>
              <w:t>kNN accuracy on the band rows only</w:t>
            </w:r>
          </w:p>
        </w:tc>
        <w:tc>
          <w:tcPr>
            <w:tcW w:w="4320" w:type="dxa"/>
          </w:tcPr>
          <w:p w:rsidR="003751B2" w:rsidRDefault="009B7E73">
            <w:pPr>
              <w:spacing w:after="40" w:line="240" w:lineRule="auto"/>
              <w:jc w:val="left"/>
            </w:pPr>
            <w:r>
              <w:rPr>
                <w:rFonts w:cs="Times New Roman"/>
                <w:sz w:val="20"/>
              </w:rPr>
              <w:t>54.8 %  (XGBoost: 51.6 %)</w:t>
            </w:r>
          </w:p>
        </w:tc>
      </w:tr>
    </w:tbl>
    <w:p w:rsidR="003751B2" w:rsidRDefault="003751B2">
      <w:pPr>
        <w:spacing w:after="120" w:line="192" w:lineRule="auto"/>
      </w:pPr>
    </w:p>
    <w:p w:rsidR="003751B2" w:rsidRDefault="009B7E73">
      <w:r>
        <w:rPr>
          <w:rFonts w:cs="Times New Roman"/>
        </w:rPr>
        <w:t>Of the 103 residual rows, 72 are in the set only because XGBoost got them wrong, and a local model that is asked to re-decide rows that are known to be wrong will do better t</w:t>
      </w:r>
      <w:r>
        <w:rPr>
          <w:rFonts w:cs="Times New Roman"/>
        </w:rPr>
        <w:t>han chance simply because the global model's answer is excluded. kNN is right on 30.1 % of the 103 rows against 15.5 % for XGBoost, but on the 31 rows that a deployed system could actually select the two are close (54.8 % against 51.6 %). The hybrid's accu</w:t>
      </w:r>
      <w:r>
        <w:rPr>
          <w:rFonts w:cs="Times New Roman"/>
        </w:rPr>
        <w:t xml:space="preserve">racy therefore falls from 0.8400 (labels used) to </w:t>
      </w:r>
      <w:r>
        <w:rPr>
          <w:rFonts w:cs="Times New Roman"/>
          <w:b/>
        </w:rPr>
        <w:t>0.8089</w:t>
      </w:r>
      <w:r>
        <w:rPr>
          <w:rFonts w:cs="Times New Roman"/>
        </w:rPr>
        <w:t xml:space="preserve"> (label-free) and 0.8089 (the serving rule of </w:t>
      </w:r>
      <w:r>
        <w:rPr>
          <w:rFonts w:ascii="Consolas" w:eastAsia="Consolas" w:hAnsi="Consolas" w:cs="Consolas"/>
          <w:sz w:val="21"/>
        </w:rPr>
        <w:t>src/recommend.py</w:t>
      </w:r>
      <w:r>
        <w:rPr>
          <w:rFonts w:cs="Times New Roman"/>
        </w:rPr>
        <w:t>: 0.5 p + 0.5 p_kNN inside the band), against 0.8067 for calibrated XGBoost: a difference of one student.</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Effect of the width of the borderline band (kNN label replaces the XGBoost label; seed 42)</w:t>
      </w:r>
    </w:p>
    <w:tbl>
      <w:tblPr>
        <w:tblStyle w:val="TableGrid"/>
        <w:tblW w:w="0" w:type="auto"/>
        <w:jc w:val="center"/>
        <w:tblLook w:val="04A0" w:firstRow="1" w:lastRow="0" w:firstColumn="1" w:lastColumn="0" w:noHBand="0" w:noVBand="1"/>
      </w:tblPr>
      <w:tblGrid>
        <w:gridCol w:w="2880"/>
        <w:gridCol w:w="1728"/>
        <w:gridCol w:w="1440"/>
        <w:gridCol w:w="1440"/>
        <w:gridCol w:w="1440"/>
      </w:tblGrid>
      <w:tr w:rsidR="003751B2">
        <w:trPr>
          <w:cantSplit/>
          <w:tblHeader/>
          <w:jc w:val="center"/>
        </w:trPr>
        <w:tc>
          <w:tcPr>
            <w:tcW w:w="2880" w:type="dxa"/>
            <w:shd w:val="clear" w:color="auto" w:fill="1B2A41"/>
          </w:tcPr>
          <w:p w:rsidR="003751B2" w:rsidRDefault="009B7E73">
            <w:pPr>
              <w:spacing w:after="40" w:line="240" w:lineRule="auto"/>
              <w:jc w:val="center"/>
            </w:pPr>
            <w:r>
              <w:rPr>
                <w:rFonts w:cs="Times New Roman"/>
                <w:b/>
                <w:color w:val="FFFFFF"/>
                <w:sz w:val="20"/>
              </w:rPr>
              <w:t>Band</w:t>
            </w:r>
          </w:p>
        </w:tc>
        <w:tc>
          <w:tcPr>
            <w:tcW w:w="1728" w:type="dxa"/>
            <w:shd w:val="clear" w:color="auto" w:fill="1B2A41"/>
          </w:tcPr>
          <w:p w:rsidR="003751B2" w:rsidRDefault="009B7E73">
            <w:pPr>
              <w:spacing w:after="40" w:line="240" w:lineRule="auto"/>
              <w:jc w:val="center"/>
            </w:pPr>
            <w:r>
              <w:rPr>
                <w:rFonts w:cs="Times New Roman"/>
                <w:b/>
                <w:color w:val="FFFFFF"/>
                <w:sz w:val="20"/>
              </w:rPr>
              <w:t>Rows replaced</w:t>
            </w:r>
          </w:p>
        </w:tc>
        <w:tc>
          <w:tcPr>
            <w:tcW w:w="1440" w:type="dxa"/>
            <w:shd w:val="clear" w:color="auto" w:fill="1B2A41"/>
          </w:tcPr>
          <w:p w:rsidR="003751B2" w:rsidRDefault="009B7E73">
            <w:pPr>
              <w:spacing w:after="40" w:line="240" w:lineRule="auto"/>
              <w:jc w:val="center"/>
            </w:pPr>
            <w:r>
              <w:rPr>
                <w:rFonts w:cs="Times New Roman"/>
                <w:b/>
                <w:color w:val="FFFFFF"/>
                <w:sz w:val="20"/>
              </w:rPr>
              <w:t>Accuracy</w:t>
            </w:r>
          </w:p>
        </w:tc>
        <w:tc>
          <w:tcPr>
            <w:tcW w:w="1440" w:type="dxa"/>
            <w:shd w:val="clear" w:color="auto" w:fill="1B2A41"/>
          </w:tcPr>
          <w:p w:rsidR="003751B2" w:rsidRDefault="009B7E73">
            <w:pPr>
              <w:spacing w:after="40" w:line="240" w:lineRule="auto"/>
              <w:jc w:val="center"/>
            </w:pPr>
            <w:r>
              <w:rPr>
                <w:rFonts w:cs="Times New Roman"/>
                <w:b/>
                <w:color w:val="FFFFFF"/>
                <w:sz w:val="20"/>
              </w:rPr>
              <w:t>F1</w:t>
            </w:r>
          </w:p>
        </w:tc>
        <w:tc>
          <w:tcPr>
            <w:tcW w:w="1440" w:type="dxa"/>
            <w:shd w:val="clear" w:color="auto" w:fill="1B2A41"/>
          </w:tcPr>
          <w:p w:rsidR="003751B2" w:rsidRDefault="009B7E73">
            <w:pPr>
              <w:spacing w:after="40" w:line="240" w:lineRule="auto"/>
              <w:jc w:val="center"/>
            </w:pPr>
            <w:r>
              <w:rPr>
                <w:rFonts w:cs="Times New Roman"/>
                <w:b/>
                <w:color w:val="FFFFFF"/>
                <w:sz w:val="20"/>
              </w:rPr>
              <w:t>ROC-AUC</w:t>
            </w:r>
          </w:p>
        </w:tc>
      </w:tr>
      <w:tr w:rsidR="003751B2">
        <w:trPr>
          <w:cantSplit/>
          <w:jc w:val="center"/>
        </w:trPr>
        <w:tc>
          <w:tcPr>
            <w:tcW w:w="2880" w:type="dxa"/>
          </w:tcPr>
          <w:p w:rsidR="003751B2" w:rsidRDefault="009B7E73">
            <w:pPr>
              <w:spacing w:after="40" w:line="240" w:lineRule="auto"/>
              <w:jc w:val="left"/>
            </w:pPr>
            <w:r>
              <w:rPr>
                <w:rFonts w:cs="Times New Roman"/>
                <w:sz w:val="20"/>
              </w:rPr>
              <w:t>none (p &gt;= 0.5)</w:t>
            </w:r>
          </w:p>
        </w:tc>
        <w:tc>
          <w:tcPr>
            <w:tcW w:w="1728" w:type="dxa"/>
          </w:tcPr>
          <w:p w:rsidR="003751B2" w:rsidRDefault="009B7E73">
            <w:pPr>
              <w:spacing w:after="40" w:line="240" w:lineRule="auto"/>
              <w:jc w:val="center"/>
            </w:pPr>
            <w:r>
              <w:rPr>
                <w:rFonts w:cs="Times New Roman"/>
                <w:sz w:val="20"/>
              </w:rPr>
              <w:t>0</w:t>
            </w:r>
          </w:p>
        </w:tc>
        <w:tc>
          <w:tcPr>
            <w:tcW w:w="1440" w:type="dxa"/>
          </w:tcPr>
          <w:p w:rsidR="003751B2" w:rsidRDefault="009B7E73">
            <w:pPr>
              <w:spacing w:after="40" w:line="240" w:lineRule="auto"/>
              <w:jc w:val="center"/>
            </w:pPr>
            <w:r>
              <w:rPr>
                <w:rFonts w:cs="Times New Roman"/>
                <w:sz w:val="20"/>
              </w:rPr>
              <w:t>0.8067</w:t>
            </w:r>
          </w:p>
        </w:tc>
        <w:tc>
          <w:tcPr>
            <w:tcW w:w="1440" w:type="dxa"/>
          </w:tcPr>
          <w:p w:rsidR="003751B2" w:rsidRDefault="009B7E73">
            <w:pPr>
              <w:spacing w:after="40" w:line="240" w:lineRule="auto"/>
              <w:jc w:val="center"/>
            </w:pPr>
            <w:r>
              <w:rPr>
                <w:rFonts w:cs="Times New Roman"/>
                <w:sz w:val="20"/>
              </w:rPr>
              <w:t>0.8404</w:t>
            </w:r>
          </w:p>
        </w:tc>
        <w:tc>
          <w:tcPr>
            <w:tcW w:w="1440" w:type="dxa"/>
          </w:tcPr>
          <w:p w:rsidR="003751B2" w:rsidRDefault="009B7E73">
            <w:pPr>
              <w:spacing w:after="40" w:line="240" w:lineRule="auto"/>
              <w:jc w:val="center"/>
            </w:pPr>
            <w:r>
              <w:rPr>
                <w:rFonts w:cs="Times New Roman"/>
                <w:sz w:val="20"/>
              </w:rPr>
              <w:t>0.8928</w:t>
            </w:r>
          </w:p>
        </w:tc>
      </w:tr>
      <w:tr w:rsidR="003751B2">
        <w:trPr>
          <w:cantSplit/>
          <w:jc w:val="center"/>
        </w:trPr>
        <w:tc>
          <w:tcPr>
            <w:tcW w:w="2880" w:type="dxa"/>
          </w:tcPr>
          <w:p w:rsidR="003751B2" w:rsidRDefault="009B7E73">
            <w:pPr>
              <w:spacing w:after="40" w:line="240" w:lineRule="auto"/>
              <w:jc w:val="left"/>
            </w:pPr>
            <w:r>
              <w:rPr>
                <w:rFonts w:cs="Times New Roman"/>
                <w:sz w:val="20"/>
              </w:rPr>
              <w:t>0.45 to 0.55</w:t>
            </w:r>
          </w:p>
        </w:tc>
        <w:tc>
          <w:tcPr>
            <w:tcW w:w="1728" w:type="dxa"/>
          </w:tcPr>
          <w:p w:rsidR="003751B2" w:rsidRDefault="009B7E73">
            <w:pPr>
              <w:spacing w:after="40" w:line="240" w:lineRule="auto"/>
              <w:jc w:val="center"/>
            </w:pPr>
            <w:r>
              <w:rPr>
                <w:rFonts w:cs="Times New Roman"/>
                <w:sz w:val="20"/>
              </w:rPr>
              <w:t>13</w:t>
            </w:r>
          </w:p>
        </w:tc>
        <w:tc>
          <w:tcPr>
            <w:tcW w:w="1440" w:type="dxa"/>
          </w:tcPr>
          <w:p w:rsidR="003751B2" w:rsidRDefault="009B7E73">
            <w:pPr>
              <w:spacing w:after="40" w:line="240" w:lineRule="auto"/>
              <w:jc w:val="center"/>
            </w:pPr>
            <w:r>
              <w:rPr>
                <w:rFonts w:cs="Times New Roman"/>
                <w:sz w:val="20"/>
              </w:rPr>
              <w:t>0.8022</w:t>
            </w:r>
          </w:p>
        </w:tc>
        <w:tc>
          <w:tcPr>
            <w:tcW w:w="1440" w:type="dxa"/>
          </w:tcPr>
          <w:p w:rsidR="003751B2" w:rsidRDefault="009B7E73">
            <w:pPr>
              <w:spacing w:after="40" w:line="240" w:lineRule="auto"/>
              <w:jc w:val="center"/>
            </w:pPr>
            <w:r>
              <w:rPr>
                <w:rFonts w:cs="Times New Roman"/>
                <w:sz w:val="20"/>
              </w:rPr>
              <w:t>0.8379</w:t>
            </w:r>
          </w:p>
        </w:tc>
        <w:tc>
          <w:tcPr>
            <w:tcW w:w="1440" w:type="dxa"/>
          </w:tcPr>
          <w:p w:rsidR="003751B2" w:rsidRDefault="009B7E73">
            <w:pPr>
              <w:spacing w:after="40" w:line="240" w:lineRule="auto"/>
              <w:jc w:val="center"/>
            </w:pPr>
            <w:r>
              <w:rPr>
                <w:rFonts w:cs="Times New Roman"/>
                <w:sz w:val="20"/>
              </w:rPr>
              <w:t>0.8935</w:t>
            </w:r>
          </w:p>
        </w:tc>
      </w:tr>
      <w:tr w:rsidR="003751B2">
        <w:trPr>
          <w:cantSplit/>
          <w:jc w:val="center"/>
        </w:trPr>
        <w:tc>
          <w:tcPr>
            <w:tcW w:w="2880" w:type="dxa"/>
          </w:tcPr>
          <w:p w:rsidR="003751B2" w:rsidRDefault="009B7E73">
            <w:pPr>
              <w:spacing w:after="40" w:line="240" w:lineRule="auto"/>
              <w:jc w:val="left"/>
            </w:pPr>
            <w:r>
              <w:rPr>
                <w:rFonts w:cs="Times New Roman"/>
                <w:sz w:val="20"/>
              </w:rPr>
              <w:t>0.40 to 0.60 (served)</w:t>
            </w:r>
          </w:p>
        </w:tc>
        <w:tc>
          <w:tcPr>
            <w:tcW w:w="1728" w:type="dxa"/>
          </w:tcPr>
          <w:p w:rsidR="003751B2" w:rsidRDefault="009B7E73">
            <w:pPr>
              <w:spacing w:after="40" w:line="240" w:lineRule="auto"/>
              <w:jc w:val="center"/>
            </w:pPr>
            <w:r>
              <w:rPr>
                <w:rFonts w:cs="Times New Roman"/>
                <w:sz w:val="20"/>
              </w:rPr>
              <w:t>31</w:t>
            </w:r>
          </w:p>
        </w:tc>
        <w:tc>
          <w:tcPr>
            <w:tcW w:w="1440" w:type="dxa"/>
          </w:tcPr>
          <w:p w:rsidR="003751B2" w:rsidRDefault="009B7E73">
            <w:pPr>
              <w:spacing w:after="40" w:line="240" w:lineRule="auto"/>
              <w:jc w:val="center"/>
            </w:pPr>
            <w:r>
              <w:rPr>
                <w:rFonts w:cs="Times New Roman"/>
                <w:sz w:val="20"/>
              </w:rPr>
              <w:t>0.8089</w:t>
            </w:r>
          </w:p>
        </w:tc>
        <w:tc>
          <w:tcPr>
            <w:tcW w:w="1440" w:type="dxa"/>
          </w:tcPr>
          <w:p w:rsidR="003751B2" w:rsidRDefault="009B7E73">
            <w:pPr>
              <w:spacing w:after="40" w:line="240" w:lineRule="auto"/>
              <w:jc w:val="center"/>
            </w:pPr>
            <w:r>
              <w:rPr>
                <w:rFonts w:cs="Times New Roman"/>
                <w:sz w:val="20"/>
              </w:rPr>
              <w:t>0.8442</w:t>
            </w:r>
          </w:p>
        </w:tc>
        <w:tc>
          <w:tcPr>
            <w:tcW w:w="1440" w:type="dxa"/>
          </w:tcPr>
          <w:p w:rsidR="003751B2" w:rsidRDefault="009B7E73">
            <w:pPr>
              <w:spacing w:after="40" w:line="240" w:lineRule="auto"/>
              <w:jc w:val="center"/>
            </w:pPr>
            <w:r>
              <w:rPr>
                <w:rFonts w:cs="Times New Roman"/>
                <w:sz w:val="20"/>
              </w:rPr>
              <w:t>0.8954</w:t>
            </w:r>
          </w:p>
        </w:tc>
      </w:tr>
      <w:tr w:rsidR="003751B2">
        <w:trPr>
          <w:cantSplit/>
          <w:jc w:val="center"/>
        </w:trPr>
        <w:tc>
          <w:tcPr>
            <w:tcW w:w="2880" w:type="dxa"/>
          </w:tcPr>
          <w:p w:rsidR="003751B2" w:rsidRDefault="009B7E73">
            <w:pPr>
              <w:spacing w:after="40" w:line="240" w:lineRule="auto"/>
              <w:jc w:val="left"/>
            </w:pPr>
            <w:r>
              <w:rPr>
                <w:rFonts w:cs="Times New Roman"/>
                <w:sz w:val="20"/>
              </w:rPr>
              <w:t>0.35 to 0.65</w:t>
            </w:r>
          </w:p>
        </w:tc>
        <w:tc>
          <w:tcPr>
            <w:tcW w:w="1728" w:type="dxa"/>
          </w:tcPr>
          <w:p w:rsidR="003751B2" w:rsidRDefault="009B7E73">
            <w:pPr>
              <w:spacing w:after="40" w:line="240" w:lineRule="auto"/>
              <w:jc w:val="center"/>
            </w:pPr>
            <w:r>
              <w:rPr>
                <w:rFonts w:cs="Times New Roman"/>
                <w:sz w:val="20"/>
              </w:rPr>
              <w:t>45</w:t>
            </w:r>
          </w:p>
        </w:tc>
        <w:tc>
          <w:tcPr>
            <w:tcW w:w="1440" w:type="dxa"/>
          </w:tcPr>
          <w:p w:rsidR="003751B2" w:rsidRDefault="009B7E73">
            <w:pPr>
              <w:spacing w:after="40" w:line="240" w:lineRule="auto"/>
              <w:jc w:val="center"/>
            </w:pPr>
            <w:r>
              <w:rPr>
                <w:rFonts w:cs="Times New Roman"/>
                <w:sz w:val="20"/>
              </w:rPr>
              <w:t>0.8067</w:t>
            </w:r>
          </w:p>
        </w:tc>
        <w:tc>
          <w:tcPr>
            <w:tcW w:w="1440" w:type="dxa"/>
          </w:tcPr>
          <w:p w:rsidR="003751B2" w:rsidRDefault="009B7E73">
            <w:pPr>
              <w:spacing w:after="40" w:line="240" w:lineRule="auto"/>
              <w:jc w:val="center"/>
            </w:pPr>
            <w:r>
              <w:rPr>
                <w:rFonts w:cs="Times New Roman"/>
                <w:sz w:val="20"/>
              </w:rPr>
              <w:t>0.8444</w:t>
            </w:r>
          </w:p>
        </w:tc>
        <w:tc>
          <w:tcPr>
            <w:tcW w:w="1440" w:type="dxa"/>
          </w:tcPr>
          <w:p w:rsidR="003751B2" w:rsidRDefault="009B7E73">
            <w:pPr>
              <w:spacing w:after="40" w:line="240" w:lineRule="auto"/>
              <w:jc w:val="center"/>
            </w:pPr>
            <w:r>
              <w:rPr>
                <w:rFonts w:cs="Times New Roman"/>
                <w:sz w:val="20"/>
              </w:rPr>
              <w:t>0.8967</w:t>
            </w:r>
          </w:p>
        </w:tc>
      </w:tr>
      <w:tr w:rsidR="003751B2">
        <w:trPr>
          <w:cantSplit/>
          <w:jc w:val="center"/>
        </w:trPr>
        <w:tc>
          <w:tcPr>
            <w:tcW w:w="2880" w:type="dxa"/>
          </w:tcPr>
          <w:p w:rsidR="003751B2" w:rsidRDefault="009B7E73">
            <w:pPr>
              <w:spacing w:after="40" w:line="240" w:lineRule="auto"/>
              <w:jc w:val="left"/>
            </w:pPr>
            <w:r>
              <w:rPr>
                <w:rFonts w:cs="Times New Roman"/>
                <w:sz w:val="20"/>
              </w:rPr>
              <w:t>0.30 to 0.70</w:t>
            </w:r>
          </w:p>
        </w:tc>
        <w:tc>
          <w:tcPr>
            <w:tcW w:w="1728" w:type="dxa"/>
          </w:tcPr>
          <w:p w:rsidR="003751B2" w:rsidRDefault="009B7E73">
            <w:pPr>
              <w:spacing w:after="40" w:line="240" w:lineRule="auto"/>
              <w:jc w:val="center"/>
            </w:pPr>
            <w:r>
              <w:rPr>
                <w:rFonts w:cs="Times New Roman"/>
                <w:sz w:val="20"/>
              </w:rPr>
              <w:t>73</w:t>
            </w:r>
          </w:p>
        </w:tc>
        <w:tc>
          <w:tcPr>
            <w:tcW w:w="1440" w:type="dxa"/>
          </w:tcPr>
          <w:p w:rsidR="003751B2" w:rsidRDefault="009B7E73">
            <w:pPr>
              <w:spacing w:after="40" w:line="240" w:lineRule="auto"/>
              <w:jc w:val="center"/>
            </w:pPr>
            <w:r>
              <w:rPr>
                <w:rFonts w:cs="Times New Roman"/>
                <w:sz w:val="20"/>
              </w:rPr>
              <w:t>0.8067</w:t>
            </w:r>
          </w:p>
        </w:tc>
        <w:tc>
          <w:tcPr>
            <w:tcW w:w="1440" w:type="dxa"/>
          </w:tcPr>
          <w:p w:rsidR="003751B2" w:rsidRDefault="009B7E73">
            <w:pPr>
              <w:spacing w:after="40" w:line="240" w:lineRule="auto"/>
              <w:jc w:val="center"/>
            </w:pPr>
            <w:r>
              <w:rPr>
                <w:rFonts w:cs="Times New Roman"/>
                <w:sz w:val="20"/>
              </w:rPr>
              <w:t>0.8455</w:t>
            </w:r>
          </w:p>
        </w:tc>
        <w:tc>
          <w:tcPr>
            <w:tcW w:w="1440" w:type="dxa"/>
          </w:tcPr>
          <w:p w:rsidR="003751B2" w:rsidRDefault="009B7E73">
            <w:pPr>
              <w:spacing w:after="40" w:line="240" w:lineRule="auto"/>
              <w:jc w:val="center"/>
            </w:pPr>
            <w:r>
              <w:rPr>
                <w:rFonts w:cs="Times New Roman"/>
                <w:sz w:val="20"/>
              </w:rPr>
              <w:t>0.8941</w:t>
            </w:r>
          </w:p>
        </w:tc>
      </w:tr>
      <w:tr w:rsidR="003751B2">
        <w:trPr>
          <w:cantSplit/>
          <w:jc w:val="center"/>
        </w:trPr>
        <w:tc>
          <w:tcPr>
            <w:tcW w:w="2880" w:type="dxa"/>
          </w:tcPr>
          <w:p w:rsidR="003751B2" w:rsidRDefault="009B7E73">
            <w:pPr>
              <w:spacing w:after="40" w:line="240" w:lineRule="auto"/>
              <w:jc w:val="left"/>
            </w:pPr>
            <w:r>
              <w:rPr>
                <w:rFonts w:cs="Times New Roman"/>
                <w:sz w:val="20"/>
              </w:rPr>
              <w:t>0.20 to 0.80</w:t>
            </w:r>
          </w:p>
        </w:tc>
        <w:tc>
          <w:tcPr>
            <w:tcW w:w="1728" w:type="dxa"/>
          </w:tcPr>
          <w:p w:rsidR="003751B2" w:rsidRDefault="009B7E73">
            <w:pPr>
              <w:spacing w:after="40" w:line="240" w:lineRule="auto"/>
              <w:jc w:val="center"/>
            </w:pPr>
            <w:r>
              <w:rPr>
                <w:rFonts w:cs="Times New Roman"/>
                <w:sz w:val="20"/>
              </w:rPr>
              <w:t>133</w:t>
            </w:r>
          </w:p>
        </w:tc>
        <w:tc>
          <w:tcPr>
            <w:tcW w:w="1440" w:type="dxa"/>
          </w:tcPr>
          <w:p w:rsidR="003751B2" w:rsidRDefault="009B7E73">
            <w:pPr>
              <w:spacing w:after="40" w:line="240" w:lineRule="auto"/>
              <w:jc w:val="center"/>
            </w:pPr>
            <w:r>
              <w:rPr>
                <w:rFonts w:cs="Times New Roman"/>
                <w:sz w:val="20"/>
              </w:rPr>
              <w:t>0.8067</w:t>
            </w:r>
          </w:p>
        </w:tc>
        <w:tc>
          <w:tcPr>
            <w:tcW w:w="1440" w:type="dxa"/>
          </w:tcPr>
          <w:p w:rsidR="003751B2" w:rsidRDefault="009B7E73">
            <w:pPr>
              <w:spacing w:after="40" w:line="240" w:lineRule="auto"/>
              <w:jc w:val="center"/>
            </w:pPr>
            <w:r>
              <w:rPr>
                <w:rFonts w:cs="Times New Roman"/>
                <w:sz w:val="20"/>
              </w:rPr>
              <w:t>0.8449</w:t>
            </w:r>
          </w:p>
        </w:tc>
        <w:tc>
          <w:tcPr>
            <w:tcW w:w="1440" w:type="dxa"/>
          </w:tcPr>
          <w:p w:rsidR="003751B2" w:rsidRDefault="009B7E73">
            <w:pPr>
              <w:spacing w:after="40" w:line="240" w:lineRule="auto"/>
              <w:jc w:val="center"/>
            </w:pPr>
            <w:r>
              <w:rPr>
                <w:rFonts w:cs="Times New Roman"/>
                <w:sz w:val="20"/>
              </w:rPr>
              <w:t>0.8886</w:t>
            </w:r>
          </w:p>
        </w:tc>
      </w:tr>
    </w:tbl>
    <w:p w:rsidR="003751B2" w:rsidRDefault="003751B2">
      <w:pPr>
        <w:spacing w:after="120" w:line="192" w:lineRule="auto"/>
      </w:pPr>
    </w:p>
    <w:p w:rsidR="003751B2" w:rsidRDefault="009B7E73">
      <w:r>
        <w:rPr>
          <w:rFonts w:cs="Times New Roman"/>
        </w:rPr>
        <w:t xml:space="preserve">Widening the band from 0 to 133 replaced rows changes accuracy by at most 0.7 percentage points (0.8022 to 0.8089) and moves ROC-AUC by </w:t>
      </w:r>
      <w:r>
        <w:rPr>
          <w:rFonts w:cs="Times New Roman"/>
        </w:rPr>
        <w:t>under 0.01. On this data the local model adds no measurable value. The base paper's accuracy of 0.8723 for its hybrid is built on the same label-driven definition; we did not re-derive its data, so we cannot say how much of it would remain.</w:t>
      </w:r>
    </w:p>
    <w:p w:rsidR="003751B2" w:rsidRDefault="009B7E73">
      <w:pPr>
        <w:keepNext/>
        <w:spacing w:line="240" w:lineRule="auto"/>
        <w:jc w:val="center"/>
      </w:pPr>
      <w:r>
        <w:rPr>
          <w:noProof/>
        </w:rPr>
        <w:drawing>
          <wp:inline distT="0" distB="0" distL="0" distR="0">
            <wp:extent cx="3127248" cy="18986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22"/>
                    <a:stretch>
                      <a:fillRect/>
                    </a:stretch>
                  </pic:blipFill>
                  <pic:spPr>
                    <a:xfrm>
                      <a:off x="0" y="0"/>
                      <a:ext cx="3127248" cy="1898686"/>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w:instrText>
      </w:r>
      <w:r>
        <w:rPr>
          <w:rFonts w:cs="Times New Roman"/>
        </w:rPr>
        <w:instrText xml:space="preserve">igure \* ARABIC </w:instrText>
      </w:r>
      <w:r>
        <w:rPr>
          <w:rFonts w:cs="Times New Roman"/>
        </w:rPr>
        <w:fldChar w:fldCharType="separate"/>
      </w:r>
      <w:r>
        <w:rPr>
          <w:rFonts w:cs="Times New Roman"/>
          <w:noProof/>
        </w:rPr>
        <w:t>15</w:t>
      </w:r>
      <w:r>
        <w:rPr>
          <w:rFonts w:cs="Times New Roman"/>
        </w:rPr>
        <w:fldChar w:fldCharType="end"/>
      </w:r>
      <w:r>
        <w:rPr>
          <w:rFonts w:cs="Times New Roman"/>
        </w:rPr>
        <w:t>: Precision, recall, F1 and accuracy of calibrated XGBoost as the decision threshold moves from 0.30 to 0.70.</w:t>
      </w:r>
    </w:p>
    <w:p w:rsidR="003751B2" w:rsidRDefault="009B7E73">
      <w:pPr>
        <w:pStyle w:val="Heading2"/>
      </w:pPr>
      <w:r>
        <w:lastRenderedPageBreak/>
        <w:t>1.6 Decision-threshold analysis</w:t>
      </w:r>
    </w:p>
    <w:p w:rsidR="003751B2" w:rsidRDefault="009B7E73">
      <w:r>
        <w:rPr>
          <w:rFonts w:cs="Times New Roman"/>
        </w:rPr>
        <w:t>The threshold sweep figure at the end of Section 8.5 shows the sweep from 0.30 to 0.70. Accur</w:t>
      </w:r>
      <w:r>
        <w:rPr>
          <w:rFonts w:cs="Times New Roman"/>
        </w:rPr>
        <w:t>acy is flat between 0.793 and 0.807 for every threshold, so the threshold does not change how often the system is right. It changes the kind of error: raising the threshold from 0.30 to 0.70 raises precision from 0.776 to 0.869 and lowers recall from 0.918</w:t>
      </w:r>
      <w:r>
        <w:rPr>
          <w:rFonts w:cs="Times New Roman"/>
        </w:rPr>
        <w:t xml:space="preserve"> to 0.791. A placement cell that wants to avoid missing students who could be placed should lower the threshold (0.35 gives recall 0.899 with precision 0.798, F1 0.846); a cell that wants a short, reliable list of ready students should raise it. The served</w:t>
      </w:r>
      <w:r>
        <w:rPr>
          <w:rFonts w:cs="Times New Roman"/>
        </w:rPr>
        <w:t xml:space="preserve"> threshold of 0.5 is a reasonable middle and is not tuned.</w:t>
      </w:r>
    </w:p>
    <w:p w:rsidR="003751B2" w:rsidRDefault="009B7E73">
      <w:pPr>
        <w:pStyle w:val="Heading2"/>
      </w:pPr>
      <w:r>
        <w:t>1.7 Calibration</w:t>
      </w:r>
    </w:p>
    <w:p w:rsidR="003751B2" w:rsidRDefault="009B7E73">
      <w:r>
        <w:rPr>
          <w:rFonts w:cs="Times New Roman"/>
        </w:rPr>
        <w:t xml:space="preserve">Platt scaling [4] was applied to XGBoost with three-fold cross-validation. The Brier score [8] improves from 0.1379 (raw) to 0.1352 (calibrated), a gain of about 2 %; Logistic </w:t>
      </w:r>
      <w:r>
        <w:rPr>
          <w:rFonts w:cs="Times New Roman"/>
        </w:rPr>
        <w:t>Regression, whose probabilities are calibrated by construction, scores 0.1180, better than both. The mean predicted probability on the test set is 0.5923 against an observed placed fraction of 0.5956. The base paper reports a Brier score of 0.1864 for Plat</w:t>
      </w:r>
      <w:r>
        <w:rPr>
          <w:rFonts w:cs="Times New Roman"/>
        </w:rPr>
        <w:t>t scaling [2]; the data differ, so the two numbers are not comparable. Calibration matters because the recommendation module ranks alternatives by probability and the user interface shows the probability as a percentage.</w:t>
      </w:r>
    </w:p>
    <w:p w:rsidR="003751B2" w:rsidRDefault="009B7E73">
      <w:pPr>
        <w:keepNext/>
        <w:spacing w:line="240" w:lineRule="auto"/>
        <w:jc w:val="center"/>
      </w:pPr>
      <w:r>
        <w:rPr>
          <w:noProof/>
        </w:rPr>
        <w:drawing>
          <wp:inline distT="0" distB="0" distL="0" distR="0">
            <wp:extent cx="2798064" cy="19026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23"/>
                    <a:stretch>
                      <a:fillRect/>
                    </a:stretch>
                  </pic:blipFill>
                  <pic:spPr>
                    <a:xfrm>
                      <a:off x="0" y="0"/>
                      <a:ext cx="2798064" cy="1902684"/>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Reliability diagram of raw and Platt-calibrated XGBoost on the test set.</w:t>
      </w:r>
    </w:p>
    <w:p w:rsidR="003751B2" w:rsidRDefault="009B7E73">
      <w:pPr>
        <w:pStyle w:val="Heading2"/>
      </w:pPr>
      <w:r>
        <w:t>1.8 Stability over five random splits</w:t>
      </w:r>
    </w:p>
    <w:p w:rsidR="003751B2" w:rsidRDefault="009B7E73">
      <w:r>
        <w:rPr>
          <w:rFonts w:cs="Times New Roman"/>
        </w:rPr>
        <w:t xml:space="preserve">To see whether the ranking of models depends on one lucky split, the whole pipeline was retrained in memory on five stratified splits (seeds </w:t>
      </w:r>
      <w:r>
        <w:rPr>
          <w:rFonts w:cs="Times New Roman"/>
        </w:rPr>
        <w:t>42, 1, 2, 3 and 4), each with 450 test students. The seed-42 retrain differs from the shipped model by at most 0.011. Values are mean ± standard deviation.</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Five-seed study (test accuracy, F1, ROC-AUC)</w:t>
      </w:r>
    </w:p>
    <w:tbl>
      <w:tblPr>
        <w:tblStyle w:val="TableGrid"/>
        <w:tblW w:w="0" w:type="auto"/>
        <w:jc w:val="center"/>
        <w:tblLook w:val="04A0" w:firstRow="1" w:lastRow="0" w:firstColumn="1" w:lastColumn="0" w:noHBand="0" w:noVBand="1"/>
      </w:tblPr>
      <w:tblGrid>
        <w:gridCol w:w="3831"/>
        <w:gridCol w:w="1855"/>
        <w:gridCol w:w="1850"/>
        <w:gridCol w:w="1850"/>
      </w:tblGrid>
      <w:tr w:rsidR="003751B2">
        <w:trPr>
          <w:cantSplit/>
          <w:tblHeader/>
          <w:jc w:val="center"/>
        </w:trPr>
        <w:tc>
          <w:tcPr>
            <w:tcW w:w="3888" w:type="dxa"/>
            <w:shd w:val="clear" w:color="auto" w:fill="1B2A41"/>
          </w:tcPr>
          <w:p w:rsidR="003751B2" w:rsidRDefault="009B7E73">
            <w:pPr>
              <w:spacing w:after="40" w:line="240" w:lineRule="auto"/>
              <w:jc w:val="center"/>
            </w:pPr>
            <w:r>
              <w:rPr>
                <w:rFonts w:cs="Times New Roman"/>
                <w:b/>
                <w:color w:val="FFFFFF"/>
                <w:sz w:val="19"/>
              </w:rPr>
              <w:t>Model</w:t>
            </w:r>
          </w:p>
        </w:tc>
        <w:tc>
          <w:tcPr>
            <w:tcW w:w="1872" w:type="dxa"/>
            <w:shd w:val="clear" w:color="auto" w:fill="1B2A41"/>
          </w:tcPr>
          <w:p w:rsidR="003751B2" w:rsidRDefault="009B7E73">
            <w:pPr>
              <w:spacing w:after="40" w:line="240" w:lineRule="auto"/>
              <w:jc w:val="center"/>
            </w:pPr>
            <w:r>
              <w:rPr>
                <w:rFonts w:cs="Times New Roman"/>
                <w:b/>
                <w:color w:val="FFFFFF"/>
                <w:sz w:val="19"/>
              </w:rPr>
              <w:t>Accuracy</w:t>
            </w:r>
          </w:p>
        </w:tc>
        <w:tc>
          <w:tcPr>
            <w:tcW w:w="1872" w:type="dxa"/>
            <w:shd w:val="clear" w:color="auto" w:fill="1B2A41"/>
          </w:tcPr>
          <w:p w:rsidR="003751B2" w:rsidRDefault="009B7E73">
            <w:pPr>
              <w:spacing w:after="40" w:line="240" w:lineRule="auto"/>
              <w:jc w:val="center"/>
            </w:pPr>
            <w:r>
              <w:rPr>
                <w:rFonts w:cs="Times New Roman"/>
                <w:b/>
                <w:color w:val="FFFFFF"/>
                <w:sz w:val="19"/>
              </w:rPr>
              <w:t>F1</w:t>
            </w:r>
          </w:p>
        </w:tc>
        <w:tc>
          <w:tcPr>
            <w:tcW w:w="1872" w:type="dxa"/>
            <w:shd w:val="clear" w:color="auto" w:fill="1B2A41"/>
          </w:tcPr>
          <w:p w:rsidR="003751B2" w:rsidRDefault="009B7E73">
            <w:pPr>
              <w:spacing w:after="40" w:line="240" w:lineRule="auto"/>
              <w:jc w:val="center"/>
            </w:pPr>
            <w:r>
              <w:rPr>
                <w:rFonts w:cs="Times New Roman"/>
                <w:b/>
                <w:color w:val="FFFFFF"/>
                <w:sz w:val="19"/>
              </w:rPr>
              <w:t>ROC-</w:t>
            </w:r>
            <w:r>
              <w:rPr>
                <w:rFonts w:cs="Times New Roman"/>
                <w:b/>
                <w:color w:val="FFFFFF"/>
                <w:sz w:val="19"/>
              </w:rPr>
              <w:t>AUC</w:t>
            </w:r>
          </w:p>
        </w:tc>
      </w:tr>
      <w:tr w:rsidR="003751B2">
        <w:trPr>
          <w:cantSplit/>
          <w:jc w:val="center"/>
        </w:trPr>
        <w:tc>
          <w:tcPr>
            <w:tcW w:w="3888" w:type="dxa"/>
          </w:tcPr>
          <w:p w:rsidR="003751B2" w:rsidRDefault="009B7E73">
            <w:pPr>
              <w:spacing w:after="40" w:line="240" w:lineRule="auto"/>
              <w:jc w:val="left"/>
            </w:pPr>
            <w:r>
              <w:rPr>
                <w:rFonts w:cs="Times New Roman"/>
                <w:sz w:val="19"/>
              </w:rPr>
              <w:lastRenderedPageBreak/>
              <w:t>Logistic Regression</w:t>
            </w:r>
          </w:p>
        </w:tc>
        <w:tc>
          <w:tcPr>
            <w:tcW w:w="1872" w:type="dxa"/>
          </w:tcPr>
          <w:p w:rsidR="003751B2" w:rsidRDefault="009B7E73">
            <w:pPr>
              <w:spacing w:after="40" w:line="240" w:lineRule="auto"/>
              <w:jc w:val="center"/>
            </w:pPr>
            <w:r>
              <w:rPr>
                <w:rFonts w:cs="Times New Roman"/>
                <w:sz w:val="19"/>
              </w:rPr>
              <w:t>0.8231 ± 0.0194</w:t>
            </w:r>
          </w:p>
        </w:tc>
        <w:tc>
          <w:tcPr>
            <w:tcW w:w="1872" w:type="dxa"/>
          </w:tcPr>
          <w:p w:rsidR="003751B2" w:rsidRDefault="009B7E73">
            <w:pPr>
              <w:spacing w:after="40" w:line="240" w:lineRule="auto"/>
              <w:jc w:val="center"/>
            </w:pPr>
            <w:r>
              <w:rPr>
                <w:rFonts w:cs="Times New Roman"/>
                <w:sz w:val="19"/>
              </w:rPr>
              <w:t>0.8547 ± 0.0157</w:t>
            </w:r>
          </w:p>
        </w:tc>
        <w:tc>
          <w:tcPr>
            <w:tcW w:w="1872" w:type="dxa"/>
          </w:tcPr>
          <w:p w:rsidR="003751B2" w:rsidRDefault="009B7E73">
            <w:pPr>
              <w:spacing w:after="40" w:line="240" w:lineRule="auto"/>
              <w:jc w:val="center"/>
            </w:pPr>
            <w:r>
              <w:rPr>
                <w:rFonts w:cs="Times New Roman"/>
                <w:sz w:val="19"/>
              </w:rPr>
              <w:t>0.9031 ± 0.0109</w:t>
            </w:r>
          </w:p>
        </w:tc>
      </w:tr>
      <w:tr w:rsidR="003751B2">
        <w:trPr>
          <w:cantSplit/>
          <w:jc w:val="center"/>
        </w:trPr>
        <w:tc>
          <w:tcPr>
            <w:tcW w:w="3888" w:type="dxa"/>
          </w:tcPr>
          <w:p w:rsidR="003751B2" w:rsidRDefault="009B7E73">
            <w:pPr>
              <w:spacing w:after="40" w:line="240" w:lineRule="auto"/>
              <w:jc w:val="left"/>
            </w:pPr>
            <w:r>
              <w:rPr>
                <w:rFonts w:cs="Times New Roman"/>
                <w:sz w:val="19"/>
              </w:rPr>
              <w:t>Decision Tree</w:t>
            </w:r>
          </w:p>
        </w:tc>
        <w:tc>
          <w:tcPr>
            <w:tcW w:w="1872" w:type="dxa"/>
          </w:tcPr>
          <w:p w:rsidR="003751B2" w:rsidRDefault="009B7E73">
            <w:pPr>
              <w:spacing w:after="40" w:line="240" w:lineRule="auto"/>
              <w:jc w:val="center"/>
            </w:pPr>
            <w:r>
              <w:rPr>
                <w:rFonts w:cs="Times New Roman"/>
                <w:sz w:val="19"/>
              </w:rPr>
              <w:t>0.7369 ± 0.0205</w:t>
            </w:r>
          </w:p>
        </w:tc>
        <w:tc>
          <w:tcPr>
            <w:tcW w:w="1872" w:type="dxa"/>
          </w:tcPr>
          <w:p w:rsidR="003751B2" w:rsidRDefault="009B7E73">
            <w:pPr>
              <w:spacing w:after="40" w:line="240" w:lineRule="auto"/>
              <w:jc w:val="center"/>
            </w:pPr>
            <w:r>
              <w:rPr>
                <w:rFonts w:cs="Times New Roman"/>
                <w:sz w:val="19"/>
              </w:rPr>
              <w:t>0.7778 ± 0.0172</w:t>
            </w:r>
          </w:p>
        </w:tc>
        <w:tc>
          <w:tcPr>
            <w:tcW w:w="1872" w:type="dxa"/>
          </w:tcPr>
          <w:p w:rsidR="003751B2" w:rsidRDefault="009B7E73">
            <w:pPr>
              <w:spacing w:after="40" w:line="240" w:lineRule="auto"/>
              <w:jc w:val="center"/>
            </w:pPr>
            <w:r>
              <w:rPr>
                <w:rFonts w:cs="Times New Roman"/>
                <w:sz w:val="19"/>
              </w:rPr>
              <w:t>0.7284 ± 0.0220</w:t>
            </w:r>
          </w:p>
        </w:tc>
      </w:tr>
      <w:tr w:rsidR="003751B2">
        <w:trPr>
          <w:cantSplit/>
          <w:jc w:val="center"/>
        </w:trPr>
        <w:tc>
          <w:tcPr>
            <w:tcW w:w="3888" w:type="dxa"/>
          </w:tcPr>
          <w:p w:rsidR="003751B2" w:rsidRDefault="009B7E73">
            <w:pPr>
              <w:spacing w:after="40" w:line="240" w:lineRule="auto"/>
              <w:jc w:val="left"/>
            </w:pPr>
            <w:r>
              <w:rPr>
                <w:rFonts w:cs="Times New Roman"/>
                <w:sz w:val="19"/>
              </w:rPr>
              <w:t>Random Forest</w:t>
            </w:r>
          </w:p>
        </w:tc>
        <w:tc>
          <w:tcPr>
            <w:tcW w:w="1872" w:type="dxa"/>
          </w:tcPr>
          <w:p w:rsidR="003751B2" w:rsidRDefault="009B7E73">
            <w:pPr>
              <w:spacing w:after="40" w:line="240" w:lineRule="auto"/>
              <w:jc w:val="center"/>
            </w:pPr>
            <w:r>
              <w:rPr>
                <w:rFonts w:cs="Times New Roman"/>
                <w:sz w:val="19"/>
              </w:rPr>
              <w:t>0.8004 ± 0.0216</w:t>
            </w:r>
          </w:p>
        </w:tc>
        <w:tc>
          <w:tcPr>
            <w:tcW w:w="1872" w:type="dxa"/>
          </w:tcPr>
          <w:p w:rsidR="003751B2" w:rsidRDefault="009B7E73">
            <w:pPr>
              <w:spacing w:after="40" w:line="240" w:lineRule="auto"/>
              <w:jc w:val="center"/>
            </w:pPr>
            <w:r>
              <w:rPr>
                <w:rFonts w:cs="Times New Roman"/>
                <w:sz w:val="19"/>
              </w:rPr>
              <w:t>0.8376 ± 0.0170</w:t>
            </w:r>
          </w:p>
        </w:tc>
        <w:tc>
          <w:tcPr>
            <w:tcW w:w="1872" w:type="dxa"/>
          </w:tcPr>
          <w:p w:rsidR="003751B2" w:rsidRDefault="009B7E73">
            <w:pPr>
              <w:spacing w:after="40" w:line="240" w:lineRule="auto"/>
              <w:jc w:val="center"/>
            </w:pPr>
            <w:r>
              <w:rPr>
                <w:rFonts w:cs="Times New Roman"/>
                <w:sz w:val="19"/>
              </w:rPr>
              <w:t>0.8825 ± 0.0120</w:t>
            </w:r>
          </w:p>
        </w:tc>
      </w:tr>
      <w:tr w:rsidR="003751B2">
        <w:trPr>
          <w:cantSplit/>
          <w:jc w:val="center"/>
        </w:trPr>
        <w:tc>
          <w:tcPr>
            <w:tcW w:w="3888" w:type="dxa"/>
          </w:tcPr>
          <w:p w:rsidR="003751B2" w:rsidRDefault="009B7E73">
            <w:pPr>
              <w:spacing w:after="40" w:line="240" w:lineRule="auto"/>
              <w:jc w:val="left"/>
            </w:pPr>
            <w:r>
              <w:rPr>
                <w:rFonts w:cs="Times New Roman"/>
                <w:sz w:val="19"/>
              </w:rPr>
              <w:t>SVM (RBF)</w:t>
            </w:r>
          </w:p>
        </w:tc>
        <w:tc>
          <w:tcPr>
            <w:tcW w:w="1872" w:type="dxa"/>
          </w:tcPr>
          <w:p w:rsidR="003751B2" w:rsidRDefault="009B7E73">
            <w:pPr>
              <w:spacing w:after="40" w:line="240" w:lineRule="auto"/>
              <w:jc w:val="center"/>
            </w:pPr>
            <w:r>
              <w:rPr>
                <w:rFonts w:cs="Times New Roman"/>
                <w:sz w:val="19"/>
              </w:rPr>
              <w:t>0.8129 ± 0.0169</w:t>
            </w:r>
          </w:p>
        </w:tc>
        <w:tc>
          <w:tcPr>
            <w:tcW w:w="1872" w:type="dxa"/>
          </w:tcPr>
          <w:p w:rsidR="003751B2" w:rsidRDefault="009B7E73">
            <w:pPr>
              <w:spacing w:after="40" w:line="240" w:lineRule="auto"/>
              <w:jc w:val="center"/>
            </w:pPr>
            <w:r>
              <w:rPr>
                <w:rFonts w:cs="Times New Roman"/>
                <w:sz w:val="19"/>
              </w:rPr>
              <w:t>0.8483 ± 0.0139</w:t>
            </w:r>
          </w:p>
        </w:tc>
        <w:tc>
          <w:tcPr>
            <w:tcW w:w="1872" w:type="dxa"/>
          </w:tcPr>
          <w:p w:rsidR="003751B2" w:rsidRDefault="009B7E73">
            <w:pPr>
              <w:spacing w:after="40" w:line="240" w:lineRule="auto"/>
              <w:jc w:val="center"/>
            </w:pPr>
            <w:r>
              <w:rPr>
                <w:rFonts w:cs="Times New Roman"/>
                <w:sz w:val="19"/>
              </w:rPr>
              <w:t xml:space="preserve">0.8863 ± </w:t>
            </w:r>
            <w:r>
              <w:rPr>
                <w:rFonts w:cs="Times New Roman"/>
                <w:sz w:val="19"/>
              </w:rPr>
              <w:t>0.0133</w:t>
            </w:r>
          </w:p>
        </w:tc>
      </w:tr>
      <w:tr w:rsidR="003751B2">
        <w:trPr>
          <w:cantSplit/>
          <w:jc w:val="center"/>
        </w:trPr>
        <w:tc>
          <w:tcPr>
            <w:tcW w:w="3888" w:type="dxa"/>
          </w:tcPr>
          <w:p w:rsidR="003751B2" w:rsidRDefault="009B7E73">
            <w:pPr>
              <w:spacing w:after="40" w:line="240" w:lineRule="auto"/>
              <w:jc w:val="left"/>
            </w:pPr>
            <w:r>
              <w:rPr>
                <w:rFonts w:cs="Times New Roman"/>
                <w:sz w:val="19"/>
              </w:rPr>
              <w:t>kNN (k = 9)</w:t>
            </w:r>
          </w:p>
        </w:tc>
        <w:tc>
          <w:tcPr>
            <w:tcW w:w="1872" w:type="dxa"/>
          </w:tcPr>
          <w:p w:rsidR="003751B2" w:rsidRDefault="009B7E73">
            <w:pPr>
              <w:spacing w:after="40" w:line="240" w:lineRule="auto"/>
              <w:jc w:val="center"/>
            </w:pPr>
            <w:r>
              <w:rPr>
                <w:rFonts w:cs="Times New Roman"/>
                <w:sz w:val="19"/>
              </w:rPr>
              <w:t>0.7960 ± 0.0208</w:t>
            </w:r>
          </w:p>
        </w:tc>
        <w:tc>
          <w:tcPr>
            <w:tcW w:w="1872" w:type="dxa"/>
          </w:tcPr>
          <w:p w:rsidR="003751B2" w:rsidRDefault="009B7E73">
            <w:pPr>
              <w:spacing w:after="40" w:line="240" w:lineRule="auto"/>
              <w:jc w:val="center"/>
            </w:pPr>
            <w:r>
              <w:rPr>
                <w:rFonts w:cs="Times New Roman"/>
                <w:sz w:val="19"/>
              </w:rPr>
              <w:t>0.8363 ± 0.0179</w:t>
            </w:r>
          </w:p>
        </w:tc>
        <w:tc>
          <w:tcPr>
            <w:tcW w:w="1872" w:type="dxa"/>
          </w:tcPr>
          <w:p w:rsidR="003751B2" w:rsidRDefault="009B7E73">
            <w:pPr>
              <w:spacing w:after="40" w:line="240" w:lineRule="auto"/>
              <w:jc w:val="center"/>
            </w:pPr>
            <w:r>
              <w:rPr>
                <w:rFonts w:cs="Times New Roman"/>
                <w:sz w:val="19"/>
              </w:rPr>
              <w:t>0.8614 ± 0.0171</w:t>
            </w:r>
          </w:p>
        </w:tc>
      </w:tr>
      <w:tr w:rsidR="003751B2">
        <w:trPr>
          <w:cantSplit/>
          <w:jc w:val="center"/>
        </w:trPr>
        <w:tc>
          <w:tcPr>
            <w:tcW w:w="3888" w:type="dxa"/>
          </w:tcPr>
          <w:p w:rsidR="003751B2" w:rsidRDefault="009B7E73">
            <w:pPr>
              <w:spacing w:after="40" w:line="240" w:lineRule="auto"/>
              <w:jc w:val="left"/>
            </w:pPr>
            <w:r>
              <w:rPr>
                <w:rFonts w:cs="Times New Roman"/>
                <w:sz w:val="19"/>
              </w:rPr>
              <w:t>XGBoost</w:t>
            </w:r>
          </w:p>
        </w:tc>
        <w:tc>
          <w:tcPr>
            <w:tcW w:w="1872" w:type="dxa"/>
          </w:tcPr>
          <w:p w:rsidR="003751B2" w:rsidRDefault="009B7E73">
            <w:pPr>
              <w:spacing w:after="40" w:line="240" w:lineRule="auto"/>
              <w:jc w:val="center"/>
            </w:pPr>
            <w:r>
              <w:rPr>
                <w:rFonts w:cs="Times New Roman"/>
                <w:sz w:val="19"/>
              </w:rPr>
              <w:t>0.8156 ± 0.0178</w:t>
            </w:r>
          </w:p>
        </w:tc>
        <w:tc>
          <w:tcPr>
            <w:tcW w:w="1872" w:type="dxa"/>
          </w:tcPr>
          <w:p w:rsidR="003751B2" w:rsidRDefault="009B7E73">
            <w:pPr>
              <w:spacing w:after="40" w:line="240" w:lineRule="auto"/>
              <w:jc w:val="center"/>
            </w:pPr>
            <w:r>
              <w:rPr>
                <w:rFonts w:cs="Times New Roman"/>
                <w:sz w:val="19"/>
              </w:rPr>
              <w:t>0.8487 ± 0.0159</w:t>
            </w:r>
          </w:p>
        </w:tc>
        <w:tc>
          <w:tcPr>
            <w:tcW w:w="1872" w:type="dxa"/>
          </w:tcPr>
          <w:p w:rsidR="003751B2" w:rsidRDefault="009B7E73">
            <w:pPr>
              <w:spacing w:after="40" w:line="240" w:lineRule="auto"/>
              <w:jc w:val="center"/>
            </w:pPr>
            <w:r>
              <w:rPr>
                <w:rFonts w:cs="Times New Roman"/>
                <w:sz w:val="19"/>
              </w:rPr>
              <w:t>0.8863 ± 0.0121</w:t>
            </w:r>
          </w:p>
        </w:tc>
      </w:tr>
      <w:tr w:rsidR="003751B2">
        <w:trPr>
          <w:cantSplit/>
          <w:jc w:val="center"/>
        </w:trPr>
        <w:tc>
          <w:tcPr>
            <w:tcW w:w="3888" w:type="dxa"/>
          </w:tcPr>
          <w:p w:rsidR="003751B2" w:rsidRDefault="009B7E73">
            <w:pPr>
              <w:spacing w:after="40" w:line="240" w:lineRule="auto"/>
              <w:jc w:val="left"/>
            </w:pPr>
            <w:r>
              <w:rPr>
                <w:rFonts w:cs="Times New Roman"/>
                <w:sz w:val="19"/>
              </w:rPr>
              <w:t>XGBoost + Platt</w:t>
            </w:r>
          </w:p>
        </w:tc>
        <w:tc>
          <w:tcPr>
            <w:tcW w:w="1872" w:type="dxa"/>
          </w:tcPr>
          <w:p w:rsidR="003751B2" w:rsidRDefault="009B7E73">
            <w:pPr>
              <w:spacing w:after="40" w:line="240" w:lineRule="auto"/>
              <w:jc w:val="center"/>
            </w:pPr>
            <w:r>
              <w:rPr>
                <w:rFonts w:cs="Times New Roman"/>
                <w:sz w:val="19"/>
              </w:rPr>
              <w:t>0.8138 ± 0.0115</w:t>
            </w:r>
          </w:p>
        </w:tc>
        <w:tc>
          <w:tcPr>
            <w:tcW w:w="1872" w:type="dxa"/>
          </w:tcPr>
          <w:p w:rsidR="003751B2" w:rsidRDefault="009B7E73">
            <w:pPr>
              <w:spacing w:after="40" w:line="240" w:lineRule="auto"/>
              <w:jc w:val="center"/>
            </w:pPr>
            <w:r>
              <w:rPr>
                <w:rFonts w:cs="Times New Roman"/>
                <w:sz w:val="19"/>
              </w:rPr>
              <w:t>0.8474 ± 0.0118</w:t>
            </w:r>
          </w:p>
        </w:tc>
        <w:tc>
          <w:tcPr>
            <w:tcW w:w="1872" w:type="dxa"/>
          </w:tcPr>
          <w:p w:rsidR="003751B2" w:rsidRDefault="009B7E73">
            <w:pPr>
              <w:spacing w:after="40" w:line="240" w:lineRule="auto"/>
              <w:jc w:val="center"/>
            </w:pPr>
            <w:r>
              <w:rPr>
                <w:rFonts w:cs="Times New Roman"/>
                <w:sz w:val="19"/>
              </w:rPr>
              <w:t>0.8899 ± 0.0127</w:t>
            </w:r>
          </w:p>
        </w:tc>
      </w:tr>
      <w:tr w:rsidR="003751B2">
        <w:trPr>
          <w:cantSplit/>
          <w:jc w:val="center"/>
        </w:trPr>
        <w:tc>
          <w:tcPr>
            <w:tcW w:w="3888" w:type="dxa"/>
          </w:tcPr>
          <w:p w:rsidR="003751B2" w:rsidRDefault="009B7E73">
            <w:pPr>
              <w:spacing w:after="40" w:line="240" w:lineRule="auto"/>
              <w:jc w:val="left"/>
            </w:pPr>
            <w:r>
              <w:rPr>
                <w:rFonts w:cs="Times New Roman"/>
                <w:sz w:val="19"/>
              </w:rPr>
              <w:t>Hybrid XGB + kNN (paper rule)</w:t>
            </w:r>
          </w:p>
        </w:tc>
        <w:tc>
          <w:tcPr>
            <w:tcW w:w="1872" w:type="dxa"/>
          </w:tcPr>
          <w:p w:rsidR="003751B2" w:rsidRDefault="009B7E73">
            <w:pPr>
              <w:spacing w:after="40" w:line="240" w:lineRule="auto"/>
              <w:jc w:val="center"/>
            </w:pPr>
            <w:r>
              <w:rPr>
                <w:rFonts w:cs="Times New Roman"/>
                <w:sz w:val="19"/>
              </w:rPr>
              <w:t>0.8391 ± 0.0154</w:t>
            </w:r>
          </w:p>
        </w:tc>
        <w:tc>
          <w:tcPr>
            <w:tcW w:w="1872" w:type="dxa"/>
          </w:tcPr>
          <w:p w:rsidR="003751B2" w:rsidRDefault="009B7E73">
            <w:pPr>
              <w:spacing w:after="40" w:line="240" w:lineRule="auto"/>
              <w:jc w:val="center"/>
            </w:pPr>
            <w:r>
              <w:rPr>
                <w:rFonts w:cs="Times New Roman"/>
                <w:sz w:val="19"/>
              </w:rPr>
              <w:t>0.8699 ± 0.0132</w:t>
            </w:r>
          </w:p>
        </w:tc>
        <w:tc>
          <w:tcPr>
            <w:tcW w:w="1872" w:type="dxa"/>
          </w:tcPr>
          <w:p w:rsidR="003751B2" w:rsidRDefault="009B7E73">
            <w:pPr>
              <w:spacing w:after="40" w:line="240" w:lineRule="auto"/>
              <w:jc w:val="center"/>
            </w:pPr>
            <w:r>
              <w:rPr>
                <w:rFonts w:cs="Times New Roman"/>
                <w:sz w:val="19"/>
              </w:rPr>
              <w:t>0.8958 ± 0.0100</w:t>
            </w:r>
          </w:p>
        </w:tc>
      </w:tr>
      <w:tr w:rsidR="003751B2">
        <w:trPr>
          <w:cantSplit/>
          <w:jc w:val="center"/>
        </w:trPr>
        <w:tc>
          <w:tcPr>
            <w:tcW w:w="3888" w:type="dxa"/>
          </w:tcPr>
          <w:p w:rsidR="003751B2" w:rsidRDefault="009B7E73">
            <w:pPr>
              <w:spacing w:after="40" w:line="240" w:lineRule="auto"/>
              <w:jc w:val="left"/>
            </w:pPr>
            <w:r>
              <w:rPr>
                <w:rFonts w:cs="Times New Roman"/>
                <w:sz w:val="19"/>
              </w:rPr>
              <w:t>Hybrid XGB + SVM (paper rule)</w:t>
            </w:r>
          </w:p>
        </w:tc>
        <w:tc>
          <w:tcPr>
            <w:tcW w:w="1872" w:type="dxa"/>
          </w:tcPr>
          <w:p w:rsidR="003751B2" w:rsidRDefault="009B7E73">
            <w:pPr>
              <w:spacing w:after="40" w:line="240" w:lineRule="auto"/>
              <w:jc w:val="center"/>
            </w:pPr>
            <w:r>
              <w:rPr>
                <w:rFonts w:cs="Times New Roman"/>
                <w:sz w:val="19"/>
              </w:rPr>
              <w:t>0.8258 ± 0.0170</w:t>
            </w:r>
          </w:p>
        </w:tc>
        <w:tc>
          <w:tcPr>
            <w:tcW w:w="1872" w:type="dxa"/>
          </w:tcPr>
          <w:p w:rsidR="003751B2" w:rsidRDefault="009B7E73">
            <w:pPr>
              <w:spacing w:after="40" w:line="240" w:lineRule="auto"/>
              <w:jc w:val="center"/>
            </w:pPr>
            <w:r>
              <w:rPr>
                <w:rFonts w:cs="Times New Roman"/>
                <w:sz w:val="19"/>
              </w:rPr>
              <w:t>0.8583 ± 0.0144</w:t>
            </w:r>
          </w:p>
        </w:tc>
        <w:tc>
          <w:tcPr>
            <w:tcW w:w="1872" w:type="dxa"/>
          </w:tcPr>
          <w:p w:rsidR="003751B2" w:rsidRDefault="009B7E73">
            <w:pPr>
              <w:spacing w:after="40" w:line="240" w:lineRule="auto"/>
              <w:jc w:val="center"/>
            </w:pPr>
            <w:r>
              <w:rPr>
                <w:rFonts w:cs="Times New Roman"/>
                <w:sz w:val="19"/>
              </w:rPr>
              <w:t>0.8815 ± 0.0168</w:t>
            </w:r>
          </w:p>
        </w:tc>
      </w:tr>
      <w:tr w:rsidR="003751B2">
        <w:trPr>
          <w:cantSplit/>
          <w:jc w:val="center"/>
        </w:trPr>
        <w:tc>
          <w:tcPr>
            <w:tcW w:w="3888" w:type="dxa"/>
          </w:tcPr>
          <w:p w:rsidR="003751B2" w:rsidRDefault="009B7E73">
            <w:pPr>
              <w:spacing w:after="40" w:line="240" w:lineRule="auto"/>
              <w:jc w:val="left"/>
            </w:pPr>
            <w:r>
              <w:rPr>
                <w:rFonts w:cs="Times New Roman"/>
                <w:sz w:val="19"/>
              </w:rPr>
              <w:t>Hybrid kNN, label-free (borderline only)</w:t>
            </w:r>
          </w:p>
        </w:tc>
        <w:tc>
          <w:tcPr>
            <w:tcW w:w="1872" w:type="dxa"/>
          </w:tcPr>
          <w:p w:rsidR="003751B2" w:rsidRDefault="009B7E73">
            <w:pPr>
              <w:spacing w:after="40" w:line="240" w:lineRule="auto"/>
              <w:jc w:val="center"/>
            </w:pPr>
            <w:r>
              <w:rPr>
                <w:rFonts w:cs="Times New Roman"/>
                <w:sz w:val="19"/>
              </w:rPr>
              <w:t>0.8142 ± 0.0180</w:t>
            </w:r>
          </w:p>
        </w:tc>
        <w:tc>
          <w:tcPr>
            <w:tcW w:w="1872" w:type="dxa"/>
          </w:tcPr>
          <w:p w:rsidR="003751B2" w:rsidRDefault="009B7E73">
            <w:pPr>
              <w:spacing w:after="40" w:line="240" w:lineRule="auto"/>
              <w:jc w:val="center"/>
            </w:pPr>
            <w:r>
              <w:rPr>
                <w:rFonts w:cs="Times New Roman"/>
                <w:sz w:val="19"/>
              </w:rPr>
              <w:t>0.8489 ± 0.0159</w:t>
            </w:r>
          </w:p>
        </w:tc>
        <w:tc>
          <w:tcPr>
            <w:tcW w:w="1872" w:type="dxa"/>
          </w:tcPr>
          <w:p w:rsidR="003751B2" w:rsidRDefault="009B7E73">
            <w:pPr>
              <w:spacing w:after="40" w:line="240" w:lineRule="auto"/>
              <w:jc w:val="center"/>
            </w:pPr>
            <w:r>
              <w:rPr>
                <w:rFonts w:cs="Times New Roman"/>
                <w:sz w:val="19"/>
              </w:rPr>
              <w:t>0.8883 ± 0.0137</w:t>
            </w:r>
          </w:p>
        </w:tc>
      </w:tr>
      <w:tr w:rsidR="003751B2">
        <w:trPr>
          <w:cantSplit/>
          <w:jc w:val="center"/>
        </w:trPr>
        <w:tc>
          <w:tcPr>
            <w:tcW w:w="3888" w:type="dxa"/>
          </w:tcPr>
          <w:p w:rsidR="003751B2" w:rsidRDefault="009B7E73">
            <w:pPr>
              <w:spacing w:after="40" w:line="240" w:lineRule="auto"/>
              <w:jc w:val="left"/>
            </w:pPr>
            <w:r>
              <w:rPr>
                <w:rFonts w:cs="Times New Roman"/>
                <w:sz w:val="19"/>
              </w:rPr>
              <w:t>Hybrid kNN, serving rule</w:t>
            </w:r>
          </w:p>
        </w:tc>
        <w:tc>
          <w:tcPr>
            <w:tcW w:w="1872" w:type="dxa"/>
          </w:tcPr>
          <w:p w:rsidR="003751B2" w:rsidRDefault="009B7E73">
            <w:pPr>
              <w:spacing w:after="40" w:line="240" w:lineRule="auto"/>
              <w:jc w:val="center"/>
            </w:pPr>
            <w:r>
              <w:rPr>
                <w:rFonts w:cs="Times New Roman"/>
                <w:sz w:val="19"/>
              </w:rPr>
              <w:t>0.8151 ± 0.0149</w:t>
            </w:r>
          </w:p>
        </w:tc>
        <w:tc>
          <w:tcPr>
            <w:tcW w:w="1872" w:type="dxa"/>
          </w:tcPr>
          <w:p w:rsidR="003751B2" w:rsidRDefault="009B7E73">
            <w:pPr>
              <w:spacing w:after="40" w:line="240" w:lineRule="auto"/>
              <w:jc w:val="center"/>
            </w:pPr>
            <w:r>
              <w:rPr>
                <w:rFonts w:cs="Times New Roman"/>
                <w:sz w:val="19"/>
              </w:rPr>
              <w:t>0.8498 ± 0.0139</w:t>
            </w:r>
          </w:p>
        </w:tc>
        <w:tc>
          <w:tcPr>
            <w:tcW w:w="1872" w:type="dxa"/>
          </w:tcPr>
          <w:p w:rsidR="003751B2" w:rsidRDefault="009B7E73">
            <w:pPr>
              <w:spacing w:after="40" w:line="240" w:lineRule="auto"/>
              <w:jc w:val="center"/>
            </w:pPr>
            <w:r>
              <w:rPr>
                <w:rFonts w:cs="Times New Roman"/>
                <w:sz w:val="19"/>
              </w:rPr>
              <w:t xml:space="preserve">0.8896 ± </w:t>
            </w:r>
            <w:r>
              <w:rPr>
                <w:rFonts w:cs="Times New Roman"/>
                <w:sz w:val="19"/>
              </w:rPr>
              <w:t>0.0132</w:t>
            </w:r>
          </w:p>
        </w:tc>
      </w:tr>
    </w:tbl>
    <w:p w:rsidR="003751B2" w:rsidRDefault="003751B2">
      <w:pPr>
        <w:spacing w:after="120" w:line="192" w:lineRule="auto"/>
      </w:pPr>
    </w:p>
    <w:p w:rsidR="003751B2" w:rsidRDefault="009B7E73">
      <w:pPr>
        <w:keepNext/>
        <w:spacing w:line="240" w:lineRule="auto"/>
        <w:jc w:val="center"/>
      </w:pPr>
      <w:r>
        <w:rPr>
          <w:noProof/>
        </w:rPr>
        <w:drawing>
          <wp:inline distT="0" distB="0" distL="0" distR="0">
            <wp:extent cx="3127248" cy="17149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seed.png"/>
                    <pic:cNvPicPr/>
                  </pic:nvPicPr>
                  <pic:blipFill>
                    <a:blip r:embed="rId24"/>
                    <a:stretch>
                      <a:fillRect/>
                    </a:stretch>
                  </pic:blipFill>
                  <pic:spPr>
                    <a:xfrm>
                      <a:off x="0" y="0"/>
                      <a:ext cx="3127248" cy="1714942"/>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Test accuracy of four models on each of the five random splits.</w:t>
      </w:r>
    </w:p>
    <w:p w:rsidR="003751B2" w:rsidRDefault="009B7E73">
      <w:r>
        <w:rPr>
          <w:rFonts w:cs="Times New Roman"/>
        </w:rPr>
        <w:t xml:space="preserve">Four results follow. First, the split-to-split standard deviation is 1.2 to 2.2 points, larger than the gaps between Logistic Regression (0.8231 </w:t>
      </w:r>
      <w:r>
        <w:rPr>
          <w:rFonts w:cs="Times New Roman"/>
        </w:rPr>
        <w:t>± 0.0194), SVM, XGBoost (0.8156 ± 0.0178), XGBoost + Platt (0.8138 ± 0.0115) and the label-free hybrids (0.8142 ± 0.0180, 0.8151 ± 0.0149); these cannot be ranked reliably. Second, the paper-rule hybrid (0.8391 ± 0.0154) is ahead in all five seeds, by 1 to</w:t>
      </w:r>
      <w:r>
        <w:rPr>
          <w:rFonts w:cs="Times New Roman"/>
        </w:rPr>
        <w:t xml:space="preserve"> 3 points over calibrated XGBoost, which is what the label dependence predicts. Third, the label-free hybrid is equal to or lower than XGBoost + Platt in four of five seeds and the means differ by 0.0004. Fourth, Logistic Regression has the best mean ROC-A</w:t>
      </w:r>
      <w:r>
        <w:rPr>
          <w:rFonts w:cs="Times New Roman"/>
        </w:rPr>
        <w:t>UC (0.9031 ± 0.0109) and the Decision Tree remains clearly last (0.7369 ± 0.0205). The shipped numbers of Section 8.3 are one draw from this spread.</w:t>
      </w:r>
    </w:p>
    <w:p w:rsidR="003751B2" w:rsidRDefault="009B7E73">
      <w:pPr>
        <w:pStyle w:val="Heading2"/>
      </w:pPr>
      <w:r>
        <w:t>1.9 Explainability: which features matter</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Mean absolute SHAP value of the </w:t>
      </w:r>
      <w:r>
        <w:rPr>
          <w:rFonts w:cs="Times New Roman"/>
        </w:rPr>
        <w:t>eight most influential features (XGBoost, 450 test students)</w:t>
      </w:r>
    </w:p>
    <w:tbl>
      <w:tblPr>
        <w:tblStyle w:val="TableGrid"/>
        <w:tblW w:w="0" w:type="auto"/>
        <w:jc w:val="center"/>
        <w:tblLook w:val="04A0" w:firstRow="1" w:lastRow="0" w:firstColumn="1" w:lastColumn="0" w:noHBand="0" w:noVBand="1"/>
      </w:tblPr>
      <w:tblGrid>
        <w:gridCol w:w="1008"/>
        <w:gridCol w:w="4896"/>
        <w:gridCol w:w="2016"/>
      </w:tblGrid>
      <w:tr w:rsidR="003751B2">
        <w:trPr>
          <w:cantSplit/>
          <w:tblHeader/>
          <w:jc w:val="center"/>
        </w:trPr>
        <w:tc>
          <w:tcPr>
            <w:tcW w:w="1008" w:type="dxa"/>
            <w:shd w:val="clear" w:color="auto" w:fill="1B2A41"/>
          </w:tcPr>
          <w:p w:rsidR="003751B2" w:rsidRDefault="009B7E73">
            <w:pPr>
              <w:spacing w:after="40" w:line="240" w:lineRule="auto"/>
              <w:jc w:val="center"/>
            </w:pPr>
            <w:r>
              <w:rPr>
                <w:rFonts w:cs="Times New Roman"/>
                <w:b/>
                <w:color w:val="FFFFFF"/>
                <w:sz w:val="20"/>
              </w:rPr>
              <w:t>Rank</w:t>
            </w:r>
          </w:p>
        </w:tc>
        <w:tc>
          <w:tcPr>
            <w:tcW w:w="4896" w:type="dxa"/>
            <w:shd w:val="clear" w:color="auto" w:fill="1B2A41"/>
          </w:tcPr>
          <w:p w:rsidR="003751B2" w:rsidRDefault="009B7E73">
            <w:pPr>
              <w:spacing w:after="40" w:line="240" w:lineRule="auto"/>
              <w:jc w:val="center"/>
            </w:pPr>
            <w:r>
              <w:rPr>
                <w:rFonts w:cs="Times New Roman"/>
                <w:b/>
                <w:color w:val="FFFFFF"/>
                <w:sz w:val="20"/>
              </w:rPr>
              <w:t>Feature</w:t>
            </w:r>
          </w:p>
        </w:tc>
        <w:tc>
          <w:tcPr>
            <w:tcW w:w="2016" w:type="dxa"/>
            <w:shd w:val="clear" w:color="auto" w:fill="1B2A41"/>
          </w:tcPr>
          <w:p w:rsidR="003751B2" w:rsidRDefault="009B7E73">
            <w:pPr>
              <w:spacing w:after="40" w:line="240" w:lineRule="auto"/>
              <w:jc w:val="center"/>
            </w:pPr>
            <w:r>
              <w:rPr>
                <w:rFonts w:cs="Times New Roman"/>
                <w:b/>
                <w:color w:val="FFFFFF"/>
                <w:sz w:val="20"/>
              </w:rPr>
              <w:t>Mean |SHAP|</w:t>
            </w:r>
          </w:p>
        </w:tc>
      </w:tr>
      <w:tr w:rsidR="003751B2">
        <w:trPr>
          <w:cantSplit/>
          <w:jc w:val="center"/>
        </w:trPr>
        <w:tc>
          <w:tcPr>
            <w:tcW w:w="1008" w:type="dxa"/>
          </w:tcPr>
          <w:p w:rsidR="003751B2" w:rsidRDefault="009B7E73">
            <w:pPr>
              <w:spacing w:after="40" w:line="240" w:lineRule="auto"/>
              <w:jc w:val="center"/>
            </w:pPr>
            <w:r>
              <w:rPr>
                <w:rFonts w:cs="Times New Roman"/>
                <w:sz w:val="20"/>
              </w:rPr>
              <w:t>1</w:t>
            </w:r>
          </w:p>
        </w:tc>
        <w:tc>
          <w:tcPr>
            <w:tcW w:w="4896" w:type="dxa"/>
          </w:tcPr>
          <w:p w:rsidR="003751B2" w:rsidRDefault="009B7E73">
            <w:pPr>
              <w:spacing w:after="40" w:line="240" w:lineRule="auto"/>
              <w:jc w:val="left"/>
            </w:pPr>
            <w:r>
              <w:rPr>
                <w:rFonts w:cs="Times New Roman"/>
                <w:sz w:val="20"/>
              </w:rPr>
              <w:t>CGPA_Gap</w:t>
            </w:r>
          </w:p>
        </w:tc>
        <w:tc>
          <w:tcPr>
            <w:tcW w:w="2016" w:type="dxa"/>
          </w:tcPr>
          <w:p w:rsidR="003751B2" w:rsidRDefault="009B7E73">
            <w:pPr>
              <w:spacing w:after="40" w:line="240" w:lineRule="auto"/>
              <w:jc w:val="center"/>
            </w:pPr>
            <w:r>
              <w:rPr>
                <w:rFonts w:cs="Times New Roman"/>
                <w:sz w:val="20"/>
              </w:rPr>
              <w:t>1.1239</w:t>
            </w:r>
          </w:p>
        </w:tc>
      </w:tr>
      <w:tr w:rsidR="003751B2">
        <w:trPr>
          <w:cantSplit/>
          <w:jc w:val="center"/>
        </w:trPr>
        <w:tc>
          <w:tcPr>
            <w:tcW w:w="1008" w:type="dxa"/>
          </w:tcPr>
          <w:p w:rsidR="003751B2" w:rsidRDefault="009B7E73">
            <w:pPr>
              <w:spacing w:after="40" w:line="240" w:lineRule="auto"/>
              <w:jc w:val="center"/>
            </w:pPr>
            <w:r>
              <w:rPr>
                <w:rFonts w:cs="Times New Roman"/>
                <w:sz w:val="20"/>
              </w:rPr>
              <w:t>2</w:t>
            </w:r>
          </w:p>
        </w:tc>
        <w:tc>
          <w:tcPr>
            <w:tcW w:w="4896" w:type="dxa"/>
          </w:tcPr>
          <w:p w:rsidR="003751B2" w:rsidRDefault="009B7E73">
            <w:pPr>
              <w:spacing w:after="40" w:line="240" w:lineRule="auto"/>
              <w:jc w:val="left"/>
            </w:pPr>
            <w:r>
              <w:rPr>
                <w:rFonts w:cs="Times New Roman"/>
                <w:sz w:val="20"/>
              </w:rPr>
              <w:t>Backlogs</w:t>
            </w:r>
          </w:p>
        </w:tc>
        <w:tc>
          <w:tcPr>
            <w:tcW w:w="2016" w:type="dxa"/>
          </w:tcPr>
          <w:p w:rsidR="003751B2" w:rsidRDefault="009B7E73">
            <w:pPr>
              <w:spacing w:after="40" w:line="240" w:lineRule="auto"/>
              <w:jc w:val="center"/>
            </w:pPr>
            <w:r>
              <w:rPr>
                <w:rFonts w:cs="Times New Roman"/>
                <w:sz w:val="20"/>
              </w:rPr>
              <w:t>0.8833</w:t>
            </w:r>
          </w:p>
        </w:tc>
      </w:tr>
      <w:tr w:rsidR="003751B2">
        <w:trPr>
          <w:cantSplit/>
          <w:jc w:val="center"/>
        </w:trPr>
        <w:tc>
          <w:tcPr>
            <w:tcW w:w="1008" w:type="dxa"/>
          </w:tcPr>
          <w:p w:rsidR="003751B2" w:rsidRDefault="009B7E73">
            <w:pPr>
              <w:spacing w:after="40" w:line="240" w:lineRule="auto"/>
              <w:jc w:val="center"/>
            </w:pPr>
            <w:r>
              <w:rPr>
                <w:rFonts w:cs="Times New Roman"/>
                <w:sz w:val="20"/>
              </w:rPr>
              <w:t>3</w:t>
            </w:r>
          </w:p>
        </w:tc>
        <w:tc>
          <w:tcPr>
            <w:tcW w:w="4896" w:type="dxa"/>
          </w:tcPr>
          <w:p w:rsidR="003751B2" w:rsidRDefault="009B7E73">
            <w:pPr>
              <w:spacing w:after="40" w:line="240" w:lineRule="auto"/>
              <w:jc w:val="left"/>
            </w:pPr>
            <w:r>
              <w:rPr>
                <w:rFonts w:cs="Times New Roman"/>
                <w:sz w:val="20"/>
              </w:rPr>
              <w:t>Tech_Gap</w:t>
            </w:r>
          </w:p>
        </w:tc>
        <w:tc>
          <w:tcPr>
            <w:tcW w:w="2016" w:type="dxa"/>
          </w:tcPr>
          <w:p w:rsidR="003751B2" w:rsidRDefault="009B7E73">
            <w:pPr>
              <w:spacing w:after="40" w:line="240" w:lineRule="auto"/>
              <w:jc w:val="center"/>
            </w:pPr>
            <w:r>
              <w:rPr>
                <w:rFonts w:cs="Times New Roman"/>
                <w:sz w:val="20"/>
              </w:rPr>
              <w:t>0.5036</w:t>
            </w:r>
          </w:p>
        </w:tc>
      </w:tr>
      <w:tr w:rsidR="003751B2">
        <w:trPr>
          <w:cantSplit/>
          <w:jc w:val="center"/>
        </w:trPr>
        <w:tc>
          <w:tcPr>
            <w:tcW w:w="1008" w:type="dxa"/>
          </w:tcPr>
          <w:p w:rsidR="003751B2" w:rsidRDefault="009B7E73">
            <w:pPr>
              <w:spacing w:after="40" w:line="240" w:lineRule="auto"/>
              <w:jc w:val="center"/>
            </w:pPr>
            <w:r>
              <w:rPr>
                <w:rFonts w:cs="Times New Roman"/>
                <w:sz w:val="20"/>
              </w:rPr>
              <w:t>4</w:t>
            </w:r>
          </w:p>
        </w:tc>
        <w:tc>
          <w:tcPr>
            <w:tcW w:w="4896" w:type="dxa"/>
          </w:tcPr>
          <w:p w:rsidR="003751B2" w:rsidRDefault="009B7E73">
            <w:pPr>
              <w:spacing w:after="40" w:line="240" w:lineRule="auto"/>
              <w:jc w:val="left"/>
            </w:pPr>
            <w:r>
              <w:rPr>
                <w:rFonts w:cs="Times New Roman"/>
                <w:sz w:val="20"/>
              </w:rPr>
              <w:t>Apt_Gap</w:t>
            </w:r>
          </w:p>
        </w:tc>
        <w:tc>
          <w:tcPr>
            <w:tcW w:w="2016" w:type="dxa"/>
          </w:tcPr>
          <w:p w:rsidR="003751B2" w:rsidRDefault="009B7E73">
            <w:pPr>
              <w:spacing w:after="40" w:line="240" w:lineRule="auto"/>
              <w:jc w:val="center"/>
            </w:pPr>
            <w:r>
              <w:rPr>
                <w:rFonts w:cs="Times New Roman"/>
                <w:sz w:val="20"/>
              </w:rPr>
              <w:t>0.3958</w:t>
            </w:r>
          </w:p>
        </w:tc>
      </w:tr>
      <w:tr w:rsidR="003751B2">
        <w:trPr>
          <w:cantSplit/>
          <w:jc w:val="center"/>
        </w:trPr>
        <w:tc>
          <w:tcPr>
            <w:tcW w:w="1008" w:type="dxa"/>
          </w:tcPr>
          <w:p w:rsidR="003751B2" w:rsidRDefault="009B7E73">
            <w:pPr>
              <w:spacing w:after="40" w:line="240" w:lineRule="auto"/>
              <w:jc w:val="center"/>
            </w:pPr>
            <w:r>
              <w:rPr>
                <w:rFonts w:cs="Times New Roman"/>
                <w:sz w:val="20"/>
              </w:rPr>
              <w:t>5</w:t>
            </w:r>
          </w:p>
        </w:tc>
        <w:tc>
          <w:tcPr>
            <w:tcW w:w="4896" w:type="dxa"/>
          </w:tcPr>
          <w:p w:rsidR="003751B2" w:rsidRDefault="009B7E73">
            <w:pPr>
              <w:spacing w:after="40" w:line="240" w:lineRule="auto"/>
              <w:jc w:val="left"/>
            </w:pPr>
            <w:r>
              <w:rPr>
                <w:rFonts w:cs="Times New Roman"/>
                <w:sz w:val="20"/>
              </w:rPr>
              <w:t>CGPA_x_Tier</w:t>
            </w:r>
          </w:p>
        </w:tc>
        <w:tc>
          <w:tcPr>
            <w:tcW w:w="2016" w:type="dxa"/>
          </w:tcPr>
          <w:p w:rsidR="003751B2" w:rsidRDefault="009B7E73">
            <w:pPr>
              <w:spacing w:after="40" w:line="240" w:lineRule="auto"/>
              <w:jc w:val="center"/>
            </w:pPr>
            <w:r>
              <w:rPr>
                <w:rFonts w:cs="Times New Roman"/>
                <w:sz w:val="20"/>
              </w:rPr>
              <w:t>0.3878</w:t>
            </w:r>
          </w:p>
        </w:tc>
      </w:tr>
      <w:tr w:rsidR="003751B2">
        <w:trPr>
          <w:cantSplit/>
          <w:jc w:val="center"/>
        </w:trPr>
        <w:tc>
          <w:tcPr>
            <w:tcW w:w="1008" w:type="dxa"/>
          </w:tcPr>
          <w:p w:rsidR="003751B2" w:rsidRDefault="009B7E73">
            <w:pPr>
              <w:spacing w:after="40" w:line="240" w:lineRule="auto"/>
              <w:jc w:val="center"/>
            </w:pPr>
            <w:r>
              <w:rPr>
                <w:rFonts w:cs="Times New Roman"/>
                <w:sz w:val="20"/>
              </w:rPr>
              <w:t>6</w:t>
            </w:r>
          </w:p>
        </w:tc>
        <w:tc>
          <w:tcPr>
            <w:tcW w:w="4896" w:type="dxa"/>
          </w:tcPr>
          <w:p w:rsidR="003751B2" w:rsidRDefault="009B7E73">
            <w:pPr>
              <w:spacing w:after="40" w:line="240" w:lineRule="auto"/>
              <w:jc w:val="left"/>
            </w:pPr>
            <w:r>
              <w:rPr>
                <w:rFonts w:cs="Times New Roman"/>
                <w:sz w:val="20"/>
              </w:rPr>
              <w:t>Tenth_Percent</w:t>
            </w:r>
          </w:p>
        </w:tc>
        <w:tc>
          <w:tcPr>
            <w:tcW w:w="2016" w:type="dxa"/>
          </w:tcPr>
          <w:p w:rsidR="003751B2" w:rsidRDefault="009B7E73">
            <w:pPr>
              <w:spacing w:after="40" w:line="240" w:lineRule="auto"/>
              <w:jc w:val="center"/>
            </w:pPr>
            <w:r>
              <w:rPr>
                <w:rFonts w:cs="Times New Roman"/>
                <w:sz w:val="20"/>
              </w:rPr>
              <w:t>0.1707</w:t>
            </w:r>
          </w:p>
        </w:tc>
      </w:tr>
      <w:tr w:rsidR="003751B2">
        <w:trPr>
          <w:cantSplit/>
          <w:jc w:val="center"/>
        </w:trPr>
        <w:tc>
          <w:tcPr>
            <w:tcW w:w="1008" w:type="dxa"/>
          </w:tcPr>
          <w:p w:rsidR="003751B2" w:rsidRDefault="009B7E73">
            <w:pPr>
              <w:spacing w:after="40" w:line="240" w:lineRule="auto"/>
              <w:jc w:val="center"/>
            </w:pPr>
            <w:r>
              <w:rPr>
                <w:rFonts w:cs="Times New Roman"/>
                <w:sz w:val="20"/>
              </w:rPr>
              <w:lastRenderedPageBreak/>
              <w:t>7</w:t>
            </w:r>
          </w:p>
        </w:tc>
        <w:tc>
          <w:tcPr>
            <w:tcW w:w="4896" w:type="dxa"/>
          </w:tcPr>
          <w:p w:rsidR="003751B2" w:rsidRDefault="009B7E73">
            <w:pPr>
              <w:spacing w:after="40" w:line="240" w:lineRule="auto"/>
              <w:jc w:val="left"/>
            </w:pPr>
            <w:r>
              <w:rPr>
                <w:rFonts w:cs="Times New Roman"/>
                <w:sz w:val="20"/>
              </w:rPr>
              <w:t>Internships</w:t>
            </w:r>
          </w:p>
        </w:tc>
        <w:tc>
          <w:tcPr>
            <w:tcW w:w="2016" w:type="dxa"/>
          </w:tcPr>
          <w:p w:rsidR="003751B2" w:rsidRDefault="009B7E73">
            <w:pPr>
              <w:spacing w:after="40" w:line="240" w:lineRule="auto"/>
              <w:jc w:val="center"/>
            </w:pPr>
            <w:r>
              <w:rPr>
                <w:rFonts w:cs="Times New Roman"/>
                <w:sz w:val="20"/>
              </w:rPr>
              <w:t>0.1619</w:t>
            </w:r>
          </w:p>
        </w:tc>
      </w:tr>
      <w:tr w:rsidR="003751B2">
        <w:trPr>
          <w:cantSplit/>
          <w:jc w:val="center"/>
        </w:trPr>
        <w:tc>
          <w:tcPr>
            <w:tcW w:w="1008" w:type="dxa"/>
          </w:tcPr>
          <w:p w:rsidR="003751B2" w:rsidRDefault="009B7E73">
            <w:pPr>
              <w:spacing w:after="40" w:line="240" w:lineRule="auto"/>
              <w:jc w:val="center"/>
            </w:pPr>
            <w:r>
              <w:rPr>
                <w:rFonts w:cs="Times New Roman"/>
                <w:sz w:val="20"/>
              </w:rPr>
              <w:t>8</w:t>
            </w:r>
          </w:p>
        </w:tc>
        <w:tc>
          <w:tcPr>
            <w:tcW w:w="4896" w:type="dxa"/>
          </w:tcPr>
          <w:p w:rsidR="003751B2" w:rsidRDefault="009B7E73">
            <w:pPr>
              <w:spacing w:after="40" w:line="240" w:lineRule="auto"/>
              <w:jc w:val="left"/>
            </w:pPr>
            <w:r>
              <w:rPr>
                <w:rFonts w:cs="Times New Roman"/>
                <w:sz w:val="20"/>
              </w:rPr>
              <w:t>Projects</w:t>
            </w:r>
          </w:p>
        </w:tc>
        <w:tc>
          <w:tcPr>
            <w:tcW w:w="2016" w:type="dxa"/>
          </w:tcPr>
          <w:p w:rsidR="003751B2" w:rsidRDefault="009B7E73">
            <w:pPr>
              <w:spacing w:after="40" w:line="240" w:lineRule="auto"/>
              <w:jc w:val="center"/>
            </w:pPr>
            <w:r>
              <w:rPr>
                <w:rFonts w:cs="Times New Roman"/>
                <w:sz w:val="20"/>
              </w:rPr>
              <w:t>0.1554</w:t>
            </w:r>
          </w:p>
        </w:tc>
      </w:tr>
    </w:tbl>
    <w:p w:rsidR="003751B2" w:rsidRDefault="003751B2">
      <w:pPr>
        <w:spacing w:after="120" w:line="192" w:lineRule="auto"/>
      </w:pPr>
    </w:p>
    <w:p w:rsidR="003751B2" w:rsidRDefault="009B7E73">
      <w:pPr>
        <w:keepNext/>
        <w:spacing w:line="240" w:lineRule="auto"/>
        <w:jc w:val="center"/>
      </w:pPr>
      <w:r>
        <w:rPr>
          <w:noProof/>
        </w:rPr>
        <w:drawing>
          <wp:inline distT="0" distB="0" distL="0" distR="0">
            <wp:extent cx="3127248" cy="18568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top10.png"/>
                    <pic:cNvPicPr/>
                  </pic:nvPicPr>
                  <pic:blipFill>
                    <a:blip r:embed="rId25"/>
                    <a:stretch>
                      <a:fillRect/>
                    </a:stretch>
                  </pic:blipFill>
                  <pic:spPr>
                    <a:xfrm>
                      <a:off x="0" y="0"/>
                      <a:ext cx="3127248" cy="1856804"/>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Mean absolute SHAP value of the ten most influential features (retrained XGBoost, test set).</w:t>
      </w:r>
    </w:p>
    <w:p w:rsidR="003751B2" w:rsidRDefault="009B7E73">
      <w:r>
        <w:rPr>
          <w:rFonts w:cs="Times New Roman"/>
        </w:rPr>
        <w:t>The three gap features (CGPA, technical and aptitude score against the target company's cutoff), the number of backlogs and the</w:t>
      </w:r>
      <w:r>
        <w:rPr>
          <w:rFonts w:cs="Times New Roman"/>
        </w:rPr>
        <w:t xml:space="preserve"> CGPA x tier interaction dominate; the raw scores, internships, projects and communication matter much less. This agrees with the dashboard's SHAP chart of the shipped model (Figure in Section 8.2.4), which ranks the same five features first. It is also ex</w:t>
      </w:r>
      <w:r>
        <w:rPr>
          <w:rFonts w:cs="Times New Roman"/>
        </w:rPr>
        <w:t xml:space="preserve">actly how the synthetic labels were generated, so it confirms that the model learned the generator and says nothing about what drives real placements. The engineered gap features are the main useful idea of the feature set: they turn a company-independent </w:t>
      </w:r>
      <w:r>
        <w:rPr>
          <w:rFonts w:cs="Times New Roman"/>
        </w:rPr>
        <w:t>score into a company-specific distance from the cutoff.</w:t>
      </w:r>
    </w:p>
    <w:p w:rsidR="003751B2" w:rsidRDefault="009B7E73">
      <w:pPr>
        <w:pStyle w:val="Heading2"/>
      </w:pPr>
      <w:r>
        <w:t>1.10 Recommendation results</w:t>
      </w:r>
    </w:p>
    <w:p w:rsidR="003751B2" w:rsidRDefault="009B7E73">
      <w:r>
        <w:rPr>
          <w:rFonts w:cs="Times New Roman"/>
        </w:rPr>
        <w:t>The recommendation module was run for 60 test students whom the model rates below 0.5 for their own target company. Table values are model-estimated probabilities; they wer</w:t>
      </w:r>
      <w:r>
        <w:rPr>
          <w:rFonts w:cs="Times New Roman"/>
        </w:rPr>
        <w:t xml:space="preserve">e not checked against real placements, so they measure how the module redistributes the </w:t>
      </w:r>
      <w:r>
        <w:rPr>
          <w:rFonts w:cs="Times New Roman"/>
          <w:i/>
        </w:rPr>
        <w:t>model's</w:t>
      </w:r>
      <w:r>
        <w:rPr>
          <w:rFonts w:cs="Times New Roman"/>
        </w:rPr>
        <w:t xml:space="preserve"> probability, not how many students would be placed.</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Recommendation results for 60 students rated below 0.5 for their own target</w:t>
      </w:r>
    </w:p>
    <w:tbl>
      <w:tblPr>
        <w:tblStyle w:val="TableGrid"/>
        <w:tblW w:w="0" w:type="auto"/>
        <w:jc w:val="center"/>
        <w:tblLook w:val="04A0" w:firstRow="1" w:lastRow="0" w:firstColumn="1" w:lastColumn="0" w:noHBand="0" w:noVBand="1"/>
      </w:tblPr>
      <w:tblGrid>
        <w:gridCol w:w="5122"/>
        <w:gridCol w:w="4264"/>
      </w:tblGrid>
      <w:tr w:rsidR="003751B2">
        <w:trPr>
          <w:cantSplit/>
          <w:tblHeader/>
          <w:jc w:val="center"/>
        </w:trPr>
        <w:tc>
          <w:tcPr>
            <w:tcW w:w="5184" w:type="dxa"/>
            <w:shd w:val="clear" w:color="auto" w:fill="1B2A41"/>
          </w:tcPr>
          <w:p w:rsidR="003751B2" w:rsidRDefault="009B7E73">
            <w:pPr>
              <w:spacing w:after="40" w:line="240" w:lineRule="auto"/>
              <w:jc w:val="center"/>
            </w:pPr>
            <w:r>
              <w:rPr>
                <w:rFonts w:cs="Times New Roman"/>
                <w:b/>
                <w:color w:val="FFFFFF"/>
                <w:sz w:val="20"/>
              </w:rPr>
              <w:t>Quantity</w:t>
            </w:r>
          </w:p>
        </w:tc>
        <w:tc>
          <w:tcPr>
            <w:tcW w:w="4320" w:type="dxa"/>
            <w:shd w:val="clear" w:color="auto" w:fill="1B2A41"/>
          </w:tcPr>
          <w:p w:rsidR="003751B2" w:rsidRDefault="009B7E73">
            <w:pPr>
              <w:spacing w:after="40" w:line="240" w:lineRule="auto"/>
              <w:jc w:val="center"/>
            </w:pPr>
            <w:r>
              <w:rPr>
                <w:rFonts w:cs="Times New Roman"/>
                <w:b/>
                <w:color w:val="FFFFFF"/>
                <w:sz w:val="20"/>
              </w:rPr>
              <w:t>Value</w:t>
            </w:r>
          </w:p>
        </w:tc>
      </w:tr>
      <w:tr w:rsidR="003751B2">
        <w:trPr>
          <w:cantSplit/>
          <w:jc w:val="center"/>
        </w:trPr>
        <w:tc>
          <w:tcPr>
            <w:tcW w:w="5184" w:type="dxa"/>
          </w:tcPr>
          <w:p w:rsidR="003751B2" w:rsidRDefault="009B7E73">
            <w:pPr>
              <w:spacing w:after="40" w:line="240" w:lineRule="auto"/>
              <w:jc w:val="left"/>
            </w:pPr>
            <w:r>
              <w:rPr>
                <w:rFonts w:cs="Times New Roman"/>
                <w:sz w:val="20"/>
              </w:rPr>
              <w:t>Mean base probability (own target)</w:t>
            </w:r>
          </w:p>
        </w:tc>
        <w:tc>
          <w:tcPr>
            <w:tcW w:w="4320" w:type="dxa"/>
          </w:tcPr>
          <w:p w:rsidR="003751B2" w:rsidRDefault="009B7E73">
            <w:pPr>
              <w:spacing w:after="40" w:line="240" w:lineRule="auto"/>
              <w:jc w:val="left"/>
            </w:pPr>
            <w:r>
              <w:rPr>
                <w:rFonts w:cs="Times New Roman"/>
                <w:sz w:val="20"/>
              </w:rPr>
              <w:t>0.2219</w:t>
            </w:r>
          </w:p>
        </w:tc>
      </w:tr>
      <w:tr w:rsidR="003751B2">
        <w:trPr>
          <w:cantSplit/>
          <w:jc w:val="center"/>
        </w:trPr>
        <w:tc>
          <w:tcPr>
            <w:tcW w:w="5184" w:type="dxa"/>
          </w:tcPr>
          <w:p w:rsidR="003751B2" w:rsidRDefault="009B7E73">
            <w:pPr>
              <w:spacing w:after="40" w:line="240" w:lineRule="auto"/>
              <w:jc w:val="left"/>
            </w:pPr>
            <w:r>
              <w:rPr>
                <w:rFonts w:cs="Times New Roman"/>
                <w:sz w:val="20"/>
              </w:rPr>
              <w:t>Students with at least one better alternative in the top 5</w:t>
            </w:r>
          </w:p>
        </w:tc>
        <w:tc>
          <w:tcPr>
            <w:tcW w:w="4320" w:type="dxa"/>
          </w:tcPr>
          <w:p w:rsidR="003751B2" w:rsidRDefault="009B7E73">
            <w:pPr>
              <w:spacing w:after="40" w:line="240" w:lineRule="auto"/>
              <w:jc w:val="left"/>
            </w:pPr>
            <w:r>
              <w:rPr>
                <w:rFonts w:cs="Times New Roman"/>
                <w:sz w:val="20"/>
              </w:rPr>
              <w:t>52 of 60 (86.7 %)</w:t>
            </w:r>
          </w:p>
        </w:tc>
      </w:tr>
      <w:tr w:rsidR="003751B2">
        <w:trPr>
          <w:cantSplit/>
          <w:jc w:val="center"/>
        </w:trPr>
        <w:tc>
          <w:tcPr>
            <w:tcW w:w="5184" w:type="dxa"/>
          </w:tcPr>
          <w:p w:rsidR="003751B2" w:rsidRDefault="009B7E73">
            <w:pPr>
              <w:spacing w:after="40" w:line="240" w:lineRule="auto"/>
              <w:jc w:val="left"/>
            </w:pPr>
            <w:r>
              <w:rPr>
                <w:rFonts w:cs="Times New Roman"/>
                <w:sz w:val="20"/>
              </w:rPr>
              <w:t>Mean probability of the top-1 alternative</w:t>
            </w:r>
          </w:p>
        </w:tc>
        <w:tc>
          <w:tcPr>
            <w:tcW w:w="4320" w:type="dxa"/>
          </w:tcPr>
          <w:p w:rsidR="003751B2" w:rsidRDefault="009B7E73">
            <w:pPr>
              <w:spacing w:after="40" w:line="240" w:lineRule="auto"/>
              <w:jc w:val="left"/>
            </w:pPr>
            <w:r>
              <w:rPr>
                <w:rFonts w:cs="Times New Roman"/>
                <w:sz w:val="20"/>
              </w:rPr>
              <w:t>0.6434</w:t>
            </w:r>
          </w:p>
        </w:tc>
      </w:tr>
      <w:tr w:rsidR="003751B2">
        <w:trPr>
          <w:cantSplit/>
          <w:jc w:val="center"/>
        </w:trPr>
        <w:tc>
          <w:tcPr>
            <w:tcW w:w="5184" w:type="dxa"/>
          </w:tcPr>
          <w:p w:rsidR="003751B2" w:rsidRDefault="009B7E73">
            <w:pPr>
              <w:spacing w:after="40" w:line="240" w:lineRule="auto"/>
              <w:jc w:val="left"/>
            </w:pPr>
            <w:r>
              <w:rPr>
                <w:rFonts w:cs="Times New Roman"/>
                <w:sz w:val="20"/>
              </w:rPr>
              <w:t>Mean average gain over the improved alternatives</w:t>
            </w:r>
          </w:p>
        </w:tc>
        <w:tc>
          <w:tcPr>
            <w:tcW w:w="4320" w:type="dxa"/>
          </w:tcPr>
          <w:p w:rsidR="003751B2" w:rsidRDefault="009B7E73">
            <w:pPr>
              <w:spacing w:after="40" w:line="240" w:lineRule="auto"/>
              <w:jc w:val="left"/>
            </w:pPr>
            <w:r>
              <w:rPr>
                <w:rFonts w:cs="Times New Roman"/>
                <w:sz w:val="20"/>
              </w:rPr>
              <w:t xml:space="preserve">0.4371 (43.7 </w:t>
            </w:r>
            <w:r>
              <w:rPr>
                <w:rFonts w:cs="Times New Roman"/>
                <w:sz w:val="20"/>
              </w:rPr>
              <w:t>percentage points)</w:t>
            </w:r>
          </w:p>
        </w:tc>
      </w:tr>
      <w:tr w:rsidR="003751B2">
        <w:trPr>
          <w:cantSplit/>
          <w:jc w:val="center"/>
        </w:trPr>
        <w:tc>
          <w:tcPr>
            <w:tcW w:w="5184" w:type="dxa"/>
          </w:tcPr>
          <w:p w:rsidR="003751B2" w:rsidRDefault="009B7E73">
            <w:pPr>
              <w:spacing w:after="40" w:line="240" w:lineRule="auto"/>
              <w:jc w:val="left"/>
            </w:pPr>
            <w:r>
              <w:rPr>
                <w:rFonts w:cs="Times New Roman"/>
                <w:sz w:val="20"/>
              </w:rPr>
              <w:t>Students whose top-1 alternative reaches 0.5</w:t>
            </w:r>
          </w:p>
        </w:tc>
        <w:tc>
          <w:tcPr>
            <w:tcW w:w="4320" w:type="dxa"/>
          </w:tcPr>
          <w:p w:rsidR="003751B2" w:rsidRDefault="009B7E73">
            <w:pPr>
              <w:spacing w:after="40" w:line="240" w:lineRule="auto"/>
              <w:jc w:val="left"/>
            </w:pPr>
            <w:r>
              <w:rPr>
                <w:rFonts w:cs="Times New Roman"/>
                <w:sz w:val="20"/>
              </w:rPr>
              <w:t>39 of 60 (65 %)</w:t>
            </w:r>
          </w:p>
        </w:tc>
      </w:tr>
      <w:tr w:rsidR="003751B2">
        <w:trPr>
          <w:cantSplit/>
          <w:jc w:val="center"/>
        </w:trPr>
        <w:tc>
          <w:tcPr>
            <w:tcW w:w="5184" w:type="dxa"/>
          </w:tcPr>
          <w:p w:rsidR="003751B2" w:rsidRDefault="009B7E73">
            <w:pPr>
              <w:spacing w:after="40" w:line="240" w:lineRule="auto"/>
              <w:jc w:val="left"/>
            </w:pPr>
            <w:r>
              <w:rPr>
                <w:rFonts w:cs="Times New Roman"/>
                <w:sz w:val="20"/>
              </w:rPr>
              <w:t>Time per recommendation (in process)</w:t>
            </w:r>
          </w:p>
        </w:tc>
        <w:tc>
          <w:tcPr>
            <w:tcW w:w="4320" w:type="dxa"/>
          </w:tcPr>
          <w:p w:rsidR="003751B2" w:rsidRDefault="009B7E73">
            <w:pPr>
              <w:spacing w:after="40" w:line="240" w:lineRule="auto"/>
              <w:jc w:val="left"/>
            </w:pPr>
            <w:r>
              <w:rPr>
                <w:rFonts w:cs="Times New Roman"/>
                <w:sz w:val="20"/>
              </w:rPr>
              <w:t>mean 3.49 s, p95 6.41 s, max 13.87 s</w:t>
            </w:r>
          </w:p>
        </w:tc>
      </w:tr>
    </w:tbl>
    <w:p w:rsidR="003751B2" w:rsidRDefault="003751B2">
      <w:pPr>
        <w:spacing w:after="120" w:line="192" w:lineRule="auto"/>
      </w:pPr>
    </w:p>
    <w:p w:rsidR="003751B2" w:rsidRDefault="009B7E73">
      <w:pPr>
        <w:keepNext/>
        <w:spacing w:line="240" w:lineRule="auto"/>
        <w:jc w:val="center"/>
      </w:pPr>
      <w:r>
        <w:rPr>
          <w:noProof/>
        </w:rPr>
        <w:lastRenderedPageBreak/>
        <w:drawing>
          <wp:inline distT="0" distB="0" distL="0" distR="0">
            <wp:extent cx="2962656" cy="17987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_gain.png"/>
                    <pic:cNvPicPr/>
                  </pic:nvPicPr>
                  <pic:blipFill>
                    <a:blip r:embed="rId26"/>
                    <a:stretch>
                      <a:fillRect/>
                    </a:stretch>
                  </pic:blipFill>
                  <pic:spPr>
                    <a:xfrm>
                      <a:off x="0" y="0"/>
                      <a:ext cx="2962656" cy="1798755"/>
                    </a:xfrm>
                    <a:prstGeom prst="rect">
                      <a:avLst/>
                    </a:prstGeom>
                  </pic:spPr>
                </pic:pic>
              </a:graphicData>
            </a:graphic>
          </wp:inline>
        </w:drawing>
      </w:r>
    </w:p>
    <w:p w:rsidR="003751B2" w:rsidRDefault="009B7E7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Estimated gain (top-1 alternative minus original target) for</w:t>
      </w:r>
      <w:r>
        <w:rPr>
          <w:rFonts w:cs="Times New Roman"/>
        </w:rPr>
        <w:t xml:space="preserve"> the 60 students.</w:t>
      </w:r>
    </w:p>
    <w:p w:rsidR="003751B2" w:rsidRDefault="009B7E73">
      <w:r>
        <w:rPr>
          <w:rFonts w:cs="Times New Roman"/>
        </w:rPr>
        <w:t>Most students gain a large estimated probability, because a student who is far below a Tier-1 cutoff has a probability near 0.1 there and a probability near 0.9 at an easy Tier-3 company. The base paper reports a mean increase of 65.1 % o</w:t>
      </w:r>
      <w:r>
        <w:rPr>
          <w:rFonts w:cs="Times New Roman"/>
        </w:rPr>
        <w:t>ver all rejected applicants and 0.704 for its hybrid strategy [2]; the definitions and data differ, so the comparison is indicative only. Two features of the module matter in practice: (i) it ranks by probability and so prefers easy companies; (ii) it take</w:t>
      </w:r>
      <w:r>
        <w:rPr>
          <w:rFonts w:cs="Times New Roman"/>
        </w:rPr>
        <w:t>s several seconds, as the latency row shows.</w:t>
      </w:r>
    </w:p>
    <w:p w:rsidR="003751B2" w:rsidRDefault="009B7E73">
      <w:pPr>
        <w:pStyle w:val="Heading2"/>
      </w:pPr>
      <w:r>
        <w:t>1.11 Comparison with the base papers</w:t>
      </w:r>
    </w:p>
    <w:p w:rsidR="003751B2" w:rsidRDefault="009B7E73">
      <w:r>
        <w:rPr>
          <w:rFonts w:cs="Times New Roman"/>
        </w:rPr>
        <w:t>Two papers are involved. The batch document names the IJETMS paper [1] as the base paper; the code and README are built on the hybrid framework of [2]. The comparison below i</w:t>
      </w:r>
      <w:r>
        <w:rPr>
          <w:rFonts w:cs="Times New Roman"/>
        </w:rPr>
        <w:t xml:space="preserve">s stated plainly: </w:t>
      </w:r>
      <w:r>
        <w:rPr>
          <w:rFonts w:cs="Times New Roman"/>
          <w:b/>
        </w:rPr>
        <w:t>the data, the task and the evaluation differ, so no accuracy figure can be called better or worse than a published one.</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Comparison with the base papers</w:t>
      </w:r>
    </w:p>
    <w:tbl>
      <w:tblPr>
        <w:tblStyle w:val="TableGrid"/>
        <w:tblW w:w="0" w:type="auto"/>
        <w:jc w:val="center"/>
        <w:tblLook w:val="04A0" w:firstRow="1" w:lastRow="0" w:firstColumn="1" w:lastColumn="0" w:noHBand="0" w:noVBand="1"/>
      </w:tblPr>
      <w:tblGrid>
        <w:gridCol w:w="1582"/>
        <w:gridCol w:w="2408"/>
        <w:gridCol w:w="2698"/>
        <w:gridCol w:w="2698"/>
      </w:tblGrid>
      <w:tr w:rsidR="003751B2">
        <w:trPr>
          <w:cantSplit/>
          <w:tblHeader/>
          <w:jc w:val="center"/>
        </w:trPr>
        <w:tc>
          <w:tcPr>
            <w:tcW w:w="1584" w:type="dxa"/>
            <w:shd w:val="clear" w:color="auto" w:fill="1B2A41"/>
          </w:tcPr>
          <w:p w:rsidR="003751B2" w:rsidRDefault="009B7E73">
            <w:pPr>
              <w:spacing w:after="40" w:line="240" w:lineRule="auto"/>
              <w:jc w:val="center"/>
            </w:pPr>
            <w:r>
              <w:rPr>
                <w:rFonts w:cs="Times New Roman"/>
                <w:b/>
                <w:color w:val="FFFFFF"/>
                <w:sz w:val="18"/>
              </w:rPr>
              <w:t>Aspect</w:t>
            </w:r>
          </w:p>
        </w:tc>
        <w:tc>
          <w:tcPr>
            <w:tcW w:w="2448" w:type="dxa"/>
            <w:shd w:val="clear" w:color="auto" w:fill="1B2A41"/>
          </w:tcPr>
          <w:p w:rsidR="003751B2" w:rsidRDefault="009B7E73">
            <w:pPr>
              <w:spacing w:after="40" w:line="240" w:lineRule="auto"/>
              <w:jc w:val="center"/>
            </w:pPr>
            <w:r>
              <w:rPr>
                <w:rFonts w:cs="Times New Roman"/>
                <w:b/>
                <w:color w:val="FFFFFF"/>
                <w:sz w:val="18"/>
              </w:rPr>
              <w:t>IJETMS placement paper [1]</w:t>
            </w:r>
          </w:p>
        </w:tc>
        <w:tc>
          <w:tcPr>
            <w:tcW w:w="2736" w:type="dxa"/>
            <w:shd w:val="clear" w:color="auto" w:fill="1B2A41"/>
          </w:tcPr>
          <w:p w:rsidR="003751B2" w:rsidRDefault="009B7E73">
            <w:pPr>
              <w:spacing w:after="40" w:line="240" w:lineRule="auto"/>
              <w:jc w:val="center"/>
            </w:pPr>
            <w:r>
              <w:rPr>
                <w:rFonts w:cs="Times New Roman"/>
                <w:b/>
                <w:color w:val="FFFFFF"/>
                <w:sz w:val="18"/>
              </w:rPr>
              <w:t>Hybrid admission pa</w:t>
            </w:r>
            <w:r>
              <w:rPr>
                <w:rFonts w:cs="Times New Roman"/>
                <w:b/>
                <w:color w:val="FFFFFF"/>
                <w:sz w:val="18"/>
              </w:rPr>
              <w:t>per [2]</w:t>
            </w:r>
          </w:p>
        </w:tc>
        <w:tc>
          <w:tcPr>
            <w:tcW w:w="2736" w:type="dxa"/>
            <w:shd w:val="clear" w:color="auto" w:fill="1B2A41"/>
          </w:tcPr>
          <w:p w:rsidR="003751B2" w:rsidRDefault="009B7E73">
            <w:pPr>
              <w:spacing w:after="40" w:line="240" w:lineRule="auto"/>
              <w:jc w:val="center"/>
            </w:pPr>
            <w:r>
              <w:rPr>
                <w:rFonts w:cs="Times New Roman"/>
                <w:b/>
                <w:color w:val="FFFFFF"/>
                <w:sz w:val="18"/>
              </w:rPr>
              <w:t>This project</w:t>
            </w:r>
          </w:p>
        </w:tc>
      </w:tr>
      <w:tr w:rsidR="003751B2">
        <w:trPr>
          <w:cantSplit/>
          <w:jc w:val="center"/>
        </w:trPr>
        <w:tc>
          <w:tcPr>
            <w:tcW w:w="1584" w:type="dxa"/>
          </w:tcPr>
          <w:p w:rsidR="003751B2" w:rsidRDefault="009B7E73">
            <w:pPr>
              <w:spacing w:after="40" w:line="240" w:lineRule="auto"/>
              <w:jc w:val="left"/>
            </w:pPr>
            <w:r>
              <w:rPr>
                <w:rFonts w:cs="Times New Roman"/>
                <w:sz w:val="18"/>
              </w:rPr>
              <w:t>Task</w:t>
            </w:r>
          </w:p>
        </w:tc>
        <w:tc>
          <w:tcPr>
            <w:tcW w:w="2448" w:type="dxa"/>
          </w:tcPr>
          <w:p w:rsidR="003751B2" w:rsidRDefault="009B7E73">
            <w:pPr>
              <w:spacing w:after="40" w:line="240" w:lineRule="auto"/>
              <w:jc w:val="left"/>
            </w:pPr>
            <w:r>
              <w:rPr>
                <w:rFonts w:cs="Times New Roman"/>
                <w:sz w:val="18"/>
              </w:rPr>
              <w:t>Placement prediction</w:t>
            </w:r>
          </w:p>
        </w:tc>
        <w:tc>
          <w:tcPr>
            <w:tcW w:w="2736" w:type="dxa"/>
          </w:tcPr>
          <w:p w:rsidR="003751B2" w:rsidRDefault="009B7E73">
            <w:pPr>
              <w:spacing w:after="40" w:line="240" w:lineRule="auto"/>
              <w:jc w:val="left"/>
            </w:pPr>
            <w:r>
              <w:rPr>
                <w:rFonts w:cs="Times New Roman"/>
                <w:sz w:val="18"/>
              </w:rPr>
              <w:t>Admission prediction and university-program recommendation</w:t>
            </w:r>
          </w:p>
        </w:tc>
        <w:tc>
          <w:tcPr>
            <w:tcW w:w="2736" w:type="dxa"/>
          </w:tcPr>
          <w:p w:rsidR="003751B2" w:rsidRDefault="009B7E73">
            <w:pPr>
              <w:spacing w:after="40" w:line="240" w:lineRule="auto"/>
              <w:jc w:val="left"/>
            </w:pPr>
            <w:r>
              <w:rPr>
                <w:rFonts w:cs="Times New Roman"/>
                <w:sz w:val="18"/>
              </w:rPr>
              <w:t>Placement prediction and company-role recommendation</w:t>
            </w:r>
          </w:p>
        </w:tc>
      </w:tr>
      <w:tr w:rsidR="003751B2">
        <w:trPr>
          <w:cantSplit/>
          <w:jc w:val="center"/>
        </w:trPr>
        <w:tc>
          <w:tcPr>
            <w:tcW w:w="1584" w:type="dxa"/>
          </w:tcPr>
          <w:p w:rsidR="003751B2" w:rsidRDefault="009B7E73">
            <w:pPr>
              <w:spacing w:after="40" w:line="240" w:lineRule="auto"/>
              <w:jc w:val="left"/>
            </w:pPr>
            <w:r>
              <w:rPr>
                <w:rFonts w:cs="Times New Roman"/>
                <w:sz w:val="18"/>
              </w:rPr>
              <w:t>Data</w:t>
            </w:r>
          </w:p>
        </w:tc>
        <w:tc>
          <w:tcPr>
            <w:tcW w:w="2448" w:type="dxa"/>
          </w:tcPr>
          <w:p w:rsidR="003751B2" w:rsidRDefault="009B7E73">
            <w:pPr>
              <w:spacing w:after="40" w:line="240" w:lineRule="auto"/>
              <w:jc w:val="left"/>
            </w:pPr>
            <w:r>
              <w:rPr>
                <w:rFonts w:cs="Times New Roman"/>
                <w:sz w:val="18"/>
              </w:rPr>
              <w:t>Synthetic, size not stated</w:t>
            </w:r>
          </w:p>
        </w:tc>
        <w:tc>
          <w:tcPr>
            <w:tcW w:w="2736" w:type="dxa"/>
          </w:tcPr>
          <w:p w:rsidR="003751B2" w:rsidRDefault="009B7E73">
            <w:pPr>
              <w:spacing w:after="40" w:line="240" w:lineRule="auto"/>
              <w:jc w:val="left"/>
            </w:pPr>
            <w:r>
              <w:rPr>
                <w:rFonts w:cs="Times New Roman"/>
                <w:sz w:val="18"/>
              </w:rPr>
              <w:t>13,000 real GradCafe records, 2021-2025</w:t>
            </w:r>
          </w:p>
        </w:tc>
        <w:tc>
          <w:tcPr>
            <w:tcW w:w="2736" w:type="dxa"/>
          </w:tcPr>
          <w:p w:rsidR="003751B2" w:rsidRDefault="009B7E73">
            <w:pPr>
              <w:spacing w:after="40" w:line="240" w:lineRule="auto"/>
              <w:jc w:val="left"/>
            </w:pPr>
            <w:r>
              <w:rPr>
                <w:rFonts w:cs="Times New Roman"/>
                <w:sz w:val="18"/>
              </w:rPr>
              <w:t xml:space="preserve">3,000 synthetic </w:t>
            </w:r>
            <w:r>
              <w:rPr>
                <w:rFonts w:cs="Times New Roman"/>
                <w:sz w:val="18"/>
              </w:rPr>
              <w:t>students; 30 invented companies</w:t>
            </w:r>
          </w:p>
        </w:tc>
      </w:tr>
      <w:tr w:rsidR="003751B2">
        <w:trPr>
          <w:cantSplit/>
          <w:jc w:val="center"/>
        </w:trPr>
        <w:tc>
          <w:tcPr>
            <w:tcW w:w="1584" w:type="dxa"/>
          </w:tcPr>
          <w:p w:rsidR="003751B2" w:rsidRDefault="009B7E73">
            <w:pPr>
              <w:spacing w:after="40" w:line="240" w:lineRule="auto"/>
              <w:jc w:val="left"/>
            </w:pPr>
            <w:r>
              <w:rPr>
                <w:rFonts w:cs="Times New Roman"/>
                <w:sz w:val="18"/>
              </w:rPr>
              <w:t>Split</w:t>
            </w:r>
          </w:p>
        </w:tc>
        <w:tc>
          <w:tcPr>
            <w:tcW w:w="2448" w:type="dxa"/>
          </w:tcPr>
          <w:p w:rsidR="003751B2" w:rsidRDefault="009B7E73">
            <w:pPr>
              <w:spacing w:after="40" w:line="240" w:lineRule="auto"/>
              <w:jc w:val="left"/>
            </w:pPr>
            <w:r>
              <w:rPr>
                <w:rFonts w:cs="Times New Roman"/>
                <w:sz w:val="18"/>
              </w:rPr>
              <w:t>80:20</w:t>
            </w:r>
          </w:p>
        </w:tc>
        <w:tc>
          <w:tcPr>
            <w:tcW w:w="2736" w:type="dxa"/>
          </w:tcPr>
          <w:p w:rsidR="003751B2" w:rsidRDefault="009B7E73">
            <w:pPr>
              <w:spacing w:after="40" w:line="240" w:lineRule="auto"/>
              <w:jc w:val="left"/>
            </w:pPr>
            <w:r>
              <w:rPr>
                <w:rFonts w:cs="Times New Roman"/>
                <w:sz w:val="18"/>
              </w:rPr>
              <w:t>70/15/15 (9,100 / 1,950 / 1,950)</w:t>
            </w:r>
          </w:p>
        </w:tc>
        <w:tc>
          <w:tcPr>
            <w:tcW w:w="2736" w:type="dxa"/>
          </w:tcPr>
          <w:p w:rsidR="003751B2" w:rsidRDefault="009B7E73">
            <w:pPr>
              <w:spacing w:after="40" w:line="240" w:lineRule="auto"/>
              <w:jc w:val="left"/>
            </w:pPr>
            <w:r>
              <w:rPr>
                <w:rFonts w:cs="Times New Roman"/>
                <w:sz w:val="18"/>
              </w:rPr>
              <w:t>70/15/15 (2,100 / 450 / 450)</w:t>
            </w:r>
          </w:p>
        </w:tc>
      </w:tr>
      <w:tr w:rsidR="003751B2">
        <w:trPr>
          <w:cantSplit/>
          <w:jc w:val="center"/>
        </w:trPr>
        <w:tc>
          <w:tcPr>
            <w:tcW w:w="1584" w:type="dxa"/>
          </w:tcPr>
          <w:p w:rsidR="003751B2" w:rsidRDefault="009B7E73">
            <w:pPr>
              <w:spacing w:after="40" w:line="240" w:lineRule="auto"/>
              <w:jc w:val="left"/>
            </w:pPr>
            <w:r>
              <w:rPr>
                <w:rFonts w:cs="Times New Roman"/>
                <w:sz w:val="18"/>
              </w:rPr>
              <w:t>Models</w:t>
            </w:r>
          </w:p>
        </w:tc>
        <w:tc>
          <w:tcPr>
            <w:tcW w:w="2448" w:type="dxa"/>
          </w:tcPr>
          <w:p w:rsidR="003751B2" w:rsidRDefault="009B7E73">
            <w:pPr>
              <w:spacing w:after="40" w:line="240" w:lineRule="auto"/>
              <w:jc w:val="left"/>
            </w:pPr>
            <w:r>
              <w:rPr>
                <w:rFonts w:cs="Times New Roman"/>
                <w:sz w:val="18"/>
              </w:rPr>
              <w:t>Logistic Regression, Random Forest, Gradient Boosting</w:t>
            </w:r>
          </w:p>
        </w:tc>
        <w:tc>
          <w:tcPr>
            <w:tcW w:w="2736" w:type="dxa"/>
          </w:tcPr>
          <w:p w:rsidR="003751B2" w:rsidRDefault="009B7E73">
            <w:pPr>
              <w:spacing w:after="40" w:line="240" w:lineRule="auto"/>
              <w:jc w:val="left"/>
            </w:pPr>
            <w:r>
              <w:rPr>
                <w:rFonts w:cs="Times New Roman"/>
                <w:sz w:val="18"/>
              </w:rPr>
              <w:t>7 baselines; XGBoost + kNN / SVM hybrid</w:t>
            </w:r>
          </w:p>
        </w:tc>
        <w:tc>
          <w:tcPr>
            <w:tcW w:w="2736" w:type="dxa"/>
          </w:tcPr>
          <w:p w:rsidR="003751B2" w:rsidRDefault="009B7E73">
            <w:pPr>
              <w:spacing w:after="40" w:line="240" w:lineRule="auto"/>
              <w:jc w:val="left"/>
            </w:pPr>
            <w:r>
              <w:rPr>
                <w:rFonts w:cs="Times New Roman"/>
                <w:sz w:val="18"/>
              </w:rPr>
              <w:t xml:space="preserve">6 baselines; calibrated XGBoost; kNN / SVM </w:t>
            </w:r>
            <w:r>
              <w:rPr>
                <w:rFonts w:cs="Times New Roman"/>
                <w:sz w:val="18"/>
              </w:rPr>
              <w:t>hybrids</w:t>
            </w:r>
          </w:p>
        </w:tc>
      </w:tr>
      <w:tr w:rsidR="003751B2">
        <w:trPr>
          <w:cantSplit/>
          <w:jc w:val="center"/>
        </w:trPr>
        <w:tc>
          <w:tcPr>
            <w:tcW w:w="1584" w:type="dxa"/>
          </w:tcPr>
          <w:p w:rsidR="003751B2" w:rsidRDefault="009B7E73">
            <w:pPr>
              <w:spacing w:after="40" w:line="240" w:lineRule="auto"/>
              <w:jc w:val="left"/>
            </w:pPr>
            <w:r>
              <w:rPr>
                <w:rFonts w:cs="Times New Roman"/>
                <w:sz w:val="18"/>
              </w:rPr>
              <w:t>XGBoost accuracy</w:t>
            </w:r>
          </w:p>
        </w:tc>
        <w:tc>
          <w:tcPr>
            <w:tcW w:w="2448" w:type="dxa"/>
          </w:tcPr>
          <w:p w:rsidR="003751B2" w:rsidRDefault="009B7E73">
            <w:pPr>
              <w:spacing w:after="40" w:line="240" w:lineRule="auto"/>
              <w:jc w:val="left"/>
            </w:pPr>
            <w:r>
              <w:rPr>
                <w:rFonts w:cs="Times New Roman"/>
                <w:sz w:val="18"/>
              </w:rPr>
              <w:t>not reported</w:t>
            </w:r>
          </w:p>
        </w:tc>
        <w:tc>
          <w:tcPr>
            <w:tcW w:w="2736" w:type="dxa"/>
          </w:tcPr>
          <w:p w:rsidR="003751B2" w:rsidRDefault="009B7E73">
            <w:pPr>
              <w:spacing w:after="40" w:line="240" w:lineRule="auto"/>
              <w:jc w:val="left"/>
            </w:pPr>
            <w:r>
              <w:rPr>
                <w:rFonts w:cs="Times New Roman"/>
                <w:sz w:val="18"/>
              </w:rPr>
              <w:t>0.7241</w:t>
            </w:r>
          </w:p>
        </w:tc>
        <w:tc>
          <w:tcPr>
            <w:tcW w:w="2736" w:type="dxa"/>
          </w:tcPr>
          <w:p w:rsidR="003751B2" w:rsidRDefault="009B7E73">
            <w:pPr>
              <w:spacing w:after="40" w:line="240" w:lineRule="auto"/>
              <w:jc w:val="left"/>
            </w:pPr>
            <w:r>
              <w:rPr>
                <w:rFonts w:cs="Times New Roman"/>
                <w:sz w:val="18"/>
              </w:rPr>
              <w:t>0.8089</w:t>
            </w:r>
          </w:p>
        </w:tc>
      </w:tr>
      <w:tr w:rsidR="003751B2">
        <w:trPr>
          <w:cantSplit/>
          <w:jc w:val="center"/>
        </w:trPr>
        <w:tc>
          <w:tcPr>
            <w:tcW w:w="1584" w:type="dxa"/>
          </w:tcPr>
          <w:p w:rsidR="003751B2" w:rsidRDefault="009B7E73">
            <w:pPr>
              <w:spacing w:after="40" w:line="240" w:lineRule="auto"/>
              <w:jc w:val="left"/>
            </w:pPr>
            <w:r>
              <w:rPr>
                <w:rFonts w:cs="Times New Roman"/>
                <w:sz w:val="18"/>
              </w:rPr>
              <w:t>Hybrid accuracy</w:t>
            </w:r>
          </w:p>
        </w:tc>
        <w:tc>
          <w:tcPr>
            <w:tcW w:w="2448" w:type="dxa"/>
          </w:tcPr>
          <w:p w:rsidR="003751B2" w:rsidRDefault="009B7E73">
            <w:pPr>
              <w:spacing w:after="40" w:line="240" w:lineRule="auto"/>
              <w:jc w:val="left"/>
            </w:pPr>
            <w:r>
              <w:rPr>
                <w:rFonts w:cs="Times New Roman"/>
                <w:sz w:val="18"/>
              </w:rPr>
              <w:t>no hybrid</w:t>
            </w:r>
          </w:p>
        </w:tc>
        <w:tc>
          <w:tcPr>
            <w:tcW w:w="2736" w:type="dxa"/>
          </w:tcPr>
          <w:p w:rsidR="003751B2" w:rsidRDefault="009B7E73">
            <w:pPr>
              <w:spacing w:after="40" w:line="240" w:lineRule="auto"/>
              <w:jc w:val="left"/>
            </w:pPr>
            <w:r>
              <w:rPr>
                <w:rFonts w:cs="Times New Roman"/>
                <w:sz w:val="18"/>
              </w:rPr>
              <w:t>0.8723 (XGB + kNN)</w:t>
            </w:r>
          </w:p>
        </w:tc>
        <w:tc>
          <w:tcPr>
            <w:tcW w:w="2736" w:type="dxa"/>
          </w:tcPr>
          <w:p w:rsidR="003751B2" w:rsidRDefault="009B7E73">
            <w:pPr>
              <w:spacing w:after="40" w:line="240" w:lineRule="auto"/>
              <w:jc w:val="left"/>
            </w:pPr>
            <w:r>
              <w:rPr>
                <w:rFonts w:cs="Times New Roman"/>
                <w:sz w:val="18"/>
              </w:rPr>
              <w:t>0.8400 with labels; 0.8089 label-free</w:t>
            </w:r>
          </w:p>
        </w:tc>
      </w:tr>
      <w:tr w:rsidR="003751B2">
        <w:trPr>
          <w:cantSplit/>
          <w:jc w:val="center"/>
        </w:trPr>
        <w:tc>
          <w:tcPr>
            <w:tcW w:w="1584" w:type="dxa"/>
          </w:tcPr>
          <w:p w:rsidR="003751B2" w:rsidRDefault="009B7E73">
            <w:pPr>
              <w:spacing w:after="40" w:line="240" w:lineRule="auto"/>
              <w:jc w:val="left"/>
            </w:pPr>
            <w:r>
              <w:rPr>
                <w:rFonts w:cs="Times New Roman"/>
                <w:sz w:val="18"/>
              </w:rPr>
              <w:t>Brier score (Platt)</w:t>
            </w:r>
          </w:p>
        </w:tc>
        <w:tc>
          <w:tcPr>
            <w:tcW w:w="2448" w:type="dxa"/>
          </w:tcPr>
          <w:p w:rsidR="003751B2" w:rsidRDefault="009B7E73">
            <w:pPr>
              <w:spacing w:after="40" w:line="240" w:lineRule="auto"/>
              <w:jc w:val="left"/>
            </w:pPr>
            <w:r>
              <w:rPr>
                <w:rFonts w:cs="Times New Roman"/>
                <w:sz w:val="18"/>
              </w:rPr>
              <w:t>not reported</w:t>
            </w:r>
          </w:p>
        </w:tc>
        <w:tc>
          <w:tcPr>
            <w:tcW w:w="2736" w:type="dxa"/>
          </w:tcPr>
          <w:p w:rsidR="003751B2" w:rsidRDefault="009B7E73">
            <w:pPr>
              <w:spacing w:after="40" w:line="240" w:lineRule="auto"/>
              <w:jc w:val="left"/>
            </w:pPr>
            <w:r>
              <w:rPr>
                <w:rFonts w:cs="Times New Roman"/>
                <w:sz w:val="18"/>
              </w:rPr>
              <w:t>0.1864</w:t>
            </w:r>
          </w:p>
        </w:tc>
        <w:tc>
          <w:tcPr>
            <w:tcW w:w="2736" w:type="dxa"/>
          </w:tcPr>
          <w:p w:rsidR="003751B2" w:rsidRDefault="009B7E73">
            <w:pPr>
              <w:spacing w:after="40" w:line="240" w:lineRule="auto"/>
              <w:jc w:val="left"/>
            </w:pPr>
            <w:r>
              <w:rPr>
                <w:rFonts w:cs="Times New Roman"/>
                <w:sz w:val="18"/>
              </w:rPr>
              <w:t>0.1352</w:t>
            </w:r>
          </w:p>
        </w:tc>
      </w:tr>
      <w:tr w:rsidR="003751B2">
        <w:trPr>
          <w:cantSplit/>
          <w:jc w:val="center"/>
        </w:trPr>
        <w:tc>
          <w:tcPr>
            <w:tcW w:w="1584" w:type="dxa"/>
          </w:tcPr>
          <w:p w:rsidR="003751B2" w:rsidRDefault="009B7E73">
            <w:pPr>
              <w:spacing w:after="40" w:line="240" w:lineRule="auto"/>
              <w:jc w:val="left"/>
            </w:pPr>
            <w:r>
              <w:rPr>
                <w:rFonts w:cs="Times New Roman"/>
                <w:sz w:val="18"/>
              </w:rPr>
              <w:t>Explainability</w:t>
            </w:r>
          </w:p>
        </w:tc>
        <w:tc>
          <w:tcPr>
            <w:tcW w:w="2448" w:type="dxa"/>
          </w:tcPr>
          <w:p w:rsidR="003751B2" w:rsidRDefault="009B7E73">
            <w:pPr>
              <w:spacing w:after="40" w:line="240" w:lineRule="auto"/>
              <w:jc w:val="left"/>
            </w:pPr>
            <w:r>
              <w:rPr>
                <w:rFonts w:cs="Times New Roman"/>
                <w:sz w:val="18"/>
              </w:rPr>
              <w:t>Feature importance, skill-gap analysis</w:t>
            </w:r>
          </w:p>
        </w:tc>
        <w:tc>
          <w:tcPr>
            <w:tcW w:w="2736" w:type="dxa"/>
          </w:tcPr>
          <w:p w:rsidR="003751B2" w:rsidRDefault="009B7E73">
            <w:pPr>
              <w:spacing w:after="40" w:line="240" w:lineRule="auto"/>
              <w:jc w:val="left"/>
            </w:pPr>
            <w:r>
              <w:rPr>
                <w:rFonts w:cs="Times New Roman"/>
                <w:sz w:val="18"/>
              </w:rPr>
              <w:t>SHAP</w:t>
            </w:r>
          </w:p>
        </w:tc>
        <w:tc>
          <w:tcPr>
            <w:tcW w:w="2736" w:type="dxa"/>
          </w:tcPr>
          <w:p w:rsidR="003751B2" w:rsidRDefault="009B7E73">
            <w:pPr>
              <w:spacing w:after="40" w:line="240" w:lineRule="auto"/>
              <w:jc w:val="left"/>
            </w:pPr>
            <w:r>
              <w:rPr>
                <w:rFonts w:cs="Times New Roman"/>
                <w:sz w:val="18"/>
              </w:rPr>
              <w:t xml:space="preserve">SHAP </w:t>
            </w:r>
            <w:r>
              <w:rPr>
                <w:rFonts w:cs="Times New Roman"/>
                <w:sz w:val="18"/>
              </w:rPr>
              <w:t>ranking and rule-based tips</w:t>
            </w:r>
          </w:p>
        </w:tc>
      </w:tr>
      <w:tr w:rsidR="003751B2">
        <w:trPr>
          <w:cantSplit/>
          <w:jc w:val="center"/>
        </w:trPr>
        <w:tc>
          <w:tcPr>
            <w:tcW w:w="1584" w:type="dxa"/>
          </w:tcPr>
          <w:p w:rsidR="003751B2" w:rsidRDefault="009B7E73">
            <w:pPr>
              <w:spacing w:after="40" w:line="240" w:lineRule="auto"/>
              <w:jc w:val="left"/>
            </w:pPr>
            <w:r>
              <w:rPr>
                <w:rFonts w:cs="Times New Roman"/>
                <w:sz w:val="18"/>
              </w:rPr>
              <w:t>Recommendation</w:t>
            </w:r>
          </w:p>
        </w:tc>
        <w:tc>
          <w:tcPr>
            <w:tcW w:w="2448" w:type="dxa"/>
          </w:tcPr>
          <w:p w:rsidR="003751B2" w:rsidRDefault="009B7E73">
            <w:pPr>
              <w:spacing w:after="40" w:line="240" w:lineRule="auto"/>
              <w:jc w:val="left"/>
            </w:pPr>
            <w:r>
              <w:rPr>
                <w:rFonts w:cs="Times New Roman"/>
                <w:sz w:val="18"/>
              </w:rPr>
              <w:t>None</w:t>
            </w:r>
          </w:p>
        </w:tc>
        <w:tc>
          <w:tcPr>
            <w:tcW w:w="2736" w:type="dxa"/>
          </w:tcPr>
          <w:p w:rsidR="003751B2" w:rsidRDefault="009B7E73">
            <w:pPr>
              <w:spacing w:after="40" w:line="240" w:lineRule="auto"/>
              <w:jc w:val="left"/>
            </w:pPr>
            <w:r>
              <w:rPr>
                <w:rFonts w:cs="Times New Roman"/>
                <w:sz w:val="18"/>
              </w:rPr>
              <w:t>University, program, hybrid; +65.1 % mean gain</w:t>
            </w:r>
          </w:p>
        </w:tc>
        <w:tc>
          <w:tcPr>
            <w:tcW w:w="2736" w:type="dxa"/>
          </w:tcPr>
          <w:p w:rsidR="003751B2" w:rsidRDefault="009B7E73">
            <w:pPr>
              <w:spacing w:after="40" w:line="240" w:lineRule="auto"/>
              <w:jc w:val="left"/>
            </w:pPr>
            <w:r>
              <w:rPr>
                <w:rFonts w:cs="Times New Roman"/>
                <w:sz w:val="18"/>
              </w:rPr>
              <w:t>Company, role, hybrid; mean gain 43.7 points (60 students)</w:t>
            </w:r>
          </w:p>
        </w:tc>
      </w:tr>
      <w:tr w:rsidR="003751B2">
        <w:trPr>
          <w:cantSplit/>
          <w:jc w:val="center"/>
        </w:trPr>
        <w:tc>
          <w:tcPr>
            <w:tcW w:w="1584" w:type="dxa"/>
          </w:tcPr>
          <w:p w:rsidR="003751B2" w:rsidRDefault="009B7E73">
            <w:pPr>
              <w:spacing w:after="40" w:line="240" w:lineRule="auto"/>
              <w:jc w:val="left"/>
            </w:pPr>
            <w:r>
              <w:rPr>
                <w:rFonts w:cs="Times New Roman"/>
                <w:sz w:val="18"/>
              </w:rPr>
              <w:t>Interface</w:t>
            </w:r>
          </w:p>
        </w:tc>
        <w:tc>
          <w:tcPr>
            <w:tcW w:w="2448" w:type="dxa"/>
          </w:tcPr>
          <w:p w:rsidR="003751B2" w:rsidRDefault="009B7E73">
            <w:pPr>
              <w:spacing w:after="40" w:line="240" w:lineRule="auto"/>
              <w:jc w:val="left"/>
            </w:pPr>
            <w:r>
              <w:rPr>
                <w:rFonts w:cs="Times New Roman"/>
                <w:sz w:val="18"/>
              </w:rPr>
              <w:t>Streamlit; batch CSV, PDF, e-mail</w:t>
            </w:r>
          </w:p>
        </w:tc>
        <w:tc>
          <w:tcPr>
            <w:tcW w:w="2736" w:type="dxa"/>
          </w:tcPr>
          <w:p w:rsidR="003751B2" w:rsidRDefault="009B7E73">
            <w:pPr>
              <w:spacing w:after="40" w:line="240" w:lineRule="auto"/>
              <w:jc w:val="left"/>
            </w:pPr>
            <w:r>
              <w:rPr>
                <w:rFonts w:cs="Times New Roman"/>
                <w:sz w:val="18"/>
              </w:rPr>
              <w:t>None</w:t>
            </w:r>
          </w:p>
        </w:tc>
        <w:tc>
          <w:tcPr>
            <w:tcW w:w="2736" w:type="dxa"/>
          </w:tcPr>
          <w:p w:rsidR="003751B2" w:rsidRDefault="009B7E73">
            <w:pPr>
              <w:spacing w:after="40" w:line="240" w:lineRule="auto"/>
              <w:jc w:val="left"/>
            </w:pPr>
            <w:r>
              <w:rPr>
                <w:rFonts w:cs="Times New Roman"/>
                <w:sz w:val="18"/>
              </w:rPr>
              <w:t>Flask, FastAPI and React; recruiter shortlist; no C</w:t>
            </w:r>
            <w:r>
              <w:rPr>
                <w:rFonts w:cs="Times New Roman"/>
                <w:sz w:val="18"/>
              </w:rPr>
              <w:t>SV batch, PDF or e-mail</w:t>
            </w:r>
          </w:p>
        </w:tc>
      </w:tr>
    </w:tbl>
    <w:p w:rsidR="003751B2" w:rsidRDefault="003751B2">
      <w:pPr>
        <w:spacing w:after="120" w:line="192" w:lineRule="auto"/>
      </w:pPr>
    </w:p>
    <w:p w:rsidR="003751B2" w:rsidRDefault="009B7E73">
      <w:r>
        <w:rPr>
          <w:rFonts w:cs="Times New Roman"/>
        </w:rPr>
        <w:lastRenderedPageBreak/>
        <w:t>The IJETMS paper contains no accuracy, F1 or AUC value in its results section (it states only the 80:20 split and the three models), so there is nothing numeric to compare with. The accuracies of [2] come from noisy real data in w</w:t>
      </w:r>
      <w:r>
        <w:rPr>
          <w:rFonts w:cs="Times New Roman"/>
        </w:rPr>
        <w:t>hich Logistic Regression reaches only 0.69; ours come from generated data in which it reaches 0.83. That is the main reason our baselines are higher, and it does not indicate a better method. What this project adds to [1] is a company-recommendation module</w:t>
      </w:r>
      <w:r>
        <w:rPr>
          <w:rFonts w:cs="Times New Roman"/>
        </w:rPr>
        <w:t xml:space="preserve"> and a dashboard; what it takes from [2] is the framework, with the label dependence of the residual rule made explicit.</w:t>
      </w:r>
    </w:p>
    <w:p w:rsidR="003751B2" w:rsidRDefault="009B7E73">
      <w:pPr>
        <w:pStyle w:val="Heading2"/>
      </w:pPr>
      <w:r>
        <w:t>1.12 Sample inputs and outputs</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Sample requests and responses (real API output)</w:t>
      </w:r>
    </w:p>
    <w:tbl>
      <w:tblPr>
        <w:tblStyle w:val="TableGrid"/>
        <w:tblW w:w="0" w:type="auto"/>
        <w:jc w:val="center"/>
        <w:tblLook w:val="04A0" w:firstRow="1" w:lastRow="0" w:firstColumn="1" w:lastColumn="0" w:noHBand="0" w:noVBand="1"/>
      </w:tblPr>
      <w:tblGrid>
        <w:gridCol w:w="5119"/>
        <w:gridCol w:w="4267"/>
      </w:tblGrid>
      <w:tr w:rsidR="003751B2">
        <w:trPr>
          <w:cantSplit/>
          <w:tblHeader/>
          <w:jc w:val="center"/>
        </w:trPr>
        <w:tc>
          <w:tcPr>
            <w:tcW w:w="5184" w:type="dxa"/>
            <w:shd w:val="clear" w:color="auto" w:fill="1B2A41"/>
          </w:tcPr>
          <w:p w:rsidR="003751B2" w:rsidRDefault="009B7E73">
            <w:pPr>
              <w:spacing w:after="40" w:line="240" w:lineRule="auto"/>
              <w:jc w:val="center"/>
            </w:pPr>
            <w:r>
              <w:rPr>
                <w:rFonts w:cs="Times New Roman"/>
                <w:b/>
                <w:color w:val="FFFFFF"/>
                <w:sz w:val="19"/>
              </w:rPr>
              <w:t>Request</w:t>
            </w:r>
          </w:p>
        </w:tc>
        <w:tc>
          <w:tcPr>
            <w:tcW w:w="4320" w:type="dxa"/>
            <w:shd w:val="clear" w:color="auto" w:fill="1B2A41"/>
          </w:tcPr>
          <w:p w:rsidR="003751B2" w:rsidRDefault="009B7E73">
            <w:pPr>
              <w:spacing w:after="40" w:line="240" w:lineRule="auto"/>
              <w:jc w:val="center"/>
            </w:pPr>
            <w:r>
              <w:rPr>
                <w:rFonts w:cs="Times New Roman"/>
                <w:b/>
                <w:color w:val="FFFFFF"/>
                <w:sz w:val="19"/>
              </w:rPr>
              <w:t>Output</w:t>
            </w:r>
          </w:p>
        </w:tc>
      </w:tr>
      <w:tr w:rsidR="003751B2">
        <w:trPr>
          <w:cantSplit/>
          <w:jc w:val="center"/>
        </w:trPr>
        <w:tc>
          <w:tcPr>
            <w:tcW w:w="5184" w:type="dxa"/>
          </w:tcPr>
          <w:p w:rsidR="003751B2" w:rsidRDefault="009B7E73">
            <w:pPr>
              <w:spacing w:after="40" w:line="240" w:lineRule="auto"/>
              <w:jc w:val="left"/>
            </w:pPr>
            <w:r>
              <w:rPr>
                <w:rFonts w:cs="Times New Roman"/>
                <w:sz w:val="19"/>
              </w:rPr>
              <w:t xml:space="preserve">POST </w:t>
            </w:r>
            <w:r>
              <w:rPr>
                <w:rFonts w:cs="Times New Roman"/>
                <w:sz w:val="19"/>
              </w:rPr>
              <w:t>/api/predict: CGPA 8.4, aptitude 82, technical 84, communication 75, DSA 80, 3 projects, 1 internship, 2 certifications, 0 backlogs, CSE; Infosys, SDE</w:t>
            </w:r>
          </w:p>
        </w:tc>
        <w:tc>
          <w:tcPr>
            <w:tcW w:w="4320" w:type="dxa"/>
          </w:tcPr>
          <w:p w:rsidR="003751B2" w:rsidRDefault="009B7E73">
            <w:pPr>
              <w:spacing w:after="40" w:line="240" w:lineRule="auto"/>
              <w:jc w:val="left"/>
            </w:pPr>
            <w:r>
              <w:rPr>
                <w:rFonts w:cs="Times New Roman"/>
                <w:sz w:val="19"/>
              </w:rPr>
              <w:t>probability 0.9032; PLACEMENT READY</w:t>
            </w:r>
          </w:p>
        </w:tc>
      </w:tr>
      <w:tr w:rsidR="003751B2">
        <w:trPr>
          <w:cantSplit/>
          <w:jc w:val="center"/>
        </w:trPr>
        <w:tc>
          <w:tcPr>
            <w:tcW w:w="5184" w:type="dxa"/>
          </w:tcPr>
          <w:p w:rsidR="003751B2" w:rsidRDefault="009B7E73">
            <w:pPr>
              <w:spacing w:after="40" w:line="240" w:lineRule="auto"/>
              <w:jc w:val="left"/>
            </w:pPr>
            <w:r>
              <w:rPr>
                <w:rFonts w:cs="Times New Roman"/>
                <w:sz w:val="19"/>
              </w:rPr>
              <w:t>POST /api/predict: CGPA 6.2, aptitude 50, technical 45, no internshi</w:t>
            </w:r>
            <w:r>
              <w:rPr>
                <w:rFonts w:cs="Times New Roman"/>
                <w:sz w:val="19"/>
              </w:rPr>
              <w:t>p; Google</w:t>
            </w:r>
          </w:p>
        </w:tc>
        <w:tc>
          <w:tcPr>
            <w:tcW w:w="4320" w:type="dxa"/>
          </w:tcPr>
          <w:p w:rsidR="003751B2" w:rsidRDefault="009B7E73">
            <w:pPr>
              <w:spacing w:after="40" w:line="240" w:lineRule="auto"/>
              <w:jc w:val="left"/>
            </w:pPr>
            <w:r>
              <w:rPr>
                <w:rFonts w:cs="Times New Roman"/>
                <w:sz w:val="19"/>
              </w:rPr>
              <w:t>probability 0.1212; NEEDS IMPROVEMENT; tips on CGPA below the 8.5 cutoff, aptitude, DSA and an internship</w:t>
            </w:r>
          </w:p>
        </w:tc>
      </w:tr>
      <w:tr w:rsidR="003751B2">
        <w:trPr>
          <w:cantSplit/>
          <w:jc w:val="center"/>
        </w:trPr>
        <w:tc>
          <w:tcPr>
            <w:tcW w:w="5184" w:type="dxa"/>
          </w:tcPr>
          <w:p w:rsidR="003751B2" w:rsidRDefault="009B7E73">
            <w:pPr>
              <w:spacing w:after="40" w:line="240" w:lineRule="auto"/>
              <w:jc w:val="left"/>
            </w:pPr>
            <w:r>
              <w:rPr>
                <w:rFonts w:cs="Times New Roman"/>
                <w:sz w:val="19"/>
              </w:rPr>
              <w:t>POST /api/predict: CGPA 8.4, aptitude 84, technical 79, 1 internship, 3 projects; Microsoft, SDE (screenshot)</w:t>
            </w:r>
          </w:p>
        </w:tc>
        <w:tc>
          <w:tcPr>
            <w:tcW w:w="4320" w:type="dxa"/>
          </w:tcPr>
          <w:p w:rsidR="003751B2" w:rsidRDefault="009B7E73">
            <w:pPr>
              <w:spacing w:after="40" w:line="240" w:lineRule="auto"/>
              <w:jc w:val="left"/>
            </w:pPr>
            <w:r>
              <w:rPr>
                <w:rFonts w:cs="Times New Roman"/>
                <w:sz w:val="19"/>
              </w:rPr>
              <w:t>probability 0.222; NEEDS IMPR</w:t>
            </w:r>
            <w:r>
              <w:rPr>
                <w:rFonts w:cs="Times New Roman"/>
                <w:sz w:val="19"/>
              </w:rPr>
              <w:t>OVEMENT; technical 79 below cutoff 82</w:t>
            </w:r>
          </w:p>
        </w:tc>
      </w:tr>
      <w:tr w:rsidR="003751B2">
        <w:trPr>
          <w:cantSplit/>
          <w:jc w:val="center"/>
        </w:trPr>
        <w:tc>
          <w:tcPr>
            <w:tcW w:w="5184" w:type="dxa"/>
          </w:tcPr>
          <w:p w:rsidR="003751B2" w:rsidRDefault="009B7E73">
            <w:pPr>
              <w:spacing w:after="40" w:line="240" w:lineRule="auto"/>
              <w:jc w:val="left"/>
            </w:pPr>
            <w:r>
              <w:rPr>
                <w:rFonts w:cs="Times New Roman"/>
                <w:sz w:val="19"/>
              </w:rPr>
              <w:t>POST /api/recommend: CGPA 7.2, aptitude 65, technical 65, target Google SDE, location Hyderabad</w:t>
            </w:r>
          </w:p>
        </w:tc>
        <w:tc>
          <w:tcPr>
            <w:tcW w:w="4320" w:type="dxa"/>
          </w:tcPr>
          <w:p w:rsidR="003751B2" w:rsidRDefault="009B7E73">
            <w:pPr>
              <w:spacing w:after="40" w:line="240" w:lineRule="auto"/>
              <w:jc w:val="left"/>
            </w:pPr>
            <w:r>
              <w:rPr>
                <w:rFonts w:cs="Times New Roman"/>
                <w:sz w:val="19"/>
              </w:rPr>
              <w:t>base 0.1085; average gain 0.7833; 5 hybrid options; role-only list empty</w:t>
            </w:r>
          </w:p>
        </w:tc>
      </w:tr>
      <w:tr w:rsidR="003751B2">
        <w:trPr>
          <w:cantSplit/>
          <w:jc w:val="center"/>
        </w:trPr>
        <w:tc>
          <w:tcPr>
            <w:tcW w:w="5184" w:type="dxa"/>
          </w:tcPr>
          <w:p w:rsidR="003751B2" w:rsidRDefault="009B7E73">
            <w:pPr>
              <w:spacing w:after="40" w:line="240" w:lineRule="auto"/>
              <w:jc w:val="left"/>
            </w:pPr>
            <w:r>
              <w:rPr>
                <w:rFonts w:cs="Times New Roman"/>
                <w:sz w:val="19"/>
              </w:rPr>
              <w:t xml:space="preserve">POST /api/recruiter/shortlist: CGPA &gt;= 8.5, </w:t>
            </w:r>
            <w:r>
              <w:rPr>
                <w:rFonts w:cs="Times New Roman"/>
                <w:sz w:val="19"/>
              </w:rPr>
              <w:t>aptitude &gt;= 70, CSE</w:t>
            </w:r>
          </w:p>
        </w:tc>
        <w:tc>
          <w:tcPr>
            <w:tcW w:w="4320" w:type="dxa"/>
          </w:tcPr>
          <w:p w:rsidR="003751B2" w:rsidRDefault="009B7E73">
            <w:pPr>
              <w:spacing w:after="40" w:line="240" w:lineRule="auto"/>
              <w:jc w:val="left"/>
            </w:pPr>
            <w:r>
              <w:rPr>
                <w:rFonts w:cs="Times New Roman"/>
                <w:sz w:val="19"/>
              </w:rPr>
              <w:t>138 matches; the 50 with the highest CGPA returned</w:t>
            </w:r>
          </w:p>
        </w:tc>
      </w:tr>
      <w:tr w:rsidR="003751B2">
        <w:trPr>
          <w:cantSplit/>
          <w:jc w:val="center"/>
        </w:trPr>
        <w:tc>
          <w:tcPr>
            <w:tcW w:w="5184" w:type="dxa"/>
          </w:tcPr>
          <w:p w:rsidR="003751B2" w:rsidRDefault="009B7E73">
            <w:pPr>
              <w:spacing w:after="40" w:line="240" w:lineRule="auto"/>
              <w:jc w:val="left"/>
            </w:pPr>
            <w:r>
              <w:rPr>
                <w:rFonts w:cs="Times New Roman"/>
                <w:sz w:val="19"/>
              </w:rPr>
              <w:t>POST /api/predict with CGPA 14</w:t>
            </w:r>
          </w:p>
        </w:tc>
        <w:tc>
          <w:tcPr>
            <w:tcW w:w="4320" w:type="dxa"/>
          </w:tcPr>
          <w:p w:rsidR="003751B2" w:rsidRDefault="009B7E73">
            <w:pPr>
              <w:spacing w:after="40" w:line="240" w:lineRule="auto"/>
              <w:jc w:val="left"/>
            </w:pPr>
            <w:r>
              <w:rPr>
                <w:rFonts w:cs="Times New Roman"/>
                <w:sz w:val="19"/>
              </w:rPr>
              <w:t>HTTP 422 (validation error)</w:t>
            </w:r>
          </w:p>
        </w:tc>
      </w:tr>
    </w:tbl>
    <w:p w:rsidR="003751B2" w:rsidRDefault="003751B2">
      <w:pPr>
        <w:spacing w:after="120" w:line="192" w:lineRule="auto"/>
      </w:pPr>
    </w:p>
    <w:p w:rsidR="003751B2" w:rsidRDefault="009B7E73">
      <w:pPr>
        <w:pStyle w:val="Heading2"/>
      </w:pPr>
      <w:r>
        <w:t>1.13 Success and failure analysis</w:t>
      </w:r>
    </w:p>
    <w:p w:rsidR="003751B2" w:rsidRDefault="009B7E73">
      <w:pPr>
        <w:pStyle w:val="Heading3"/>
      </w:pPr>
      <w:r>
        <w:t>1.13.1 What works</w:t>
      </w:r>
    </w:p>
    <w:p w:rsidR="003751B2" w:rsidRDefault="009B7E73">
      <w:pPr>
        <w:spacing w:after="60"/>
        <w:ind w:left="720" w:hanging="360"/>
      </w:pPr>
      <w:r>
        <w:rPr>
          <w:rFonts w:cs="Times New Roman"/>
        </w:rPr>
        <w:t xml:space="preserve">•  The prediction path is fast (median 56 ms over HTTP) and behaves in </w:t>
      </w:r>
      <w:r>
        <w:rPr>
          <w:rFonts w:cs="Times New Roman"/>
        </w:rPr>
        <w:t>the expected direction: probability rises with CGPA and falls with backlogs and with a higher company tier.</w:t>
      </w:r>
    </w:p>
    <w:p w:rsidR="003751B2" w:rsidRDefault="009B7E73">
      <w:pPr>
        <w:spacing w:after="60"/>
        <w:ind w:left="720" w:hanging="360"/>
      </w:pPr>
      <w:r>
        <w:rPr>
          <w:rFonts w:cs="Times New Roman"/>
        </w:rPr>
        <w:t xml:space="preserve">•  Probabilities are reasonably calibrated (mean 0.592 against 0.596 observed), so the percentages shown to a student are not misleading </w:t>
      </w:r>
      <w:r>
        <w:rPr>
          <w:rFonts w:cs="Times New Roman"/>
          <w:i/>
        </w:rPr>
        <w:t>for this da</w:t>
      </w:r>
      <w:r>
        <w:rPr>
          <w:rFonts w:cs="Times New Roman"/>
          <w:i/>
        </w:rPr>
        <w:t>ta</w:t>
      </w:r>
      <w:r>
        <w:rPr>
          <w:rFonts w:cs="Times New Roman"/>
        </w:rPr>
        <w:t>.</w:t>
      </w:r>
    </w:p>
    <w:p w:rsidR="003751B2" w:rsidRDefault="009B7E73">
      <w:pPr>
        <w:spacing w:after="60"/>
        <w:ind w:left="720" w:hanging="360"/>
      </w:pPr>
      <w:r>
        <w:rPr>
          <w:rFonts w:cs="Times New Roman"/>
        </w:rPr>
        <w:t>•  All 46 behaviour checks and the 15-check smoke test pass; invalid input is refused with clear status codes.</w:t>
      </w:r>
    </w:p>
    <w:p w:rsidR="003751B2" w:rsidRDefault="009B7E73">
      <w:pPr>
        <w:pStyle w:val="Heading3"/>
      </w:pPr>
      <w:r>
        <w:t>1.13.2 What does not work, or is weaker than it looks</w:t>
      </w:r>
    </w:p>
    <w:p w:rsidR="003751B2" w:rsidRDefault="009B7E73">
      <w:pPr>
        <w:spacing w:after="60"/>
        <w:ind w:left="720" w:hanging="360"/>
      </w:pPr>
      <w:r>
        <w:rPr>
          <w:rFonts w:cs="Times New Roman"/>
        </w:rPr>
        <w:t xml:space="preserve">•  </w:t>
      </w:r>
      <w:r>
        <w:rPr>
          <w:rFonts w:cs="Times New Roman"/>
          <w:b/>
        </w:rPr>
        <w:t>The headline hybrid gain is not deployable.</w:t>
      </w:r>
      <w:r>
        <w:rPr>
          <w:rFonts w:cs="Times New Roman"/>
        </w:rPr>
        <w:t xml:space="preserve"> It needs the true label of the student w</w:t>
      </w:r>
      <w:r>
        <w:rPr>
          <w:rFonts w:cs="Times New Roman"/>
        </w:rPr>
        <w:t>hose probability is being estimated (Section 8.5).</w:t>
      </w:r>
    </w:p>
    <w:p w:rsidR="003751B2" w:rsidRDefault="009B7E73">
      <w:pPr>
        <w:spacing w:after="60"/>
        <w:ind w:left="720" w:hanging="360"/>
      </w:pPr>
      <w:r>
        <w:rPr>
          <w:rFonts w:cs="Times New Roman"/>
        </w:rPr>
        <w:lastRenderedPageBreak/>
        <w:t xml:space="preserve">•  </w:t>
      </w:r>
      <w:r>
        <w:rPr>
          <w:rFonts w:cs="Times New Roman"/>
          <w:b/>
        </w:rPr>
        <w:t>The recommender steers weak profiles to the easiest companies.</w:t>
      </w:r>
      <w:r>
        <w:rPr>
          <w:rFonts w:cs="Times New Roman"/>
        </w:rPr>
        <w:t xml:space="preserve"> The score is the probability, so Tier-3 companies win for any student below a Tier-1 cutoff; package and role fit are ignored. The screensh</w:t>
      </w:r>
      <w:r>
        <w:rPr>
          <w:rFonts w:cs="Times New Roman"/>
        </w:rPr>
        <w:t>ot shows five Tier-3 picks.</w:t>
      </w:r>
    </w:p>
    <w:p w:rsidR="003751B2" w:rsidRDefault="009B7E73">
      <w:pPr>
        <w:spacing w:after="60"/>
        <w:ind w:left="720" w:hanging="360"/>
      </w:pPr>
      <w:r>
        <w:rPr>
          <w:rFonts w:cs="Times New Roman"/>
        </w:rPr>
        <w:t xml:space="preserve">•  </w:t>
      </w:r>
      <w:r>
        <w:rPr>
          <w:rFonts w:cs="Times New Roman"/>
          <w:b/>
        </w:rPr>
        <w:t>The role-only list can be empty</w:t>
      </w:r>
      <w:r>
        <w:rPr>
          <w:rFonts w:cs="Times New Roman"/>
        </w:rPr>
        <w:t xml:space="preserve"> when the target company is outside the feasibility window; the user sees an empty tab with no explanation.</w:t>
      </w:r>
    </w:p>
    <w:p w:rsidR="003751B2" w:rsidRDefault="009B7E73">
      <w:pPr>
        <w:spacing w:after="60"/>
        <w:ind w:left="720" w:hanging="360"/>
      </w:pPr>
      <w:r>
        <w:rPr>
          <w:rFonts w:cs="Times New Roman"/>
        </w:rPr>
        <w:t xml:space="preserve">•  </w:t>
      </w:r>
      <w:r>
        <w:rPr>
          <w:rFonts w:cs="Times New Roman"/>
          <w:b/>
        </w:rPr>
        <w:t>Unknown branches and roles are accepted</w:t>
      </w:r>
      <w:r>
        <w:rPr>
          <w:rFonts w:cs="Times New Roman"/>
        </w:rPr>
        <w:t xml:space="preserve">, and </w:t>
      </w:r>
      <w:r>
        <w:rPr>
          <w:rFonts w:cs="Times New Roman"/>
          <w:b/>
        </w:rPr>
        <w:t>recommendation takes seconds</w:t>
      </w:r>
      <w:r>
        <w:rPr>
          <w:rFonts w:cs="Times New Roman"/>
        </w:rPr>
        <w:t xml:space="preserve"> because e</w:t>
      </w:r>
      <w:r>
        <w:rPr>
          <w:rFonts w:cs="Times New Roman"/>
        </w:rPr>
        <w:t>ach candidate reloads four model files (Chapter 7).</w:t>
      </w:r>
    </w:p>
    <w:p w:rsidR="003751B2" w:rsidRDefault="009B7E73">
      <w:pPr>
        <w:spacing w:after="60"/>
        <w:ind w:left="720" w:hanging="360"/>
      </w:pPr>
      <w:r>
        <w:rPr>
          <w:rFonts w:cs="Times New Roman"/>
        </w:rPr>
        <w:t xml:space="preserve">•  </w:t>
      </w:r>
      <w:r>
        <w:rPr>
          <w:rFonts w:cs="Times New Roman"/>
          <w:b/>
        </w:rPr>
        <w:t>Skill-gap tips are fixed rules</w:t>
      </w:r>
      <w:r>
        <w:rPr>
          <w:rFonts w:cs="Times New Roman"/>
        </w:rPr>
        <w:t xml:space="preserve"> (below the CGPA, aptitude or technical cutoff; no internship). SHAP is computed for the whole test set, not for the student, so the tip is not an individual explanation o</w:t>
      </w:r>
      <w:r>
        <w:rPr>
          <w:rFonts w:cs="Times New Roman"/>
        </w:rPr>
        <w:t>f the probability.</w:t>
      </w:r>
    </w:p>
    <w:p w:rsidR="003751B2" w:rsidRDefault="009B7E73">
      <w:pPr>
        <w:spacing w:after="60"/>
        <w:ind w:left="720" w:hanging="360"/>
      </w:pPr>
      <w:r>
        <w:rPr>
          <w:rFonts w:cs="Times New Roman"/>
        </w:rPr>
        <w:t xml:space="preserve">•  </w:t>
      </w:r>
      <w:r>
        <w:rPr>
          <w:rFonts w:cs="Times New Roman"/>
          <w:b/>
        </w:rPr>
        <w:t>A strong profile is still rated low at Tier 1.</w:t>
      </w:r>
      <w:r>
        <w:rPr>
          <w:rFonts w:cs="Times New Roman"/>
        </w:rPr>
        <w:t xml:space="preserve"> CGPA 8.4 at Microsoft gives 22 %: the tier penalty is a property of the generator and cannot be checked against real hiring.</w:t>
      </w:r>
    </w:p>
    <w:p w:rsidR="003751B2" w:rsidRDefault="009B7E73">
      <w:pPr>
        <w:pStyle w:val="Heading3"/>
      </w:pPr>
      <w:r>
        <w:t>1.13.3 Where the model is most and least certain</w:t>
      </w:r>
    </w:p>
    <w:p w:rsidR="003751B2" w:rsidRDefault="009B7E73">
      <w:r>
        <w:rPr>
          <w:rFonts w:cs="Times New Roman"/>
        </w:rPr>
        <w:t>Only 6.9 % of</w:t>
      </w:r>
      <w:r>
        <w:rPr>
          <w:rFonts w:cs="Times New Roman"/>
        </w:rPr>
        <w:t xml:space="preserve"> test students lie in the 0.4 to 0.6 band, and the model is right on about half of them (51.6 %). Errors outside the band (72 of the 87) are confident mistakes that no borderline rule can reach; they come from the noise (standard deviation 0.8) added to th</w:t>
      </w:r>
      <w:r>
        <w:rPr>
          <w:rFonts w:cs="Times New Roman"/>
        </w:rPr>
        <w:t>e generating score, which no model can predict.</w:t>
      </w:r>
    </w:p>
    <w:p w:rsidR="003751B2" w:rsidRDefault="009B7E73">
      <w:pPr>
        <w:pStyle w:val="Heading2"/>
      </w:pPr>
      <w:r>
        <w:t>1.14 Limitations of the results</w:t>
      </w:r>
    </w:p>
    <w:p w:rsidR="003751B2" w:rsidRDefault="009B7E73">
      <w:pPr>
        <w:spacing w:after="60"/>
        <w:ind w:left="720" w:hanging="360"/>
      </w:pPr>
      <w:r>
        <w:rPr>
          <w:rFonts w:cs="Times New Roman"/>
        </w:rPr>
        <w:t>•  The data are synthetic, so no accuracy figure is a claim about real campus placements.</w:t>
      </w:r>
    </w:p>
    <w:p w:rsidR="003751B2" w:rsidRDefault="009B7E73">
      <w:pPr>
        <w:spacing w:after="60"/>
        <w:ind w:left="720" w:hanging="360"/>
      </w:pPr>
      <w:r>
        <w:rPr>
          <w:rFonts w:cs="Times New Roman"/>
        </w:rPr>
        <w:t>•  The labels follow a logistic rule, which favours Logistic Regression and the gap fe</w:t>
      </w:r>
      <w:r>
        <w:rPr>
          <w:rFonts w:cs="Times New Roman"/>
        </w:rPr>
        <w:t>atures.</w:t>
      </w:r>
    </w:p>
    <w:p w:rsidR="003751B2" w:rsidRDefault="009B7E73">
      <w:pPr>
        <w:spacing w:after="60"/>
        <w:ind w:left="720" w:hanging="360"/>
      </w:pPr>
      <w:r>
        <w:rPr>
          <w:rFonts w:cs="Times New Roman"/>
        </w:rPr>
        <w:t>•  The test set has 450 students; one student is 0.22 percentage points, so most differences between models are not significant.</w:t>
      </w:r>
    </w:p>
    <w:p w:rsidR="003751B2" w:rsidRDefault="009B7E73">
      <w:pPr>
        <w:spacing w:after="60"/>
        <w:ind w:left="720" w:hanging="360"/>
      </w:pPr>
      <w:r>
        <w:rPr>
          <w:rFonts w:cs="Times New Roman"/>
        </w:rPr>
        <w:t>•  The five-seed study re-splits the same 3,000 students; it measures sensitivity to the split, not to new data.</w:t>
      </w:r>
    </w:p>
    <w:p w:rsidR="003751B2" w:rsidRDefault="009B7E73">
      <w:pPr>
        <w:spacing w:after="60"/>
        <w:ind w:left="720" w:hanging="360"/>
      </w:pPr>
      <w:r>
        <w:rPr>
          <w:rFonts w:cs="Times New Roman"/>
        </w:rPr>
        <w:t>•  The</w:t>
      </w:r>
      <w:r>
        <w:rPr>
          <w:rFonts w:cs="Times New Roman"/>
        </w:rPr>
        <w:t xml:space="preserve"> recommendation gains are model-estimated, never verified against outcomes, and the module's latency was measured over 60 students and 8 HTTP calls.</w:t>
      </w:r>
    </w:p>
    <w:p w:rsidR="003751B2" w:rsidRDefault="009B7E73">
      <w:pPr>
        <w:spacing w:after="60"/>
        <w:ind w:left="720" w:hanging="360"/>
      </w:pPr>
      <w:r>
        <w:rPr>
          <w:rFonts w:cs="Times New Roman"/>
        </w:rPr>
        <w:t>•  The comparison with the base papers is qualitative because the datasets differ.</w:t>
      </w:r>
    </w:p>
    <w:p w:rsidR="003751B2" w:rsidRDefault="009B7E73">
      <w:pPr>
        <w:pStyle w:val="Heading2"/>
      </w:pPr>
      <w:r>
        <w:t>1.15 Objectives versus o</w:t>
      </w:r>
      <w:r>
        <w:t>utcomes</w:t>
      </w:r>
    </w:p>
    <w:p w:rsidR="003751B2" w:rsidRDefault="009B7E7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Objectives of the batch against what was achieved</w:t>
      </w:r>
    </w:p>
    <w:tbl>
      <w:tblPr>
        <w:tblStyle w:val="TableGrid"/>
        <w:tblW w:w="0" w:type="auto"/>
        <w:jc w:val="center"/>
        <w:tblLook w:val="04A0" w:firstRow="1" w:lastRow="0" w:firstColumn="1" w:lastColumn="0" w:noHBand="0" w:noVBand="1"/>
      </w:tblPr>
      <w:tblGrid>
        <w:gridCol w:w="574"/>
        <w:gridCol w:w="3550"/>
        <w:gridCol w:w="1143"/>
        <w:gridCol w:w="4119"/>
      </w:tblGrid>
      <w:tr w:rsidR="003751B2">
        <w:trPr>
          <w:cantSplit/>
          <w:tblHeader/>
          <w:jc w:val="center"/>
        </w:trPr>
        <w:tc>
          <w:tcPr>
            <w:tcW w:w="576" w:type="dxa"/>
            <w:shd w:val="clear" w:color="auto" w:fill="1B2A41"/>
          </w:tcPr>
          <w:p w:rsidR="003751B2" w:rsidRDefault="009B7E73">
            <w:pPr>
              <w:spacing w:after="40" w:line="240" w:lineRule="auto"/>
              <w:jc w:val="center"/>
            </w:pPr>
            <w:r>
              <w:rPr>
                <w:rFonts w:cs="Times New Roman"/>
                <w:b/>
                <w:color w:val="FFFFFF"/>
                <w:sz w:val="19"/>
              </w:rPr>
              <w:t>No.</w:t>
            </w:r>
          </w:p>
        </w:tc>
        <w:tc>
          <w:tcPr>
            <w:tcW w:w="3600" w:type="dxa"/>
            <w:shd w:val="clear" w:color="auto" w:fill="1B2A41"/>
          </w:tcPr>
          <w:p w:rsidR="003751B2" w:rsidRDefault="009B7E73">
            <w:pPr>
              <w:spacing w:after="40" w:line="240" w:lineRule="auto"/>
              <w:jc w:val="center"/>
            </w:pPr>
            <w:r>
              <w:rPr>
                <w:rFonts w:cs="Times New Roman"/>
                <w:b/>
                <w:color w:val="FFFFFF"/>
                <w:sz w:val="19"/>
              </w:rPr>
              <w:t>Objective</w:t>
            </w:r>
          </w:p>
        </w:tc>
        <w:tc>
          <w:tcPr>
            <w:tcW w:w="1152" w:type="dxa"/>
            <w:shd w:val="clear" w:color="auto" w:fill="1B2A41"/>
          </w:tcPr>
          <w:p w:rsidR="003751B2" w:rsidRDefault="009B7E73">
            <w:pPr>
              <w:spacing w:after="40" w:line="240" w:lineRule="auto"/>
              <w:jc w:val="center"/>
            </w:pPr>
            <w:r>
              <w:rPr>
                <w:rFonts w:cs="Times New Roman"/>
                <w:b/>
                <w:color w:val="FFFFFF"/>
                <w:sz w:val="19"/>
              </w:rPr>
              <w:t>Status</w:t>
            </w:r>
          </w:p>
        </w:tc>
        <w:tc>
          <w:tcPr>
            <w:tcW w:w="4176" w:type="dxa"/>
            <w:shd w:val="clear" w:color="auto" w:fill="1B2A41"/>
          </w:tcPr>
          <w:p w:rsidR="003751B2" w:rsidRDefault="009B7E73">
            <w:pPr>
              <w:spacing w:after="40" w:line="240" w:lineRule="auto"/>
              <w:jc w:val="center"/>
            </w:pPr>
            <w:r>
              <w:rPr>
                <w:rFonts w:cs="Times New Roman"/>
                <w:b/>
                <w:color w:val="FFFFFF"/>
                <w:sz w:val="19"/>
              </w:rPr>
              <w:t>Evidence</w:t>
            </w:r>
          </w:p>
        </w:tc>
      </w:tr>
      <w:tr w:rsidR="003751B2">
        <w:trPr>
          <w:cantSplit/>
          <w:jc w:val="center"/>
        </w:trPr>
        <w:tc>
          <w:tcPr>
            <w:tcW w:w="576" w:type="dxa"/>
          </w:tcPr>
          <w:p w:rsidR="003751B2" w:rsidRDefault="009B7E73">
            <w:pPr>
              <w:spacing w:after="40" w:line="240" w:lineRule="auto"/>
              <w:jc w:val="center"/>
            </w:pPr>
            <w:r>
              <w:rPr>
                <w:rFonts w:cs="Times New Roman"/>
                <w:sz w:val="19"/>
              </w:rPr>
              <w:lastRenderedPageBreak/>
              <w:t>1</w:t>
            </w:r>
          </w:p>
        </w:tc>
        <w:tc>
          <w:tcPr>
            <w:tcW w:w="3600" w:type="dxa"/>
          </w:tcPr>
          <w:p w:rsidR="003751B2" w:rsidRDefault="009B7E73">
            <w:pPr>
              <w:spacing w:after="40" w:line="240" w:lineRule="auto"/>
              <w:jc w:val="left"/>
            </w:pPr>
            <w:r>
              <w:rPr>
                <w:rFonts w:cs="Times New Roman"/>
                <w:sz w:val="19"/>
              </w:rPr>
              <w:t>Collect student academic records, technical skills, aptitude scores and historical placement outcomes.</w:t>
            </w:r>
          </w:p>
        </w:tc>
        <w:tc>
          <w:tcPr>
            <w:tcW w:w="1152" w:type="dxa"/>
          </w:tcPr>
          <w:p w:rsidR="003751B2" w:rsidRDefault="009B7E73">
            <w:pPr>
              <w:spacing w:after="40" w:line="240" w:lineRule="auto"/>
              <w:jc w:val="center"/>
            </w:pPr>
            <w:r>
              <w:rPr>
                <w:rFonts w:cs="Times New Roman"/>
                <w:sz w:val="19"/>
              </w:rPr>
              <w:t>Partly met</w:t>
            </w:r>
          </w:p>
        </w:tc>
        <w:tc>
          <w:tcPr>
            <w:tcW w:w="4176" w:type="dxa"/>
          </w:tcPr>
          <w:p w:rsidR="003751B2" w:rsidRDefault="009B7E73">
            <w:pPr>
              <w:spacing w:after="40" w:line="240" w:lineRule="auto"/>
              <w:jc w:val="left"/>
            </w:pPr>
            <w:r>
              <w:rPr>
                <w:rFonts w:cs="Times New Roman"/>
                <w:sz w:val="19"/>
              </w:rPr>
              <w:t xml:space="preserve">3,000 synthetic </w:t>
            </w:r>
            <w:r>
              <w:rPr>
                <w:rFonts w:cs="Times New Roman"/>
                <w:sz w:val="19"/>
              </w:rPr>
              <w:t>records and 30 companies were generated; no real placement records exist.</w:t>
            </w:r>
          </w:p>
        </w:tc>
      </w:tr>
      <w:tr w:rsidR="003751B2">
        <w:trPr>
          <w:cantSplit/>
          <w:jc w:val="center"/>
        </w:trPr>
        <w:tc>
          <w:tcPr>
            <w:tcW w:w="576" w:type="dxa"/>
          </w:tcPr>
          <w:p w:rsidR="003751B2" w:rsidRDefault="009B7E73">
            <w:pPr>
              <w:spacing w:after="40" w:line="240" w:lineRule="auto"/>
              <w:jc w:val="center"/>
            </w:pPr>
            <w:r>
              <w:rPr>
                <w:rFonts w:cs="Times New Roman"/>
                <w:sz w:val="19"/>
              </w:rPr>
              <w:t>2</w:t>
            </w:r>
          </w:p>
        </w:tc>
        <w:tc>
          <w:tcPr>
            <w:tcW w:w="3600" w:type="dxa"/>
          </w:tcPr>
          <w:p w:rsidR="003751B2" w:rsidRDefault="009B7E73">
            <w:pPr>
              <w:spacing w:after="40" w:line="240" w:lineRule="auto"/>
              <w:jc w:val="left"/>
            </w:pPr>
            <w:r>
              <w:rPr>
                <w:rFonts w:cs="Times New Roman"/>
                <w:sz w:val="19"/>
              </w:rPr>
              <w:t>Clean and encode the data and address imbalance between placed and unplaced students.</w:t>
            </w:r>
          </w:p>
        </w:tc>
        <w:tc>
          <w:tcPr>
            <w:tcW w:w="1152" w:type="dxa"/>
          </w:tcPr>
          <w:p w:rsidR="003751B2" w:rsidRDefault="009B7E73">
            <w:pPr>
              <w:spacing w:after="40" w:line="240" w:lineRule="auto"/>
              <w:jc w:val="center"/>
            </w:pPr>
            <w:r>
              <w:rPr>
                <w:rFonts w:cs="Times New Roman"/>
                <w:sz w:val="19"/>
              </w:rPr>
              <w:t>Partly met</w:t>
            </w:r>
          </w:p>
        </w:tc>
        <w:tc>
          <w:tcPr>
            <w:tcW w:w="4176" w:type="dxa"/>
          </w:tcPr>
          <w:p w:rsidR="003751B2" w:rsidRDefault="009B7E73">
            <w:pPr>
              <w:spacing w:after="40" w:line="240" w:lineRule="auto"/>
              <w:jc w:val="left"/>
            </w:pPr>
            <w:r>
              <w:rPr>
                <w:rFonts w:cs="Times New Roman"/>
                <w:sz w:val="19"/>
              </w:rPr>
              <w:t xml:space="preserve">Frequency encoding, standardisation and six engineered features are done; classes </w:t>
            </w:r>
            <w:r>
              <w:rPr>
                <w:rFonts w:cs="Times New Roman"/>
                <w:sz w:val="19"/>
              </w:rPr>
              <w:t>are 59.7 % / 40.3 % and no resampling was applied.</w:t>
            </w:r>
          </w:p>
        </w:tc>
      </w:tr>
      <w:tr w:rsidR="003751B2">
        <w:trPr>
          <w:cantSplit/>
          <w:jc w:val="center"/>
        </w:trPr>
        <w:tc>
          <w:tcPr>
            <w:tcW w:w="576" w:type="dxa"/>
          </w:tcPr>
          <w:p w:rsidR="003751B2" w:rsidRDefault="009B7E73">
            <w:pPr>
              <w:spacing w:after="40" w:line="240" w:lineRule="auto"/>
              <w:jc w:val="center"/>
            </w:pPr>
            <w:r>
              <w:rPr>
                <w:rFonts w:cs="Times New Roman"/>
                <w:sz w:val="19"/>
              </w:rPr>
              <w:t>3</w:t>
            </w:r>
          </w:p>
        </w:tc>
        <w:tc>
          <w:tcPr>
            <w:tcW w:w="3600" w:type="dxa"/>
          </w:tcPr>
          <w:p w:rsidR="003751B2" w:rsidRDefault="009B7E73">
            <w:pPr>
              <w:spacing w:after="40" w:line="240" w:lineRule="auto"/>
              <w:jc w:val="left"/>
            </w:pPr>
            <w:r>
              <w:rPr>
                <w:rFonts w:cs="Times New Roman"/>
                <w:sz w:val="19"/>
              </w:rPr>
              <w:t>Train and compare classifiers to predict placement eligibility for each student.</w:t>
            </w:r>
          </w:p>
        </w:tc>
        <w:tc>
          <w:tcPr>
            <w:tcW w:w="1152" w:type="dxa"/>
          </w:tcPr>
          <w:p w:rsidR="003751B2" w:rsidRDefault="009B7E73">
            <w:pPr>
              <w:spacing w:after="40" w:line="240" w:lineRule="auto"/>
              <w:jc w:val="center"/>
            </w:pPr>
            <w:r>
              <w:rPr>
                <w:rFonts w:cs="Times New Roman"/>
                <w:sz w:val="19"/>
              </w:rPr>
              <w:t>Met</w:t>
            </w:r>
          </w:p>
        </w:tc>
        <w:tc>
          <w:tcPr>
            <w:tcW w:w="4176" w:type="dxa"/>
          </w:tcPr>
          <w:p w:rsidR="003751B2" w:rsidRDefault="009B7E73">
            <w:pPr>
              <w:spacing w:after="40" w:line="240" w:lineRule="auto"/>
              <w:jc w:val="left"/>
            </w:pPr>
            <w:r>
              <w:rPr>
                <w:rFonts w:cs="Times New Roman"/>
                <w:sz w:val="19"/>
              </w:rPr>
              <w:t>Six baselines, calibrated XGBoost and two hybrids were trained and compared on one split and over five splits.</w:t>
            </w:r>
          </w:p>
        </w:tc>
      </w:tr>
      <w:tr w:rsidR="003751B2">
        <w:trPr>
          <w:cantSplit/>
          <w:jc w:val="center"/>
        </w:trPr>
        <w:tc>
          <w:tcPr>
            <w:tcW w:w="576" w:type="dxa"/>
          </w:tcPr>
          <w:p w:rsidR="003751B2" w:rsidRDefault="009B7E73">
            <w:pPr>
              <w:spacing w:after="40" w:line="240" w:lineRule="auto"/>
              <w:jc w:val="center"/>
            </w:pPr>
            <w:r>
              <w:rPr>
                <w:rFonts w:cs="Times New Roman"/>
                <w:sz w:val="19"/>
              </w:rPr>
              <w:t>4</w:t>
            </w:r>
          </w:p>
        </w:tc>
        <w:tc>
          <w:tcPr>
            <w:tcW w:w="3600" w:type="dxa"/>
          </w:tcPr>
          <w:p w:rsidR="003751B2" w:rsidRDefault="009B7E73">
            <w:pPr>
              <w:spacing w:after="40" w:line="240" w:lineRule="auto"/>
              <w:jc w:val="left"/>
            </w:pPr>
            <w:r>
              <w:rPr>
                <w:rFonts w:cs="Times New Roman"/>
                <w:sz w:val="19"/>
              </w:rPr>
              <w:t>Rec</w:t>
            </w:r>
            <w:r>
              <w:rPr>
                <w:rFonts w:cs="Times New Roman"/>
                <w:sz w:val="19"/>
              </w:rPr>
              <w:t>ommend suitable companies by matching student profiles against recruiter requirements.</w:t>
            </w:r>
          </w:p>
        </w:tc>
        <w:tc>
          <w:tcPr>
            <w:tcW w:w="1152" w:type="dxa"/>
          </w:tcPr>
          <w:p w:rsidR="003751B2" w:rsidRDefault="009B7E73">
            <w:pPr>
              <w:spacing w:after="40" w:line="240" w:lineRule="auto"/>
              <w:jc w:val="center"/>
            </w:pPr>
            <w:r>
              <w:rPr>
                <w:rFonts w:cs="Times New Roman"/>
                <w:sz w:val="19"/>
              </w:rPr>
              <w:t>Met</w:t>
            </w:r>
          </w:p>
        </w:tc>
        <w:tc>
          <w:tcPr>
            <w:tcW w:w="4176" w:type="dxa"/>
          </w:tcPr>
          <w:p w:rsidR="003751B2" w:rsidRDefault="009B7E73">
            <w:pPr>
              <w:spacing w:after="40" w:line="240" w:lineRule="auto"/>
              <w:jc w:val="left"/>
            </w:pPr>
            <w:r>
              <w:rPr>
                <w:rFonts w:cs="Times New Roman"/>
                <w:sz w:val="19"/>
              </w:rPr>
              <w:t>A hybrid top-5 recommendation with company-only and role-only lists; gains are model-estimated only.</w:t>
            </w:r>
          </w:p>
        </w:tc>
      </w:tr>
      <w:tr w:rsidR="003751B2">
        <w:trPr>
          <w:cantSplit/>
          <w:jc w:val="center"/>
        </w:trPr>
        <w:tc>
          <w:tcPr>
            <w:tcW w:w="576" w:type="dxa"/>
          </w:tcPr>
          <w:p w:rsidR="003751B2" w:rsidRDefault="009B7E73">
            <w:pPr>
              <w:spacing w:after="40" w:line="240" w:lineRule="auto"/>
              <w:jc w:val="center"/>
            </w:pPr>
            <w:r>
              <w:rPr>
                <w:rFonts w:cs="Times New Roman"/>
                <w:sz w:val="19"/>
              </w:rPr>
              <w:t>5</w:t>
            </w:r>
          </w:p>
        </w:tc>
        <w:tc>
          <w:tcPr>
            <w:tcW w:w="3600" w:type="dxa"/>
          </w:tcPr>
          <w:p w:rsidR="003751B2" w:rsidRDefault="009B7E73">
            <w:pPr>
              <w:spacing w:after="40" w:line="240" w:lineRule="auto"/>
              <w:jc w:val="left"/>
            </w:pPr>
            <w:r>
              <w:rPr>
                <w:rFonts w:cs="Times New Roman"/>
                <w:sz w:val="19"/>
              </w:rPr>
              <w:t xml:space="preserve">Identify the skill gaps that most reduce a student's </w:t>
            </w:r>
            <w:r>
              <w:rPr>
                <w:rFonts w:cs="Times New Roman"/>
                <w:sz w:val="19"/>
              </w:rPr>
              <w:t>placement probability.</w:t>
            </w:r>
          </w:p>
        </w:tc>
        <w:tc>
          <w:tcPr>
            <w:tcW w:w="1152" w:type="dxa"/>
          </w:tcPr>
          <w:p w:rsidR="003751B2" w:rsidRDefault="009B7E73">
            <w:pPr>
              <w:spacing w:after="40" w:line="240" w:lineRule="auto"/>
              <w:jc w:val="center"/>
            </w:pPr>
            <w:r>
              <w:rPr>
                <w:rFonts w:cs="Times New Roman"/>
                <w:sz w:val="19"/>
              </w:rPr>
              <w:t>Met in part</w:t>
            </w:r>
          </w:p>
        </w:tc>
        <w:tc>
          <w:tcPr>
            <w:tcW w:w="4176" w:type="dxa"/>
          </w:tcPr>
          <w:p w:rsidR="003751B2" w:rsidRDefault="009B7E73">
            <w:pPr>
              <w:spacing w:after="40" w:line="240" w:lineRule="auto"/>
              <w:jc w:val="left"/>
            </w:pPr>
            <w:r>
              <w:rPr>
                <w:rFonts w:cs="Times New Roman"/>
                <w:sz w:val="19"/>
              </w:rPr>
              <w:t>Rule-based tips from the cutoffs and a global SHAP ranking; no per-student explanation.</w:t>
            </w:r>
          </w:p>
        </w:tc>
      </w:tr>
      <w:tr w:rsidR="003751B2">
        <w:trPr>
          <w:cantSplit/>
          <w:jc w:val="center"/>
        </w:trPr>
        <w:tc>
          <w:tcPr>
            <w:tcW w:w="576" w:type="dxa"/>
          </w:tcPr>
          <w:p w:rsidR="003751B2" w:rsidRDefault="009B7E73">
            <w:pPr>
              <w:spacing w:after="40" w:line="240" w:lineRule="auto"/>
              <w:jc w:val="center"/>
            </w:pPr>
            <w:r>
              <w:rPr>
                <w:rFonts w:cs="Times New Roman"/>
                <w:sz w:val="19"/>
              </w:rPr>
              <w:t>6</w:t>
            </w:r>
          </w:p>
        </w:tc>
        <w:tc>
          <w:tcPr>
            <w:tcW w:w="3600" w:type="dxa"/>
          </w:tcPr>
          <w:p w:rsidR="003751B2" w:rsidRDefault="009B7E73">
            <w:pPr>
              <w:spacing w:after="40" w:line="240" w:lineRule="auto"/>
              <w:jc w:val="left"/>
            </w:pPr>
            <w:r>
              <w:rPr>
                <w:rFonts w:cs="Times New Roman"/>
                <w:sz w:val="19"/>
              </w:rPr>
              <w:t>Provide dashboards for placement officers and evaluate using accuracy, precision and recall.</w:t>
            </w:r>
          </w:p>
        </w:tc>
        <w:tc>
          <w:tcPr>
            <w:tcW w:w="1152" w:type="dxa"/>
          </w:tcPr>
          <w:p w:rsidR="003751B2" w:rsidRDefault="009B7E73">
            <w:pPr>
              <w:spacing w:after="40" w:line="240" w:lineRule="auto"/>
              <w:jc w:val="center"/>
            </w:pPr>
            <w:r>
              <w:rPr>
                <w:rFonts w:cs="Times New Roman"/>
                <w:sz w:val="19"/>
              </w:rPr>
              <w:t>Met</w:t>
            </w:r>
          </w:p>
        </w:tc>
        <w:tc>
          <w:tcPr>
            <w:tcW w:w="4176" w:type="dxa"/>
          </w:tcPr>
          <w:p w:rsidR="003751B2" w:rsidRDefault="009B7E73">
            <w:pPr>
              <w:spacing w:after="40" w:line="240" w:lineRule="auto"/>
              <w:jc w:val="left"/>
            </w:pPr>
            <w:r>
              <w:rPr>
                <w:rFonts w:cs="Times New Roman"/>
                <w:sz w:val="19"/>
              </w:rPr>
              <w:t>Officer dashboard and recruiter s</w:t>
            </w:r>
            <w:r>
              <w:rPr>
                <w:rFonts w:cs="Times New Roman"/>
                <w:sz w:val="19"/>
              </w:rPr>
              <w:t>hortlist work; accuracy, precision, recall, F1, ROC-AUC and Brier are reported.</w:t>
            </w:r>
          </w:p>
        </w:tc>
      </w:tr>
    </w:tbl>
    <w:p w:rsidR="003751B2" w:rsidRDefault="003751B2">
      <w:pPr>
        <w:spacing w:after="120" w:line="192" w:lineRule="auto"/>
      </w:pPr>
    </w:p>
    <w:p w:rsidR="003751B2" w:rsidRDefault="009B7E73">
      <w:r>
        <w:rPr>
          <w:rFonts w:cs="Times New Roman"/>
        </w:rPr>
        <w:t>Not implemented although described in the batch documents: MySQL storage, logins for students, recruiters and officers, PDF and e-mail reports, batch prediction from a CSV fi</w:t>
      </w:r>
      <w:r>
        <w:rPr>
          <w:rFonts w:cs="Times New Roman"/>
        </w:rPr>
        <w:t>le, matching against job-description requirement vectors, and any real placement data.</w:t>
      </w:r>
    </w:p>
    <w:sectPr w:rsidR="003751B2" w:rsidSect="00034616">
      <w:headerReference w:type="default" r:id="rId27"/>
      <w:footerReference w:type="default" r:id="rId28"/>
      <w:pgSz w:w="11906" w:h="16838"/>
      <w:pgMar w:top="1440" w:right="129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B7E73">
      <w:pPr>
        <w:spacing w:after="0" w:line="240" w:lineRule="auto"/>
      </w:pPr>
      <w:r>
        <w:separator/>
      </w:r>
    </w:p>
  </w:endnote>
  <w:endnote w:type="continuationSeparator" w:id="0">
    <w:p w:rsidR="00000000" w:rsidRDefault="009B7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51B2" w:rsidRDefault="009B7E7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B7E73">
      <w:pPr>
        <w:spacing w:after="0" w:line="240" w:lineRule="auto"/>
      </w:pPr>
      <w:r>
        <w:separator/>
      </w:r>
    </w:p>
  </w:footnote>
  <w:footnote w:type="continuationSeparator" w:id="0">
    <w:p w:rsidR="00000000" w:rsidRDefault="009B7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51B2" w:rsidRDefault="009B7E73">
    <w:pPr>
      <w:pStyle w:val="Header"/>
      <w:jc w:val="center"/>
    </w:pPr>
    <w:r>
      <w:rPr>
        <w:rFonts w:cs="Times New Roman"/>
        <w:i/>
        <w:color w:val="555555"/>
        <w:sz w:val="20"/>
      </w:rPr>
      <w:t>Smart Campus Placement System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1B2"/>
    <w:rsid w:val="009B7E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CD7F153-E0FF-495B-AACC-E9E9C418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9B7E73"/>
    <w:pPr>
      <w:spacing w:after="0" w:line="240" w:lineRule="auto"/>
    </w:pPr>
    <w:rPr>
      <w:rFonts w:cs="Times New Roman"/>
      <w:sz w:val="21"/>
    </w:rPr>
  </w:style>
  <w:style w:type="paragraph" w:styleId="TOC2">
    <w:name w:val="toc 2"/>
    <w:basedOn w:val="Normal"/>
    <w:next w:val="Normal"/>
    <w:autoRedefine/>
    <w:uiPriority w:val="39"/>
    <w:semiHidden/>
    <w:unhideWhenUsed/>
    <w:rsid w:val="009B7E73"/>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9B7E73"/>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98C993-5F0A-43AE-A3CE-D41A5DAA8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4285</Words>
  <Characters>21904</Characters>
  <Application>Microsoft Office Word</Application>
  <DocSecurity>0</DocSecurity>
  <Lines>705</Lines>
  <Paragraphs>448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2026-10-22T07:39:00Z</dcterms:modified>
  <cp:category/>
</cp:coreProperties>
</file>