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357B" w:rsidRDefault="0087359B">
      <w:pPr>
        <w:spacing w:line="276" w:lineRule="auto"/>
        <w:jc w:val="center"/>
      </w:pPr>
      <w:bookmarkStart w:id="0" w:name="_GoBack"/>
      <w:bookmarkEnd w:id="0"/>
      <w:r>
        <w:rPr>
          <w:b/>
          <w:sz w:val="26"/>
        </w:rPr>
        <w:t>Department of Computer Science and Engineering (Data Science)</w:t>
      </w:r>
    </w:p>
    <w:p w:rsidR="0037357B" w:rsidRDefault="0087359B">
      <w:pPr>
        <w:spacing w:after="120" w:line="276" w:lineRule="auto"/>
        <w:jc w:val="center"/>
      </w:pPr>
      <w:r>
        <w:rPr>
          <w:sz w:val="22"/>
        </w:rPr>
        <w:t>CSDS-A   |   Batch A6 (CSE - Data Science, Section A)</w:t>
      </w:r>
    </w:p>
    <w:p w:rsidR="0037357B" w:rsidRDefault="0087359B">
      <w:pPr>
        <w:spacing w:line="288" w:lineRule="auto"/>
        <w:jc w:val="center"/>
      </w:pPr>
      <w:r>
        <w:rPr>
          <w:b/>
          <w:sz w:val="32"/>
        </w:rPr>
        <w:t>ClauseGuard: Legal Contract Complexity and Predatory Clause Detector</w:t>
      </w:r>
    </w:p>
    <w:p w:rsidR="0037357B" w:rsidRDefault="0087359B">
      <w:pPr>
        <w:spacing w:after="160" w:line="276" w:lineRule="auto"/>
        <w:jc w:val="center"/>
      </w:pPr>
      <w:r>
        <w:rPr>
          <w:i/>
        </w:rPr>
        <w:t>(ClauseGuard)</w:t>
      </w:r>
    </w:p>
    <w:tbl>
      <w:tblPr>
        <w:tblStyle w:val="TableGrid"/>
        <w:tblW w:w="0" w:type="auto"/>
        <w:jc w:val="center"/>
        <w:tblLook w:val="04A0" w:firstRow="1" w:lastRow="0" w:firstColumn="1" w:lastColumn="0" w:noHBand="0" w:noVBand="1"/>
      </w:tblPr>
      <w:tblGrid>
        <w:gridCol w:w="1118"/>
        <w:gridCol w:w="4286"/>
        <w:gridCol w:w="3913"/>
      </w:tblGrid>
      <w:tr w:rsidR="0037357B">
        <w:trPr>
          <w:jc w:val="center"/>
        </w:trPr>
        <w:tc>
          <w:tcPr>
            <w:tcW w:w="1118" w:type="dxa"/>
            <w:shd w:val="clear" w:color="auto" w:fill="D9E2F3"/>
          </w:tcPr>
          <w:p w:rsidR="0037357B" w:rsidRDefault="0087359B">
            <w:pPr>
              <w:spacing w:line="276" w:lineRule="auto"/>
              <w:jc w:val="left"/>
            </w:pPr>
            <w:r>
              <w:rPr>
                <w:b/>
                <w:sz w:val="21"/>
              </w:rPr>
              <w:t>S.No.</w:t>
            </w:r>
          </w:p>
        </w:tc>
        <w:tc>
          <w:tcPr>
            <w:tcW w:w="4286" w:type="dxa"/>
            <w:shd w:val="clear" w:color="auto" w:fill="D9E2F3"/>
          </w:tcPr>
          <w:p w:rsidR="0037357B" w:rsidRDefault="0087359B">
            <w:pPr>
              <w:spacing w:line="276" w:lineRule="auto"/>
              <w:jc w:val="left"/>
            </w:pPr>
            <w:r>
              <w:rPr>
                <w:b/>
                <w:sz w:val="21"/>
              </w:rPr>
              <w:t>Student name</w:t>
            </w:r>
          </w:p>
        </w:tc>
        <w:tc>
          <w:tcPr>
            <w:tcW w:w="3913" w:type="dxa"/>
            <w:shd w:val="clear" w:color="auto" w:fill="D9E2F3"/>
          </w:tcPr>
          <w:p w:rsidR="0037357B" w:rsidRDefault="0087359B">
            <w:pPr>
              <w:spacing w:line="276" w:lineRule="auto"/>
              <w:jc w:val="left"/>
            </w:pPr>
            <w:r>
              <w:rPr>
                <w:b/>
                <w:sz w:val="21"/>
              </w:rPr>
              <w:t>Roll / hall ticket no.</w:t>
            </w:r>
          </w:p>
        </w:tc>
      </w:tr>
      <w:tr w:rsidR="0037357B">
        <w:trPr>
          <w:jc w:val="center"/>
        </w:trPr>
        <w:tc>
          <w:tcPr>
            <w:tcW w:w="1118" w:type="dxa"/>
          </w:tcPr>
          <w:p w:rsidR="0037357B" w:rsidRDefault="0087359B">
            <w:pPr>
              <w:spacing w:line="276" w:lineRule="auto"/>
              <w:jc w:val="left"/>
            </w:pPr>
            <w:r>
              <w:rPr>
                <w:sz w:val="21"/>
              </w:rPr>
              <w:t>1</w:t>
            </w:r>
          </w:p>
        </w:tc>
        <w:tc>
          <w:tcPr>
            <w:tcW w:w="4286" w:type="dxa"/>
          </w:tcPr>
          <w:p w:rsidR="0037357B" w:rsidRDefault="0087359B">
            <w:pPr>
              <w:spacing w:line="276" w:lineRule="auto"/>
              <w:jc w:val="left"/>
            </w:pPr>
            <w:r>
              <w:rPr>
                <w:sz w:val="21"/>
              </w:rPr>
              <w:t>CH.PRANATHI</w:t>
            </w:r>
          </w:p>
        </w:tc>
        <w:tc>
          <w:tcPr>
            <w:tcW w:w="3913" w:type="dxa"/>
          </w:tcPr>
          <w:p w:rsidR="0037357B" w:rsidRDefault="0087359B">
            <w:pPr>
              <w:spacing w:line="276" w:lineRule="auto"/>
              <w:jc w:val="left"/>
            </w:pPr>
            <w:r>
              <w:rPr>
                <w:sz w:val="21"/>
              </w:rPr>
              <w:t>23K91A6744</w:t>
            </w:r>
          </w:p>
        </w:tc>
      </w:tr>
      <w:tr w:rsidR="0037357B">
        <w:trPr>
          <w:jc w:val="center"/>
        </w:trPr>
        <w:tc>
          <w:tcPr>
            <w:tcW w:w="1118" w:type="dxa"/>
          </w:tcPr>
          <w:p w:rsidR="0037357B" w:rsidRDefault="0087359B">
            <w:pPr>
              <w:spacing w:line="276" w:lineRule="auto"/>
              <w:jc w:val="left"/>
            </w:pPr>
            <w:r>
              <w:rPr>
                <w:sz w:val="21"/>
              </w:rPr>
              <w:t>2</w:t>
            </w:r>
          </w:p>
        </w:tc>
        <w:tc>
          <w:tcPr>
            <w:tcW w:w="4286" w:type="dxa"/>
          </w:tcPr>
          <w:p w:rsidR="0037357B" w:rsidRDefault="0087359B">
            <w:pPr>
              <w:spacing w:line="276" w:lineRule="auto"/>
              <w:jc w:val="left"/>
            </w:pPr>
            <w:r>
              <w:rPr>
                <w:sz w:val="21"/>
              </w:rPr>
              <w:t>G.PRANAVI</w:t>
            </w:r>
          </w:p>
        </w:tc>
        <w:tc>
          <w:tcPr>
            <w:tcW w:w="3913" w:type="dxa"/>
          </w:tcPr>
          <w:p w:rsidR="0037357B" w:rsidRDefault="0087359B">
            <w:pPr>
              <w:spacing w:line="276" w:lineRule="auto"/>
              <w:jc w:val="left"/>
            </w:pPr>
            <w:r>
              <w:rPr>
                <w:sz w:val="21"/>
              </w:rPr>
              <w:t>23K91A6762</w:t>
            </w:r>
          </w:p>
        </w:tc>
      </w:tr>
      <w:tr w:rsidR="0037357B">
        <w:trPr>
          <w:jc w:val="center"/>
        </w:trPr>
        <w:tc>
          <w:tcPr>
            <w:tcW w:w="1118" w:type="dxa"/>
          </w:tcPr>
          <w:p w:rsidR="0037357B" w:rsidRDefault="0087359B">
            <w:pPr>
              <w:spacing w:line="276" w:lineRule="auto"/>
              <w:jc w:val="left"/>
            </w:pPr>
            <w:r>
              <w:rPr>
                <w:sz w:val="21"/>
              </w:rPr>
              <w:t>3</w:t>
            </w:r>
          </w:p>
        </w:tc>
        <w:tc>
          <w:tcPr>
            <w:tcW w:w="4286" w:type="dxa"/>
          </w:tcPr>
          <w:p w:rsidR="0037357B" w:rsidRDefault="0087359B">
            <w:pPr>
              <w:spacing w:line="276" w:lineRule="auto"/>
              <w:jc w:val="left"/>
            </w:pPr>
            <w:r>
              <w:rPr>
                <w:sz w:val="21"/>
              </w:rPr>
              <w:t>G.CHARAN JOSEPH</w:t>
            </w:r>
          </w:p>
        </w:tc>
        <w:tc>
          <w:tcPr>
            <w:tcW w:w="3913" w:type="dxa"/>
          </w:tcPr>
          <w:p w:rsidR="0037357B" w:rsidRDefault="0087359B">
            <w:pPr>
              <w:spacing w:line="276" w:lineRule="auto"/>
              <w:jc w:val="left"/>
            </w:pPr>
            <w:r>
              <w:rPr>
                <w:sz w:val="21"/>
              </w:rPr>
              <w:t>23K91A6753</w:t>
            </w:r>
          </w:p>
        </w:tc>
      </w:tr>
      <w:tr w:rsidR="0037357B">
        <w:trPr>
          <w:jc w:val="center"/>
        </w:trPr>
        <w:tc>
          <w:tcPr>
            <w:tcW w:w="1118" w:type="dxa"/>
          </w:tcPr>
          <w:p w:rsidR="0037357B" w:rsidRDefault="0087359B">
            <w:pPr>
              <w:spacing w:line="276" w:lineRule="auto"/>
              <w:jc w:val="left"/>
            </w:pPr>
            <w:r>
              <w:rPr>
                <w:sz w:val="21"/>
              </w:rPr>
              <w:t>4</w:t>
            </w:r>
          </w:p>
        </w:tc>
        <w:tc>
          <w:tcPr>
            <w:tcW w:w="4286" w:type="dxa"/>
          </w:tcPr>
          <w:p w:rsidR="0037357B" w:rsidRDefault="0087359B">
            <w:pPr>
              <w:spacing w:line="276" w:lineRule="auto"/>
              <w:jc w:val="left"/>
            </w:pPr>
            <w:r>
              <w:rPr>
                <w:sz w:val="21"/>
              </w:rPr>
              <w:t>G.BHAGWATH</w:t>
            </w:r>
          </w:p>
        </w:tc>
        <w:tc>
          <w:tcPr>
            <w:tcW w:w="3913" w:type="dxa"/>
          </w:tcPr>
          <w:p w:rsidR="0037357B" w:rsidRDefault="0087359B">
            <w:pPr>
              <w:spacing w:line="276" w:lineRule="auto"/>
              <w:jc w:val="left"/>
            </w:pPr>
            <w:r>
              <w:rPr>
                <w:sz w:val="21"/>
              </w:rPr>
              <w:t>23K91A6760</w:t>
            </w:r>
          </w:p>
        </w:tc>
      </w:tr>
    </w:tbl>
    <w:p w:rsidR="0037357B" w:rsidRDefault="0087359B">
      <w:pPr>
        <w:spacing w:after="120" w:line="312" w:lineRule="auto"/>
        <w:jc w:val="center"/>
      </w:pPr>
      <w:r>
        <w:rPr>
          <w:sz w:val="22"/>
        </w:rPr>
        <w:t>Under the guidance of: [GUIDE NAME], [DESIGNATION]</w:t>
      </w:r>
    </w:p>
    <w:p w:rsidR="0037357B" w:rsidRDefault="0087359B">
      <w:pPr>
        <w:spacing w:before="120" w:after="200" w:line="288" w:lineRule="auto"/>
        <w:jc w:val="center"/>
      </w:pPr>
      <w:r>
        <w:rPr>
          <w:b/>
          <w:sz w:val="30"/>
        </w:rPr>
        <w:t>DESIGN AND IMPLEMENTATION</w:t>
      </w:r>
    </w:p>
    <w:p w:rsidR="0037357B" w:rsidRDefault="0087359B">
      <w:r>
        <w:t xml:space="preserve">This document describes the design of ClauseGuard and how it was implemented: the </w:t>
      </w:r>
      <w:r>
        <w:t>architecture, the modules, the database schema, the API, key code walkthroughs, and the reasoning behind the main implementation decisions.</w:t>
      </w:r>
    </w:p>
    <w:p w:rsidR="0037357B" w:rsidRDefault="0087359B">
      <w:pPr>
        <w:pStyle w:val="Heading2"/>
      </w:pPr>
      <w:r>
        <w:t>1  System Architecture</w:t>
      </w:r>
    </w:p>
    <w:p w:rsidR="0037357B" w:rsidRDefault="0087359B">
      <w:r>
        <w:t>ClauseGuard is a single-machine web application: a React front end, a FastAPI back end, a SQL</w:t>
      </w:r>
      <w:r>
        <w:t>ite database and a client for the Google Gemini API. It contains no model that was trained for this project; the two learned components, the embedding model and the text model, are remote services. The figure below shows the layers.</w:t>
      </w:r>
    </w:p>
    <w:p w:rsidR="0037357B" w:rsidRDefault="0087359B">
      <w:pPr>
        <w:keepNext/>
        <w:spacing w:before="120" w:line="240" w:lineRule="auto"/>
        <w:jc w:val="center"/>
      </w:pPr>
      <w:r>
        <w:rPr>
          <w:noProof/>
        </w:rPr>
        <w:lastRenderedPageBreak/>
        <w:drawing>
          <wp:inline distT="0" distB="0" distL="0" distR="0">
            <wp:extent cx="5028850" cy="3674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28850" cy="3674929"/>
                    </a:xfrm>
                    <a:prstGeom prst="rect">
                      <a:avLst/>
                    </a:prstGeom>
                  </pic:spPr>
                </pic:pic>
              </a:graphicData>
            </a:graphic>
          </wp:inline>
        </w:drawing>
      </w:r>
    </w:p>
    <w:p w:rsidR="0037357B" w:rsidRDefault="0087359B">
      <w:pPr>
        <w:pStyle w:val="FigureCaption"/>
      </w:pPr>
      <w:r>
        <w:t xml:space="preserve">Fig. 1: System </w:t>
      </w:r>
      <w:r>
        <w:t>architecture of ClauseGuard</w:t>
      </w:r>
    </w:p>
    <w:p w:rsidR="0037357B" w:rsidRDefault="0087359B">
      <w:r>
        <w:t xml:space="preserve">The diagram shows four zones. On the left is the browser: a React 19 single-page application built with Vite. Its pages are grouped as landing, sign-up and log-in; upload; my contracts and the contract report; clause detail and </w:t>
      </w:r>
      <w:r>
        <w:t xml:space="preserve">clause graph; and the evaluation page. The application talks to the server through Axios and TanStack Query, and it keeps the JSON Web Token in the browser's local storage. In development the Vite server on port 5106 proxies every </w:t>
      </w:r>
      <w:r>
        <w:rPr>
          <w:rFonts w:ascii="Courier New" w:eastAsia="Courier New" w:hAnsi="Courier New" w:cs="Courier New"/>
          <w:sz w:val="21"/>
        </w:rPr>
        <w:t>/api</w:t>
      </w:r>
      <w:r>
        <w:t xml:space="preserve"> call to the backend,</w:t>
      </w:r>
      <w:r>
        <w:t xml:space="preserve"> so the browser sees one origin.</w:t>
      </w:r>
    </w:p>
    <w:p w:rsidR="0037357B" w:rsidRDefault="0087359B">
      <w:r>
        <w:t>In the centre is the FastAPI backend on port 8106. A thin router layer (</w:t>
      </w:r>
      <w:r>
        <w:rPr>
          <w:rFonts w:ascii="Courier New" w:eastAsia="Courier New" w:hAnsi="Courier New" w:cs="Courier New"/>
          <w:sz w:val="21"/>
        </w:rPr>
        <w:t>auth</w:t>
      </w:r>
      <w:r>
        <w:t xml:space="preserve">, </w:t>
      </w:r>
      <w:r>
        <w:rPr>
          <w:rFonts w:ascii="Courier New" w:eastAsia="Courier New" w:hAnsi="Courier New" w:cs="Courier New"/>
          <w:sz w:val="21"/>
        </w:rPr>
        <w:t>contracts</w:t>
      </w:r>
      <w:r>
        <w:t xml:space="preserve"> and </w:t>
      </w:r>
      <w:r>
        <w:rPr>
          <w:rFonts w:ascii="Courier New" w:eastAsia="Courier New" w:hAnsi="Courier New" w:cs="Courier New"/>
          <w:sz w:val="21"/>
        </w:rPr>
        <w:t>eval</w:t>
      </w:r>
      <w:r>
        <w:t xml:space="preserve">, plus </w:t>
      </w:r>
      <w:r>
        <w:rPr>
          <w:rFonts w:ascii="Courier New" w:eastAsia="Courier New" w:hAnsi="Courier New" w:cs="Courier New"/>
          <w:sz w:val="21"/>
        </w:rPr>
        <w:t>/api/health</w:t>
      </w:r>
      <w:r>
        <w:t xml:space="preserve">) validates requests; </w:t>
      </w:r>
      <w:r>
        <w:rPr>
          <w:rFonts w:ascii="Courier New" w:eastAsia="Courier New" w:hAnsi="Courier New" w:cs="Courier New"/>
          <w:sz w:val="21"/>
        </w:rPr>
        <w:t>auth.py</w:t>
      </w:r>
      <w:r>
        <w:t xml:space="preserve"> hashes passwords with bcrypt, signs HS256 tokens and is the dependency that ide</w:t>
      </w:r>
      <w:r>
        <w:t xml:space="preserve">ntifies the caller, and every contract route checks that the contract belongs to that caller. Below it, </w:t>
      </w:r>
      <w:r>
        <w:rPr>
          <w:rFonts w:ascii="Courier New" w:eastAsia="Courier New" w:hAnsi="Courier New" w:cs="Courier New"/>
          <w:sz w:val="21"/>
        </w:rPr>
        <w:t>pipeline.process_upload()</w:t>
      </w:r>
      <w:r>
        <w:t xml:space="preserve"> orchestrates six services: parsing (PyMuPDF and python-docx), classification (centroids and an optional tie-break), the eight </w:t>
      </w:r>
      <w:r>
        <w:t>regular-expression rules, the NetworkX combination graph, the complexity score and the explanation service that writes the wording. Two helpers sit underneath: the NumPy cosine routines and the Gemini client with its retries.</w:t>
      </w:r>
    </w:p>
    <w:p w:rsidR="0037357B" w:rsidRDefault="0087359B">
      <w:r>
        <w:t>On the right, local storage ho</w:t>
      </w:r>
      <w:r>
        <w:t xml:space="preserve">lds the SQLite file </w:t>
      </w:r>
      <w:r>
        <w:rPr>
          <w:rFonts w:ascii="Courier New" w:eastAsia="Courier New" w:hAnsi="Courier New" w:cs="Courier New"/>
          <w:sz w:val="21"/>
        </w:rPr>
        <w:t>data/app.db</w:t>
      </w:r>
      <w:r>
        <w:t xml:space="preserve"> (users, contracts, clauses with their embedding blobs, flags), the cached centroid file </w:t>
      </w:r>
      <w:r>
        <w:rPr>
          <w:rFonts w:ascii="Courier New" w:eastAsia="Courier New" w:hAnsi="Courier New" w:cs="Courier New"/>
          <w:sz w:val="21"/>
        </w:rPr>
        <w:t>data/cuad_centroids.npz</w:t>
      </w:r>
      <w:r>
        <w:t>, and the JSON files that carry the CUAD splits, the 40-clause test set and the evaluation results. The only exte</w:t>
      </w:r>
      <w:r>
        <w:t xml:space="preserve">rnal dependency is the Google Gemini API, called over HTTPS for embeddings (gemini-embedding-001, 3,072 values per vector) and for text (tie-break, reasons, safer wording and </w:t>
      </w:r>
      <w:r>
        <w:lastRenderedPageBreak/>
        <w:t>summaries). The footnote of the figure states what the design does not contain: n</w:t>
      </w:r>
      <w:r>
        <w:t>o vector database and no graph database.</w:t>
      </w:r>
    </w:p>
    <w:p w:rsidR="0037357B" w:rsidRDefault="0087359B">
      <w:r>
        <w:t xml:space="preserve">The design follows five principles. </w:t>
      </w:r>
      <w:r>
        <w:rPr>
          <w:b/>
        </w:rPr>
        <w:t>Decide with rules, explain with a language model.</w:t>
      </w:r>
      <w:r>
        <w:t xml:space="preserve"> Whether a clause is predatory is decided by a deterministic, auditable rule, so the same clause always gives the same flag; Gemin</w:t>
      </w:r>
      <w:r>
        <w:t xml:space="preserve">i only writes the reason, quotes the trigger and drafts the safer wording. </w:t>
      </w:r>
      <w:r>
        <w:rPr>
          <w:b/>
        </w:rPr>
        <w:t>Keep every claim traceable.</w:t>
      </w:r>
      <w:r>
        <w:t xml:space="preserve"> Each flag stores the rule id, the clause and the page, and the interface repeats this to the user. </w:t>
      </w:r>
      <w:r>
        <w:rPr>
          <w:b/>
        </w:rPr>
        <w:t>Enforce ownership on the server.</w:t>
      </w:r>
      <w:r>
        <w:t xml:space="preserve"> The browser hides other users' contracts, but the decision is made by </w:t>
      </w:r>
      <w:r>
        <w:rPr>
          <w:rFonts w:ascii="Courier New" w:eastAsia="Courier New" w:hAnsi="Courier New" w:cs="Courier New"/>
          <w:sz w:val="21"/>
        </w:rPr>
        <w:t>_get_owned_contract()</w:t>
      </w:r>
      <w:r>
        <w:t xml:space="preserve"> in the API, which returns 404 for a contract of another user. </w:t>
      </w:r>
      <w:r>
        <w:rPr>
          <w:b/>
        </w:rPr>
        <w:t>Keep storage local and simple.</w:t>
      </w:r>
      <w:r>
        <w:t xml:space="preserve"> Vectors are float32 blobs in SQLite and the clause graph is rebuilt pe</w:t>
      </w:r>
      <w:r>
        <w:t xml:space="preserve">r request, which removes the need for a vector or graph server at the cost of linear scans and no graph persistence. </w:t>
      </w:r>
      <w:r>
        <w:rPr>
          <w:b/>
        </w:rPr>
        <w:t>Isolate the network dependency.</w:t>
      </w:r>
      <w:r>
        <w:t xml:space="preserve"> Gemini is reached through one module (</w:t>
      </w:r>
      <w:r>
        <w:rPr>
          <w:rFonts w:ascii="Courier New" w:eastAsia="Courier New" w:hAnsi="Courier New" w:cs="Courier New"/>
          <w:sz w:val="21"/>
        </w:rPr>
        <w:t>gemini_client.py</w:t>
      </w:r>
      <w:r>
        <w:t xml:space="preserve">), so the model names, the retry policy and a future </w:t>
      </w:r>
      <w:r>
        <w:t>replacement of the provider are confined to a single file.</w:t>
      </w:r>
    </w:p>
    <w:p w:rsidR="0037357B" w:rsidRDefault="0087359B">
      <w:r>
        <w:t>The design differs from the abstract of the project in three places that should be stated here: the abstract names the Claude API, pgvector and Neo4j, while the build uses Gemini, SQLite with NumPy</w:t>
      </w:r>
      <w:r>
        <w:t>, and NetworkX. The reasons and consequences are discussed in Chapters 1 and 6.</w:t>
      </w:r>
    </w:p>
    <w:p w:rsidR="0037357B" w:rsidRDefault="0087359B">
      <w:pPr>
        <w:pStyle w:val="Heading2"/>
      </w:pPr>
      <w:r>
        <w:t>2  Module Design</w:t>
      </w:r>
    </w:p>
    <w:p w:rsidR="0037357B" w:rsidRDefault="0087359B">
      <w:pPr>
        <w:pStyle w:val="TableCaption"/>
      </w:pPr>
      <w:r>
        <w:t>Table 1: Modules of ClauseGuard</w:t>
      </w:r>
    </w:p>
    <w:tbl>
      <w:tblPr>
        <w:tblStyle w:val="TableGrid"/>
        <w:tblW w:w="0" w:type="auto"/>
        <w:jc w:val="center"/>
        <w:tblLook w:val="04A0" w:firstRow="1" w:lastRow="0" w:firstColumn="1" w:lastColumn="0" w:noHBand="0" w:noVBand="1"/>
      </w:tblPr>
      <w:tblGrid>
        <w:gridCol w:w="1491"/>
        <w:gridCol w:w="2795"/>
        <w:gridCol w:w="5031"/>
      </w:tblGrid>
      <w:tr w:rsidR="0037357B">
        <w:trPr>
          <w:cantSplit/>
          <w:tblHeader/>
          <w:jc w:val="center"/>
        </w:trPr>
        <w:tc>
          <w:tcPr>
            <w:tcW w:w="1491" w:type="dxa"/>
            <w:shd w:val="clear" w:color="auto" w:fill="D9E2F3"/>
          </w:tcPr>
          <w:p w:rsidR="0037357B" w:rsidRDefault="0087359B">
            <w:pPr>
              <w:spacing w:before="40" w:line="240" w:lineRule="auto"/>
              <w:jc w:val="left"/>
            </w:pPr>
            <w:r>
              <w:rPr>
                <w:b/>
                <w:sz w:val="18"/>
              </w:rPr>
              <w:t>Module</w:t>
            </w:r>
          </w:p>
        </w:tc>
        <w:tc>
          <w:tcPr>
            <w:tcW w:w="2795" w:type="dxa"/>
            <w:shd w:val="clear" w:color="auto" w:fill="D9E2F3"/>
          </w:tcPr>
          <w:p w:rsidR="0037357B" w:rsidRDefault="0087359B">
            <w:pPr>
              <w:spacing w:before="40" w:line="240" w:lineRule="auto"/>
              <w:jc w:val="left"/>
            </w:pPr>
            <w:r>
              <w:rPr>
                <w:b/>
                <w:sz w:val="18"/>
              </w:rPr>
              <w:t>Code (lines)</w:t>
            </w:r>
          </w:p>
        </w:tc>
        <w:tc>
          <w:tcPr>
            <w:tcW w:w="5031" w:type="dxa"/>
            <w:shd w:val="clear" w:color="auto" w:fill="D9E2F3"/>
          </w:tcPr>
          <w:p w:rsidR="0037357B" w:rsidRDefault="0087359B">
            <w:pPr>
              <w:spacing w:before="40" w:line="240" w:lineRule="auto"/>
              <w:jc w:val="left"/>
            </w:pPr>
            <w:r>
              <w:rPr>
                <w:b/>
                <w:sz w:val="18"/>
              </w:rPr>
              <w:t>Responsibility</w:t>
            </w:r>
          </w:p>
        </w:tc>
      </w:tr>
      <w:tr w:rsidR="0037357B">
        <w:trPr>
          <w:cantSplit/>
          <w:jc w:val="center"/>
        </w:trPr>
        <w:tc>
          <w:tcPr>
            <w:tcW w:w="1491" w:type="dxa"/>
          </w:tcPr>
          <w:p w:rsidR="0037357B" w:rsidRDefault="0087359B">
            <w:pPr>
              <w:spacing w:before="40" w:line="240" w:lineRule="auto"/>
              <w:jc w:val="left"/>
            </w:pPr>
            <w:r>
              <w:rPr>
                <w:sz w:val="18"/>
              </w:rPr>
              <w:t>Application</w:t>
            </w:r>
          </w:p>
        </w:tc>
        <w:tc>
          <w:tcPr>
            <w:tcW w:w="2795" w:type="dxa"/>
          </w:tcPr>
          <w:p w:rsidR="0037357B" w:rsidRDefault="0087359B">
            <w:pPr>
              <w:spacing w:before="40" w:line="240" w:lineRule="auto"/>
              <w:jc w:val="left"/>
            </w:pPr>
            <w:r>
              <w:rPr>
                <w:sz w:val="18"/>
              </w:rPr>
              <w:t>backend/app/main.py (35)</w:t>
            </w:r>
          </w:p>
        </w:tc>
        <w:tc>
          <w:tcPr>
            <w:tcW w:w="5031" w:type="dxa"/>
          </w:tcPr>
          <w:p w:rsidR="0037357B" w:rsidRDefault="0087359B">
            <w:pPr>
              <w:spacing w:before="40" w:line="240" w:lineRule="auto"/>
              <w:jc w:val="left"/>
            </w:pPr>
            <w:r>
              <w:rPr>
                <w:sz w:val="18"/>
              </w:rPr>
              <w:t>Creates the FastAPI app, CORS, table creation at start</w:t>
            </w:r>
            <w:r>
              <w:rPr>
                <w:sz w:val="18"/>
              </w:rPr>
              <w:t xml:space="preserve">-up and </w:t>
            </w:r>
            <w:r>
              <w:rPr>
                <w:rFonts w:ascii="Courier New" w:eastAsia="Courier New" w:hAnsi="Courier New" w:cs="Courier New"/>
                <w:sz w:val="15"/>
              </w:rPr>
              <w:t>/api/health</w:t>
            </w:r>
            <w:r>
              <w:rPr>
                <w:sz w:val="18"/>
              </w:rPr>
              <w:t>; includes the three routers</w:t>
            </w:r>
          </w:p>
        </w:tc>
      </w:tr>
      <w:tr w:rsidR="0037357B">
        <w:trPr>
          <w:cantSplit/>
          <w:jc w:val="center"/>
        </w:trPr>
        <w:tc>
          <w:tcPr>
            <w:tcW w:w="1491" w:type="dxa"/>
          </w:tcPr>
          <w:p w:rsidR="0037357B" w:rsidRDefault="0087359B">
            <w:pPr>
              <w:spacing w:before="40" w:line="240" w:lineRule="auto"/>
              <w:jc w:val="left"/>
            </w:pPr>
            <w:r>
              <w:rPr>
                <w:sz w:val="18"/>
              </w:rPr>
              <w:t>Configuration</w:t>
            </w:r>
          </w:p>
        </w:tc>
        <w:tc>
          <w:tcPr>
            <w:tcW w:w="2795" w:type="dxa"/>
          </w:tcPr>
          <w:p w:rsidR="0037357B" w:rsidRDefault="0087359B">
            <w:pPr>
              <w:spacing w:before="40" w:line="240" w:lineRule="auto"/>
              <w:jc w:val="left"/>
            </w:pPr>
            <w:r>
              <w:rPr>
                <w:sz w:val="18"/>
              </w:rPr>
              <w:t>app/config.py (28)</w:t>
            </w:r>
          </w:p>
        </w:tc>
        <w:tc>
          <w:tcPr>
            <w:tcW w:w="5031" w:type="dxa"/>
          </w:tcPr>
          <w:p w:rsidR="0037357B" w:rsidRDefault="0087359B">
            <w:pPr>
              <w:spacing w:before="40" w:line="240" w:lineRule="auto"/>
              <w:jc w:val="left"/>
            </w:pPr>
            <w:r>
              <w:rPr>
                <w:sz w:val="18"/>
              </w:rPr>
              <w:t xml:space="preserve">Reads </w:t>
            </w:r>
            <w:r>
              <w:rPr>
                <w:rFonts w:ascii="Courier New" w:eastAsia="Courier New" w:hAnsi="Courier New" w:cs="Courier New"/>
                <w:sz w:val="15"/>
              </w:rPr>
              <w:t>.env</w:t>
            </w:r>
            <w:r>
              <w:rPr>
                <w:sz w:val="18"/>
              </w:rPr>
              <w:t>: Gemini key and model names, ports, JWT secret and lifetime; creates the data, upload and experiment folders</w:t>
            </w:r>
          </w:p>
        </w:tc>
      </w:tr>
      <w:tr w:rsidR="0037357B">
        <w:trPr>
          <w:cantSplit/>
          <w:jc w:val="center"/>
        </w:trPr>
        <w:tc>
          <w:tcPr>
            <w:tcW w:w="1491" w:type="dxa"/>
          </w:tcPr>
          <w:p w:rsidR="0037357B" w:rsidRDefault="0087359B">
            <w:pPr>
              <w:spacing w:before="40" w:line="240" w:lineRule="auto"/>
              <w:jc w:val="left"/>
            </w:pPr>
            <w:r>
              <w:rPr>
                <w:sz w:val="18"/>
              </w:rPr>
              <w:t>Database</w:t>
            </w:r>
          </w:p>
        </w:tc>
        <w:tc>
          <w:tcPr>
            <w:tcW w:w="2795" w:type="dxa"/>
          </w:tcPr>
          <w:p w:rsidR="0037357B" w:rsidRDefault="0087359B">
            <w:pPr>
              <w:spacing w:before="40" w:line="240" w:lineRule="auto"/>
              <w:jc w:val="left"/>
            </w:pPr>
            <w:r>
              <w:rPr>
                <w:sz w:val="18"/>
              </w:rPr>
              <w:t>app/db.py (103)</w:t>
            </w:r>
          </w:p>
        </w:tc>
        <w:tc>
          <w:tcPr>
            <w:tcW w:w="5031" w:type="dxa"/>
          </w:tcPr>
          <w:p w:rsidR="0037357B" w:rsidRDefault="0087359B">
            <w:pPr>
              <w:spacing w:before="40" w:line="240" w:lineRule="auto"/>
              <w:jc w:val="left"/>
            </w:pPr>
            <w:r>
              <w:rPr>
                <w:sz w:val="18"/>
              </w:rPr>
              <w:t xml:space="preserve">Engine, session dependency </w:t>
            </w:r>
            <w:r>
              <w:rPr>
                <w:sz w:val="18"/>
              </w:rPr>
              <w:t>and the four models (</w:t>
            </w:r>
            <w:r>
              <w:rPr>
                <w:rFonts w:ascii="Courier New" w:eastAsia="Courier New" w:hAnsi="Courier New" w:cs="Courier New"/>
                <w:sz w:val="15"/>
              </w:rPr>
              <w:t>User</w:t>
            </w:r>
            <w:r>
              <w:rPr>
                <w:sz w:val="18"/>
              </w:rPr>
              <w:t xml:space="preserve">, </w:t>
            </w:r>
            <w:r>
              <w:rPr>
                <w:rFonts w:ascii="Courier New" w:eastAsia="Courier New" w:hAnsi="Courier New" w:cs="Courier New"/>
                <w:sz w:val="15"/>
              </w:rPr>
              <w:t>Contract</w:t>
            </w:r>
            <w:r>
              <w:rPr>
                <w:sz w:val="18"/>
              </w:rPr>
              <w:t xml:space="preserve">, </w:t>
            </w:r>
            <w:r>
              <w:rPr>
                <w:rFonts w:ascii="Courier New" w:eastAsia="Courier New" w:hAnsi="Courier New" w:cs="Courier New"/>
                <w:sz w:val="15"/>
              </w:rPr>
              <w:t>Clause</w:t>
            </w:r>
            <w:r>
              <w:rPr>
                <w:sz w:val="18"/>
              </w:rPr>
              <w:t xml:space="preserve">, </w:t>
            </w:r>
            <w:r>
              <w:rPr>
                <w:rFonts w:ascii="Courier New" w:eastAsia="Courier New" w:hAnsi="Courier New" w:cs="Courier New"/>
                <w:sz w:val="15"/>
              </w:rPr>
              <w:t>Flag</w:t>
            </w:r>
            <w:r>
              <w:rPr>
                <w:sz w:val="18"/>
              </w:rPr>
              <w:t>)</w:t>
            </w:r>
          </w:p>
        </w:tc>
      </w:tr>
      <w:tr w:rsidR="0037357B">
        <w:trPr>
          <w:cantSplit/>
          <w:jc w:val="center"/>
        </w:trPr>
        <w:tc>
          <w:tcPr>
            <w:tcW w:w="1491" w:type="dxa"/>
          </w:tcPr>
          <w:p w:rsidR="0037357B" w:rsidRDefault="0087359B">
            <w:pPr>
              <w:spacing w:before="40" w:line="240" w:lineRule="auto"/>
              <w:jc w:val="left"/>
            </w:pPr>
            <w:r>
              <w:rPr>
                <w:sz w:val="18"/>
              </w:rPr>
              <w:t>Security</w:t>
            </w:r>
          </w:p>
        </w:tc>
        <w:tc>
          <w:tcPr>
            <w:tcW w:w="2795" w:type="dxa"/>
          </w:tcPr>
          <w:p w:rsidR="0037357B" w:rsidRDefault="0087359B">
            <w:pPr>
              <w:spacing w:before="40" w:line="240" w:lineRule="auto"/>
              <w:jc w:val="left"/>
            </w:pPr>
            <w:r>
              <w:rPr>
                <w:sz w:val="18"/>
              </w:rPr>
              <w:t>app/auth.py (47)</w:t>
            </w:r>
          </w:p>
        </w:tc>
        <w:tc>
          <w:tcPr>
            <w:tcW w:w="5031" w:type="dxa"/>
          </w:tcPr>
          <w:p w:rsidR="0037357B" w:rsidRDefault="0087359B">
            <w:pPr>
              <w:spacing w:before="40" w:line="240" w:lineRule="auto"/>
              <w:jc w:val="left"/>
            </w:pPr>
            <w:r>
              <w:rPr>
                <w:sz w:val="18"/>
              </w:rPr>
              <w:t xml:space="preserve">bcrypt hashing and checking, HS256 token creation and decoding, </w:t>
            </w:r>
            <w:r>
              <w:rPr>
                <w:rFonts w:ascii="Courier New" w:eastAsia="Courier New" w:hAnsi="Courier New" w:cs="Courier New"/>
                <w:sz w:val="15"/>
              </w:rPr>
              <w:t>get_current_user</w:t>
            </w:r>
            <w:r>
              <w:rPr>
                <w:sz w:val="18"/>
              </w:rPr>
              <w:t xml:space="preserve"> dependency</w:t>
            </w:r>
          </w:p>
        </w:tc>
      </w:tr>
      <w:tr w:rsidR="0037357B">
        <w:trPr>
          <w:cantSplit/>
          <w:jc w:val="center"/>
        </w:trPr>
        <w:tc>
          <w:tcPr>
            <w:tcW w:w="1491" w:type="dxa"/>
          </w:tcPr>
          <w:p w:rsidR="0037357B" w:rsidRDefault="0087359B">
            <w:pPr>
              <w:spacing w:before="40" w:line="240" w:lineRule="auto"/>
              <w:jc w:val="left"/>
            </w:pPr>
            <w:r>
              <w:rPr>
                <w:sz w:val="18"/>
              </w:rPr>
              <w:t>Schemas</w:t>
            </w:r>
          </w:p>
        </w:tc>
        <w:tc>
          <w:tcPr>
            <w:tcW w:w="2795" w:type="dxa"/>
          </w:tcPr>
          <w:p w:rsidR="0037357B" w:rsidRDefault="0087359B">
            <w:pPr>
              <w:spacing w:before="40" w:line="240" w:lineRule="auto"/>
              <w:jc w:val="left"/>
            </w:pPr>
            <w:r>
              <w:rPr>
                <w:sz w:val="18"/>
              </w:rPr>
              <w:t>app/schemas.py (79)</w:t>
            </w:r>
          </w:p>
        </w:tc>
        <w:tc>
          <w:tcPr>
            <w:tcW w:w="5031" w:type="dxa"/>
          </w:tcPr>
          <w:p w:rsidR="0037357B" w:rsidRDefault="0087359B">
            <w:pPr>
              <w:spacing w:before="40" w:line="240" w:lineRule="auto"/>
              <w:jc w:val="left"/>
            </w:pPr>
            <w:r>
              <w:rPr>
                <w:sz w:val="18"/>
              </w:rPr>
              <w:t>Pydantic request and response types (registration with e-</w:t>
            </w:r>
            <w:r>
              <w:rPr>
                <w:sz w:val="18"/>
              </w:rPr>
              <w:t>mail and 6-character password, report, clause, flag)</w:t>
            </w:r>
          </w:p>
        </w:tc>
      </w:tr>
      <w:tr w:rsidR="0037357B">
        <w:trPr>
          <w:cantSplit/>
          <w:jc w:val="center"/>
        </w:trPr>
        <w:tc>
          <w:tcPr>
            <w:tcW w:w="1491" w:type="dxa"/>
          </w:tcPr>
          <w:p w:rsidR="0037357B" w:rsidRDefault="0087359B">
            <w:pPr>
              <w:spacing w:before="40" w:line="240" w:lineRule="auto"/>
              <w:jc w:val="left"/>
            </w:pPr>
            <w:r>
              <w:rPr>
                <w:sz w:val="18"/>
              </w:rPr>
              <w:t>Auth routes</w:t>
            </w:r>
          </w:p>
        </w:tc>
        <w:tc>
          <w:tcPr>
            <w:tcW w:w="2795" w:type="dxa"/>
          </w:tcPr>
          <w:p w:rsidR="0037357B" w:rsidRDefault="0087359B">
            <w:pPr>
              <w:spacing w:before="40" w:line="240" w:lineRule="auto"/>
              <w:jc w:val="left"/>
            </w:pPr>
            <w:r>
              <w:rPr>
                <w:sz w:val="18"/>
              </w:rPr>
              <w:t>app/routes/auth.py (33)</w:t>
            </w:r>
          </w:p>
        </w:tc>
        <w:tc>
          <w:tcPr>
            <w:tcW w:w="5031" w:type="dxa"/>
          </w:tcPr>
          <w:p w:rsidR="0037357B" w:rsidRDefault="0087359B">
            <w:pPr>
              <w:spacing w:before="40" w:line="240" w:lineRule="auto"/>
              <w:jc w:val="left"/>
            </w:pPr>
            <w:r>
              <w:rPr>
                <w:rFonts w:ascii="Courier New" w:eastAsia="Courier New" w:hAnsi="Courier New" w:cs="Courier New"/>
                <w:sz w:val="15"/>
              </w:rPr>
              <w:t>POST /api/auth/register</w:t>
            </w:r>
            <w:r>
              <w:rPr>
                <w:sz w:val="18"/>
              </w:rPr>
              <w:t xml:space="preserve"> and </w:t>
            </w:r>
            <w:r>
              <w:rPr>
                <w:rFonts w:ascii="Courier New" w:eastAsia="Courier New" w:hAnsi="Courier New" w:cs="Courier New"/>
                <w:sz w:val="15"/>
              </w:rPr>
              <w:t>/login</w:t>
            </w:r>
          </w:p>
        </w:tc>
      </w:tr>
      <w:tr w:rsidR="0037357B">
        <w:trPr>
          <w:cantSplit/>
          <w:jc w:val="center"/>
        </w:trPr>
        <w:tc>
          <w:tcPr>
            <w:tcW w:w="1491" w:type="dxa"/>
          </w:tcPr>
          <w:p w:rsidR="0037357B" w:rsidRDefault="0087359B">
            <w:pPr>
              <w:spacing w:before="40" w:line="240" w:lineRule="auto"/>
              <w:jc w:val="left"/>
            </w:pPr>
            <w:r>
              <w:rPr>
                <w:sz w:val="18"/>
              </w:rPr>
              <w:t>Contract routes</w:t>
            </w:r>
          </w:p>
        </w:tc>
        <w:tc>
          <w:tcPr>
            <w:tcW w:w="2795" w:type="dxa"/>
          </w:tcPr>
          <w:p w:rsidR="0037357B" w:rsidRDefault="0087359B">
            <w:pPr>
              <w:spacing w:before="40" w:line="240" w:lineRule="auto"/>
              <w:jc w:val="left"/>
            </w:pPr>
            <w:r>
              <w:rPr>
                <w:sz w:val="18"/>
              </w:rPr>
              <w:t>app/routes/contracts.py (133)</w:t>
            </w:r>
          </w:p>
        </w:tc>
        <w:tc>
          <w:tcPr>
            <w:tcW w:w="5031" w:type="dxa"/>
          </w:tcPr>
          <w:p w:rsidR="0037357B" w:rsidRDefault="0087359B">
            <w:pPr>
              <w:spacing w:before="40" w:line="240" w:lineRule="auto"/>
              <w:jc w:val="left"/>
            </w:pPr>
            <w:r>
              <w:rPr>
                <w:sz w:val="18"/>
              </w:rPr>
              <w:t>Upload with validation, list, report, clause detail, graph, ownership check</w:t>
            </w:r>
          </w:p>
        </w:tc>
      </w:tr>
      <w:tr w:rsidR="0037357B">
        <w:trPr>
          <w:cantSplit/>
          <w:jc w:val="center"/>
        </w:trPr>
        <w:tc>
          <w:tcPr>
            <w:tcW w:w="1491" w:type="dxa"/>
          </w:tcPr>
          <w:p w:rsidR="0037357B" w:rsidRDefault="0087359B">
            <w:pPr>
              <w:spacing w:before="40" w:line="240" w:lineRule="auto"/>
              <w:jc w:val="left"/>
            </w:pPr>
            <w:r>
              <w:rPr>
                <w:sz w:val="18"/>
              </w:rPr>
              <w:t>Evaluation route</w:t>
            </w:r>
          </w:p>
        </w:tc>
        <w:tc>
          <w:tcPr>
            <w:tcW w:w="2795" w:type="dxa"/>
          </w:tcPr>
          <w:p w:rsidR="0037357B" w:rsidRDefault="0087359B">
            <w:pPr>
              <w:spacing w:before="40" w:line="240" w:lineRule="auto"/>
              <w:jc w:val="left"/>
            </w:pPr>
            <w:r>
              <w:rPr>
                <w:sz w:val="18"/>
              </w:rPr>
              <w:t>app/routes/eval.py (22)</w:t>
            </w:r>
          </w:p>
        </w:tc>
        <w:tc>
          <w:tcPr>
            <w:tcW w:w="5031" w:type="dxa"/>
          </w:tcPr>
          <w:p w:rsidR="0037357B" w:rsidRDefault="0087359B">
            <w:pPr>
              <w:spacing w:before="40" w:line="240" w:lineRule="auto"/>
              <w:jc w:val="left"/>
            </w:pPr>
            <w:r>
              <w:rPr>
                <w:sz w:val="18"/>
              </w:rPr>
              <w:t xml:space="preserve">Serves </w:t>
            </w:r>
            <w:r>
              <w:rPr>
                <w:rFonts w:ascii="Courier New" w:eastAsia="Courier New" w:hAnsi="Courier New" w:cs="Courier New"/>
                <w:sz w:val="15"/>
              </w:rPr>
              <w:t>experiments/eval/metrics.json</w:t>
            </w:r>
          </w:p>
        </w:tc>
      </w:tr>
      <w:tr w:rsidR="0037357B">
        <w:trPr>
          <w:cantSplit/>
          <w:jc w:val="center"/>
        </w:trPr>
        <w:tc>
          <w:tcPr>
            <w:tcW w:w="1491" w:type="dxa"/>
          </w:tcPr>
          <w:p w:rsidR="0037357B" w:rsidRDefault="0087359B">
            <w:pPr>
              <w:spacing w:before="40" w:line="240" w:lineRule="auto"/>
              <w:jc w:val="left"/>
            </w:pPr>
            <w:r>
              <w:rPr>
                <w:sz w:val="18"/>
              </w:rPr>
              <w:t>Parsing</w:t>
            </w:r>
          </w:p>
        </w:tc>
        <w:tc>
          <w:tcPr>
            <w:tcW w:w="2795" w:type="dxa"/>
          </w:tcPr>
          <w:p w:rsidR="0037357B" w:rsidRDefault="0087359B">
            <w:pPr>
              <w:spacing w:before="40" w:line="240" w:lineRule="auto"/>
              <w:jc w:val="left"/>
            </w:pPr>
            <w:r>
              <w:rPr>
                <w:sz w:val="18"/>
              </w:rPr>
              <w:t>app/services/parsing.py (95)</w:t>
            </w:r>
          </w:p>
        </w:tc>
        <w:tc>
          <w:tcPr>
            <w:tcW w:w="5031" w:type="dxa"/>
          </w:tcPr>
          <w:p w:rsidR="0037357B" w:rsidRDefault="0087359B">
            <w:pPr>
              <w:spacing w:before="40" w:line="240" w:lineRule="auto"/>
              <w:jc w:val="left"/>
            </w:pPr>
            <w:r>
              <w:rPr>
                <w:sz w:val="18"/>
              </w:rPr>
              <w:t>PDF and DOCX text extraction, heading-based segmentation with paragraph fallback</w:t>
            </w:r>
          </w:p>
        </w:tc>
      </w:tr>
      <w:tr w:rsidR="0037357B">
        <w:trPr>
          <w:cantSplit/>
          <w:jc w:val="center"/>
        </w:trPr>
        <w:tc>
          <w:tcPr>
            <w:tcW w:w="1491" w:type="dxa"/>
          </w:tcPr>
          <w:p w:rsidR="0037357B" w:rsidRDefault="0087359B">
            <w:pPr>
              <w:spacing w:before="40" w:line="240" w:lineRule="auto"/>
              <w:jc w:val="left"/>
            </w:pPr>
            <w:r>
              <w:rPr>
                <w:sz w:val="18"/>
              </w:rPr>
              <w:t>Classification</w:t>
            </w:r>
          </w:p>
        </w:tc>
        <w:tc>
          <w:tcPr>
            <w:tcW w:w="2795" w:type="dxa"/>
          </w:tcPr>
          <w:p w:rsidR="0037357B" w:rsidRDefault="0087359B">
            <w:pPr>
              <w:spacing w:before="40" w:line="240" w:lineRule="auto"/>
              <w:jc w:val="left"/>
            </w:pPr>
            <w:r>
              <w:rPr>
                <w:sz w:val="18"/>
              </w:rPr>
              <w:t>app/services/classification.py (109)</w:t>
            </w:r>
          </w:p>
        </w:tc>
        <w:tc>
          <w:tcPr>
            <w:tcW w:w="5031" w:type="dxa"/>
          </w:tcPr>
          <w:p w:rsidR="0037357B" w:rsidRDefault="0087359B">
            <w:pPr>
              <w:spacing w:before="40" w:line="240" w:lineRule="auto"/>
              <w:jc w:val="left"/>
            </w:pPr>
            <w:r>
              <w:rPr>
                <w:sz w:val="18"/>
              </w:rPr>
              <w:t>Centroid cache, nearest-centroid classification, Gemini tie-break, confidence floor</w:t>
            </w:r>
          </w:p>
        </w:tc>
      </w:tr>
      <w:tr w:rsidR="0037357B">
        <w:trPr>
          <w:cantSplit/>
          <w:jc w:val="center"/>
        </w:trPr>
        <w:tc>
          <w:tcPr>
            <w:tcW w:w="1491" w:type="dxa"/>
          </w:tcPr>
          <w:p w:rsidR="0037357B" w:rsidRDefault="0087359B">
            <w:pPr>
              <w:spacing w:before="40" w:line="240" w:lineRule="auto"/>
              <w:jc w:val="left"/>
            </w:pPr>
            <w:r>
              <w:rPr>
                <w:sz w:val="18"/>
              </w:rPr>
              <w:t>Rules</w:t>
            </w:r>
          </w:p>
        </w:tc>
        <w:tc>
          <w:tcPr>
            <w:tcW w:w="2795" w:type="dxa"/>
          </w:tcPr>
          <w:p w:rsidR="0037357B" w:rsidRDefault="0087359B">
            <w:pPr>
              <w:spacing w:before="40" w:line="240" w:lineRule="auto"/>
              <w:jc w:val="left"/>
            </w:pPr>
            <w:r>
              <w:rPr>
                <w:sz w:val="18"/>
              </w:rPr>
              <w:t>app/services/rules.py (134)</w:t>
            </w:r>
          </w:p>
        </w:tc>
        <w:tc>
          <w:tcPr>
            <w:tcW w:w="5031" w:type="dxa"/>
          </w:tcPr>
          <w:p w:rsidR="0037357B" w:rsidRDefault="0087359B">
            <w:pPr>
              <w:spacing w:before="40" w:line="240" w:lineRule="auto"/>
              <w:jc w:val="left"/>
            </w:pPr>
            <w:r>
              <w:rPr>
                <w:sz w:val="18"/>
              </w:rPr>
              <w:t xml:space="preserve">The eight predatory-clause rules with severity and legal basis; </w:t>
            </w:r>
            <w:r>
              <w:rPr>
                <w:rFonts w:ascii="Courier New" w:eastAsia="Courier New" w:hAnsi="Courier New" w:cs="Courier New"/>
                <w:sz w:val="15"/>
              </w:rPr>
              <w:t>detect_flags()</w:t>
            </w:r>
          </w:p>
        </w:tc>
      </w:tr>
      <w:tr w:rsidR="0037357B">
        <w:trPr>
          <w:cantSplit/>
          <w:jc w:val="center"/>
        </w:trPr>
        <w:tc>
          <w:tcPr>
            <w:tcW w:w="1491" w:type="dxa"/>
          </w:tcPr>
          <w:p w:rsidR="0037357B" w:rsidRDefault="0087359B">
            <w:pPr>
              <w:spacing w:before="40" w:line="240" w:lineRule="auto"/>
              <w:jc w:val="left"/>
            </w:pPr>
            <w:r>
              <w:rPr>
                <w:sz w:val="18"/>
              </w:rPr>
              <w:t>Combination graph</w:t>
            </w:r>
          </w:p>
        </w:tc>
        <w:tc>
          <w:tcPr>
            <w:tcW w:w="2795" w:type="dxa"/>
          </w:tcPr>
          <w:p w:rsidR="0037357B" w:rsidRDefault="0087359B">
            <w:pPr>
              <w:spacing w:before="40" w:line="240" w:lineRule="auto"/>
              <w:jc w:val="left"/>
            </w:pPr>
            <w:r>
              <w:rPr>
                <w:sz w:val="18"/>
              </w:rPr>
              <w:t>app/services/graph.py (79)</w:t>
            </w:r>
          </w:p>
        </w:tc>
        <w:tc>
          <w:tcPr>
            <w:tcW w:w="5031" w:type="dxa"/>
          </w:tcPr>
          <w:p w:rsidR="0037357B" w:rsidRDefault="0087359B">
            <w:pPr>
              <w:spacing w:before="40" w:line="240" w:lineRule="auto"/>
              <w:jc w:val="left"/>
            </w:pPr>
            <w:r>
              <w:rPr>
                <w:sz w:val="18"/>
              </w:rPr>
              <w:t xml:space="preserve">Three risky </w:t>
            </w:r>
            <w:r>
              <w:rPr>
                <w:sz w:val="18"/>
              </w:rPr>
              <w:t>combinations, NetworkX graph, JSON for the interface</w:t>
            </w:r>
          </w:p>
        </w:tc>
      </w:tr>
      <w:tr w:rsidR="0037357B">
        <w:trPr>
          <w:cantSplit/>
          <w:jc w:val="center"/>
        </w:trPr>
        <w:tc>
          <w:tcPr>
            <w:tcW w:w="1491" w:type="dxa"/>
          </w:tcPr>
          <w:p w:rsidR="0037357B" w:rsidRDefault="0087359B">
            <w:pPr>
              <w:spacing w:before="40" w:line="240" w:lineRule="auto"/>
              <w:jc w:val="left"/>
            </w:pPr>
            <w:r>
              <w:rPr>
                <w:sz w:val="18"/>
              </w:rPr>
              <w:t>Complexity</w:t>
            </w:r>
          </w:p>
        </w:tc>
        <w:tc>
          <w:tcPr>
            <w:tcW w:w="2795" w:type="dxa"/>
          </w:tcPr>
          <w:p w:rsidR="0037357B" w:rsidRDefault="0087359B">
            <w:pPr>
              <w:spacing w:before="40" w:line="240" w:lineRule="auto"/>
              <w:jc w:val="left"/>
            </w:pPr>
            <w:r>
              <w:rPr>
                <w:sz w:val="18"/>
              </w:rPr>
              <w:t>app/services/complexity.py (110)</w:t>
            </w:r>
          </w:p>
        </w:tc>
        <w:tc>
          <w:tcPr>
            <w:tcW w:w="5031" w:type="dxa"/>
          </w:tcPr>
          <w:p w:rsidR="0037357B" w:rsidRDefault="0087359B">
            <w:pPr>
              <w:spacing w:before="40" w:line="240" w:lineRule="auto"/>
              <w:jc w:val="left"/>
            </w:pPr>
            <w:r>
              <w:rPr>
                <w:sz w:val="18"/>
              </w:rPr>
              <w:t>Flesch reading ease, legalese density, cross-references, sentence length, weighted score and grade</w:t>
            </w:r>
          </w:p>
        </w:tc>
      </w:tr>
      <w:tr w:rsidR="0037357B">
        <w:trPr>
          <w:cantSplit/>
          <w:jc w:val="center"/>
        </w:trPr>
        <w:tc>
          <w:tcPr>
            <w:tcW w:w="1491" w:type="dxa"/>
          </w:tcPr>
          <w:p w:rsidR="0037357B" w:rsidRDefault="0087359B">
            <w:pPr>
              <w:spacing w:before="40" w:line="240" w:lineRule="auto"/>
              <w:jc w:val="left"/>
            </w:pPr>
            <w:r>
              <w:rPr>
                <w:sz w:val="18"/>
              </w:rPr>
              <w:lastRenderedPageBreak/>
              <w:t>Explanation</w:t>
            </w:r>
          </w:p>
        </w:tc>
        <w:tc>
          <w:tcPr>
            <w:tcW w:w="2795" w:type="dxa"/>
          </w:tcPr>
          <w:p w:rsidR="0037357B" w:rsidRDefault="0087359B">
            <w:pPr>
              <w:spacing w:before="40" w:line="240" w:lineRule="auto"/>
              <w:jc w:val="left"/>
            </w:pPr>
            <w:r>
              <w:rPr>
                <w:sz w:val="18"/>
              </w:rPr>
              <w:t>app/services/explain.py (54)</w:t>
            </w:r>
          </w:p>
        </w:tc>
        <w:tc>
          <w:tcPr>
            <w:tcW w:w="5031" w:type="dxa"/>
          </w:tcPr>
          <w:p w:rsidR="0037357B" w:rsidRDefault="0087359B">
            <w:pPr>
              <w:spacing w:before="40" w:line="240" w:lineRule="auto"/>
              <w:jc w:val="left"/>
            </w:pPr>
            <w:r>
              <w:rPr>
                <w:sz w:val="18"/>
              </w:rPr>
              <w:t xml:space="preserve">Prompts for the </w:t>
            </w:r>
            <w:r>
              <w:rPr>
                <w:sz w:val="18"/>
              </w:rPr>
              <w:t>reason, provision and safer wording of a flag and for the contract summary</w:t>
            </w:r>
          </w:p>
        </w:tc>
      </w:tr>
      <w:tr w:rsidR="0037357B">
        <w:trPr>
          <w:cantSplit/>
          <w:jc w:val="center"/>
        </w:trPr>
        <w:tc>
          <w:tcPr>
            <w:tcW w:w="1491" w:type="dxa"/>
          </w:tcPr>
          <w:p w:rsidR="0037357B" w:rsidRDefault="0087359B">
            <w:pPr>
              <w:spacing w:before="40" w:line="240" w:lineRule="auto"/>
              <w:jc w:val="left"/>
            </w:pPr>
            <w:r>
              <w:rPr>
                <w:sz w:val="18"/>
              </w:rPr>
              <w:t>Gemini client</w:t>
            </w:r>
          </w:p>
        </w:tc>
        <w:tc>
          <w:tcPr>
            <w:tcW w:w="2795" w:type="dxa"/>
          </w:tcPr>
          <w:p w:rsidR="0037357B" w:rsidRDefault="0087359B">
            <w:pPr>
              <w:spacing w:before="40" w:line="240" w:lineRule="auto"/>
              <w:jc w:val="left"/>
            </w:pPr>
            <w:r>
              <w:rPr>
                <w:sz w:val="18"/>
              </w:rPr>
              <w:t>app/services/gemini_client.py (65)</w:t>
            </w:r>
          </w:p>
        </w:tc>
        <w:tc>
          <w:tcPr>
            <w:tcW w:w="5031" w:type="dxa"/>
          </w:tcPr>
          <w:p w:rsidR="0037357B" w:rsidRDefault="0087359B">
            <w:pPr>
              <w:spacing w:before="40" w:line="240" w:lineRule="auto"/>
              <w:jc w:val="left"/>
            </w:pPr>
            <w:r>
              <w:rPr>
                <w:sz w:val="18"/>
              </w:rPr>
              <w:t>Embedding and text calls, three retries, JSON extraction</w:t>
            </w:r>
          </w:p>
        </w:tc>
      </w:tr>
      <w:tr w:rsidR="0037357B">
        <w:trPr>
          <w:cantSplit/>
          <w:jc w:val="center"/>
        </w:trPr>
        <w:tc>
          <w:tcPr>
            <w:tcW w:w="1491" w:type="dxa"/>
          </w:tcPr>
          <w:p w:rsidR="0037357B" w:rsidRDefault="0087359B">
            <w:pPr>
              <w:spacing w:before="40" w:line="240" w:lineRule="auto"/>
              <w:jc w:val="left"/>
            </w:pPr>
            <w:r>
              <w:rPr>
                <w:sz w:val="18"/>
              </w:rPr>
              <w:t>Vector store</w:t>
            </w:r>
          </w:p>
        </w:tc>
        <w:tc>
          <w:tcPr>
            <w:tcW w:w="2795" w:type="dxa"/>
          </w:tcPr>
          <w:p w:rsidR="0037357B" w:rsidRDefault="0087359B">
            <w:pPr>
              <w:spacing w:before="40" w:line="240" w:lineRule="auto"/>
              <w:jc w:val="left"/>
            </w:pPr>
            <w:r>
              <w:rPr>
                <w:sz w:val="18"/>
              </w:rPr>
              <w:t>app/services/vectorstore.py (31)</w:t>
            </w:r>
          </w:p>
        </w:tc>
        <w:tc>
          <w:tcPr>
            <w:tcW w:w="5031" w:type="dxa"/>
          </w:tcPr>
          <w:p w:rsidR="0037357B" w:rsidRDefault="0087359B">
            <w:pPr>
              <w:spacing w:before="40" w:line="240" w:lineRule="auto"/>
              <w:jc w:val="left"/>
            </w:pPr>
            <w:r>
              <w:rPr>
                <w:sz w:val="18"/>
              </w:rPr>
              <w:t>float32 blob conversion and</w:t>
            </w:r>
            <w:r>
              <w:rPr>
                <w:sz w:val="18"/>
              </w:rPr>
              <w:t xml:space="preserve"> cosine similarity with NumPy</w:t>
            </w:r>
          </w:p>
        </w:tc>
      </w:tr>
      <w:tr w:rsidR="0037357B">
        <w:trPr>
          <w:cantSplit/>
          <w:jc w:val="center"/>
        </w:trPr>
        <w:tc>
          <w:tcPr>
            <w:tcW w:w="1491" w:type="dxa"/>
          </w:tcPr>
          <w:p w:rsidR="0037357B" w:rsidRDefault="0087359B">
            <w:pPr>
              <w:spacing w:before="40" w:line="240" w:lineRule="auto"/>
              <w:jc w:val="left"/>
            </w:pPr>
            <w:r>
              <w:rPr>
                <w:sz w:val="18"/>
              </w:rPr>
              <w:t>Pipeline</w:t>
            </w:r>
          </w:p>
        </w:tc>
        <w:tc>
          <w:tcPr>
            <w:tcW w:w="2795" w:type="dxa"/>
          </w:tcPr>
          <w:p w:rsidR="0037357B" w:rsidRDefault="0087359B">
            <w:pPr>
              <w:spacing w:before="40" w:line="240" w:lineRule="auto"/>
              <w:jc w:val="left"/>
            </w:pPr>
            <w:r>
              <w:rPr>
                <w:sz w:val="18"/>
              </w:rPr>
              <w:t>app/services/pipeline.py (89)</w:t>
            </w:r>
          </w:p>
        </w:tc>
        <w:tc>
          <w:tcPr>
            <w:tcW w:w="5031" w:type="dxa"/>
          </w:tcPr>
          <w:p w:rsidR="0037357B" w:rsidRDefault="0087359B">
            <w:pPr>
              <w:spacing w:before="40" w:line="240" w:lineRule="auto"/>
              <w:jc w:val="left"/>
            </w:pPr>
            <w:r>
              <w:rPr>
                <w:rFonts w:ascii="Courier New" w:eastAsia="Courier New" w:hAnsi="Courier New" w:cs="Courier New"/>
                <w:sz w:val="15"/>
              </w:rPr>
              <w:t>process_upload()</w:t>
            </w:r>
            <w:r>
              <w:rPr>
                <w:sz w:val="18"/>
              </w:rPr>
              <w:t>: the loop over clauses, combinations, score, summary, commit</w:t>
            </w:r>
          </w:p>
        </w:tc>
      </w:tr>
      <w:tr w:rsidR="0037357B">
        <w:trPr>
          <w:cantSplit/>
          <w:jc w:val="center"/>
        </w:trPr>
        <w:tc>
          <w:tcPr>
            <w:tcW w:w="1491" w:type="dxa"/>
          </w:tcPr>
          <w:p w:rsidR="0037357B" w:rsidRDefault="0087359B">
            <w:pPr>
              <w:spacing w:before="40" w:line="240" w:lineRule="auto"/>
              <w:jc w:val="left"/>
            </w:pPr>
            <w:r>
              <w:rPr>
                <w:sz w:val="18"/>
              </w:rPr>
              <w:t>Evaluation</w:t>
            </w:r>
          </w:p>
        </w:tc>
        <w:tc>
          <w:tcPr>
            <w:tcW w:w="2795" w:type="dxa"/>
          </w:tcPr>
          <w:p w:rsidR="0037357B" w:rsidRDefault="0087359B">
            <w:pPr>
              <w:spacing w:before="40" w:line="240" w:lineRule="auto"/>
              <w:jc w:val="left"/>
            </w:pPr>
            <w:r>
              <w:rPr>
                <w:sz w:val="18"/>
              </w:rPr>
              <w:t>ml/eval.py (144)</w:t>
            </w:r>
          </w:p>
        </w:tc>
        <w:tc>
          <w:tcPr>
            <w:tcW w:w="5031" w:type="dxa"/>
          </w:tcPr>
          <w:p w:rsidR="0037357B" w:rsidRDefault="0087359B">
            <w:pPr>
              <w:spacing w:before="40" w:line="240" w:lineRule="auto"/>
              <w:jc w:val="left"/>
            </w:pPr>
            <w:r>
              <w:rPr>
                <w:sz w:val="18"/>
              </w:rPr>
              <w:t xml:space="preserve">Rule precision, recall and F1 on the 40-clause set; CUAD top-1 and top-3; writes </w:t>
            </w:r>
            <w:r>
              <w:rPr>
                <w:rFonts w:ascii="Courier New" w:eastAsia="Courier New" w:hAnsi="Courier New" w:cs="Courier New"/>
                <w:sz w:val="15"/>
              </w:rPr>
              <w:t>metrics.json</w:t>
            </w:r>
          </w:p>
        </w:tc>
      </w:tr>
      <w:tr w:rsidR="0037357B">
        <w:trPr>
          <w:cantSplit/>
          <w:jc w:val="center"/>
        </w:trPr>
        <w:tc>
          <w:tcPr>
            <w:tcW w:w="1491" w:type="dxa"/>
          </w:tcPr>
          <w:p w:rsidR="0037357B" w:rsidRDefault="0087359B">
            <w:pPr>
              <w:spacing w:before="40" w:line="240" w:lineRule="auto"/>
              <w:jc w:val="left"/>
            </w:pPr>
            <w:r>
              <w:rPr>
                <w:sz w:val="18"/>
              </w:rPr>
              <w:t>Data scripts</w:t>
            </w:r>
          </w:p>
        </w:tc>
        <w:tc>
          <w:tcPr>
            <w:tcW w:w="2795" w:type="dxa"/>
          </w:tcPr>
          <w:p w:rsidR="0037357B" w:rsidRDefault="0087359B">
            <w:pPr>
              <w:spacing w:before="40" w:line="240" w:lineRule="auto"/>
              <w:jc w:val="left"/>
            </w:pPr>
            <w:r>
              <w:rPr>
                <w:sz w:val="18"/>
              </w:rPr>
              <w:t>scripts/build_cuad_samples.py (82), download_data.py (43), smoke_test.py (149)</w:t>
            </w:r>
          </w:p>
        </w:tc>
        <w:tc>
          <w:tcPr>
            <w:tcW w:w="5031" w:type="dxa"/>
          </w:tcPr>
          <w:p w:rsidR="0037357B" w:rsidRDefault="0087359B">
            <w:pPr>
              <w:spacing w:before="40" w:line="240" w:lineRule="auto"/>
              <w:jc w:val="left"/>
            </w:pPr>
            <w:r>
              <w:rPr>
                <w:sz w:val="18"/>
              </w:rPr>
              <w:t>Seeded CUAD train and held-out split, corpus download, live end-to-en</w:t>
            </w:r>
            <w:r>
              <w:rPr>
                <w:sz w:val="18"/>
              </w:rPr>
              <w:t>d smoke test</w:t>
            </w:r>
          </w:p>
        </w:tc>
      </w:tr>
      <w:tr w:rsidR="0037357B">
        <w:trPr>
          <w:cantSplit/>
          <w:jc w:val="center"/>
        </w:trPr>
        <w:tc>
          <w:tcPr>
            <w:tcW w:w="1491" w:type="dxa"/>
          </w:tcPr>
          <w:p w:rsidR="0037357B" w:rsidRDefault="0087359B">
            <w:pPr>
              <w:spacing w:before="40" w:line="240" w:lineRule="auto"/>
              <w:jc w:val="left"/>
            </w:pPr>
            <w:r>
              <w:rPr>
                <w:sz w:val="18"/>
              </w:rPr>
              <w:t>Tests</w:t>
            </w:r>
          </w:p>
        </w:tc>
        <w:tc>
          <w:tcPr>
            <w:tcW w:w="2795" w:type="dxa"/>
          </w:tcPr>
          <w:p w:rsidR="0037357B" w:rsidRDefault="0087359B">
            <w:pPr>
              <w:spacing w:before="40" w:line="240" w:lineRule="auto"/>
              <w:jc w:val="left"/>
            </w:pPr>
            <w:r>
              <w:rPr>
                <w:sz w:val="18"/>
              </w:rPr>
              <w:t>tests/ (5 files)</w:t>
            </w:r>
          </w:p>
        </w:tc>
        <w:tc>
          <w:tcPr>
            <w:tcW w:w="5031" w:type="dxa"/>
          </w:tcPr>
          <w:p w:rsidR="0037357B" w:rsidRDefault="0087359B">
            <w:pPr>
              <w:spacing w:before="40" w:line="240" w:lineRule="auto"/>
              <w:jc w:val="left"/>
            </w:pPr>
            <w:r>
              <w:rPr>
                <w:sz w:val="18"/>
              </w:rPr>
              <w:t>68 passing tests and 5 expected failures, with Gemini stubbed</w:t>
            </w:r>
          </w:p>
        </w:tc>
      </w:tr>
      <w:tr w:rsidR="0037357B">
        <w:trPr>
          <w:cantSplit/>
          <w:jc w:val="center"/>
        </w:trPr>
        <w:tc>
          <w:tcPr>
            <w:tcW w:w="1491" w:type="dxa"/>
          </w:tcPr>
          <w:p w:rsidR="0037357B" w:rsidRDefault="0087359B">
            <w:pPr>
              <w:spacing w:before="40" w:line="240" w:lineRule="auto"/>
              <w:jc w:val="left"/>
            </w:pPr>
            <w:r>
              <w:rPr>
                <w:sz w:val="18"/>
              </w:rPr>
              <w:t>Web application</w:t>
            </w:r>
          </w:p>
        </w:tc>
        <w:tc>
          <w:tcPr>
            <w:tcW w:w="2795" w:type="dxa"/>
          </w:tcPr>
          <w:p w:rsidR="0037357B" w:rsidRDefault="0087359B">
            <w:pPr>
              <w:spacing w:before="40" w:line="240" w:lineRule="auto"/>
              <w:jc w:val="left"/>
            </w:pPr>
            <w:r>
              <w:rPr>
                <w:sz w:val="18"/>
              </w:rPr>
              <w:t>frontend/src/ (56 files, 4,507 lines)</w:t>
            </w:r>
          </w:p>
        </w:tc>
        <w:tc>
          <w:tcPr>
            <w:tcW w:w="5031" w:type="dxa"/>
          </w:tcPr>
          <w:p w:rsidR="0037357B" w:rsidRDefault="0087359B">
            <w:pPr>
              <w:spacing w:before="40" w:line="240" w:lineRule="auto"/>
              <w:jc w:val="left"/>
            </w:pPr>
            <w:r>
              <w:rPr>
                <w:sz w:val="18"/>
              </w:rPr>
              <w:t>9 pages, 17 interface-kit components, motion and landing components, the API client, authentication an</w:t>
            </w:r>
            <w:r>
              <w:rPr>
                <w:sz w:val="18"/>
              </w:rPr>
              <w:t>d theme providers</w:t>
            </w:r>
          </w:p>
        </w:tc>
      </w:tr>
    </w:tbl>
    <w:p w:rsidR="0037357B" w:rsidRDefault="0037357B">
      <w:pPr>
        <w:spacing w:after="80" w:line="144" w:lineRule="auto"/>
      </w:pPr>
    </w:p>
    <w:p w:rsidR="0037357B" w:rsidRDefault="0087359B">
      <w:r>
        <w:t xml:space="preserve">The backend application code is about 1,250 lines in 17 files. The directory </w:t>
      </w:r>
      <w:r>
        <w:rPr>
          <w:rFonts w:ascii="Courier New" w:eastAsia="Courier New" w:hAnsi="Courier New" w:cs="Courier New"/>
          <w:sz w:val="21"/>
        </w:rPr>
        <w:t>backend/app/services</w:t>
      </w:r>
      <w:r>
        <w:t xml:space="preserve"> holds all of the analysis logic; the routers contain no business rules except the ownership check and the status-code mapping.</w:t>
      </w:r>
    </w:p>
    <w:p w:rsidR="0037357B" w:rsidRDefault="0087359B">
      <w:pPr>
        <w:pStyle w:val="Heading2"/>
      </w:pPr>
      <w:r>
        <w:t>3  Database</w:t>
      </w:r>
      <w:r>
        <w:t xml:space="preserve"> Design</w:t>
      </w:r>
    </w:p>
    <w:p w:rsidR="0037357B" w:rsidRDefault="0087359B">
      <w:r>
        <w:t xml:space="preserve">The database is SQLite, created by SQLAlchemy 2 at start-up with </w:t>
      </w:r>
      <w:r>
        <w:rPr>
          <w:rFonts w:ascii="Courier New" w:eastAsia="Courier New" w:hAnsi="Courier New" w:cs="Courier New"/>
          <w:sz w:val="21"/>
        </w:rPr>
        <w:t>create_all</w:t>
      </w:r>
      <w:r>
        <w:t xml:space="preserve">; there are no migrations. Results that are read and written whole (the key obligations and the risky combinations of a contract) are stored as JSON text. The uploaded file itself is not kept: it is written to </w:t>
      </w:r>
      <w:r>
        <w:rPr>
          <w:rFonts w:ascii="Courier New" w:eastAsia="Courier New" w:hAnsi="Courier New" w:cs="Courier New"/>
          <w:sz w:val="21"/>
        </w:rPr>
        <w:t>data/uploads</w:t>
      </w:r>
      <w:r>
        <w:t xml:space="preserve"> under a random name, parsed and d</w:t>
      </w:r>
      <w:r>
        <w:t>eleted, and only its clause text, vectors and flags remain.</w:t>
      </w:r>
    </w:p>
    <w:p w:rsidR="0037357B" w:rsidRDefault="0087359B">
      <w:pPr>
        <w:keepNext/>
        <w:spacing w:before="120" w:line="240" w:lineRule="auto"/>
        <w:jc w:val="center"/>
      </w:pPr>
      <w:r>
        <w:rPr>
          <w:noProof/>
        </w:rPr>
        <w:drawing>
          <wp:inline distT="0" distB="0" distL="0" distR="0">
            <wp:extent cx="5028850" cy="3578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9"/>
                    <a:stretch>
                      <a:fillRect/>
                    </a:stretch>
                  </pic:blipFill>
                  <pic:spPr>
                    <a:xfrm>
                      <a:off x="0" y="0"/>
                      <a:ext cx="5028850" cy="3578220"/>
                    </a:xfrm>
                    <a:prstGeom prst="rect">
                      <a:avLst/>
                    </a:prstGeom>
                  </pic:spPr>
                </pic:pic>
              </a:graphicData>
            </a:graphic>
          </wp:inline>
        </w:drawing>
      </w:r>
    </w:p>
    <w:p w:rsidR="0037357B" w:rsidRDefault="0087359B">
      <w:pPr>
        <w:pStyle w:val="FigureCaption"/>
      </w:pPr>
      <w:r>
        <w:t>Fig. 2: Entity-relationship diagram</w:t>
      </w:r>
    </w:p>
    <w:p w:rsidR="0037357B" w:rsidRDefault="0087359B">
      <w:r>
        <w:lastRenderedPageBreak/>
        <w:t xml:space="preserve">The database has four tables joined by three one-to-many relations: a user owns many contracts, a contract contains many clauses, and a clause raises many flags. The foreign keys are </w:t>
      </w:r>
      <w:r>
        <w:rPr>
          <w:rFonts w:ascii="Courier New" w:eastAsia="Courier New" w:hAnsi="Courier New" w:cs="Courier New"/>
          <w:sz w:val="21"/>
        </w:rPr>
        <w:t>contracts.user_id</w:t>
      </w:r>
      <w:r>
        <w:t xml:space="preserve">, </w:t>
      </w:r>
      <w:r>
        <w:rPr>
          <w:rFonts w:ascii="Courier New" w:eastAsia="Courier New" w:hAnsi="Courier New" w:cs="Courier New"/>
          <w:sz w:val="21"/>
        </w:rPr>
        <w:t>clauses.contract_id</w:t>
      </w:r>
      <w:r>
        <w:t xml:space="preserve"> and </w:t>
      </w:r>
      <w:r>
        <w:rPr>
          <w:rFonts w:ascii="Courier New" w:eastAsia="Courier New" w:hAnsi="Courier New" w:cs="Courier New"/>
          <w:sz w:val="21"/>
        </w:rPr>
        <w:t>flags.clause_id</w:t>
      </w:r>
      <w:r>
        <w:t xml:space="preserve">. The two JSON </w:t>
      </w:r>
      <w:r>
        <w:t>values of a contract (</w:t>
      </w:r>
      <w:r>
        <w:rPr>
          <w:rFonts w:ascii="Courier New" w:eastAsia="Courier New" w:hAnsi="Courier New" w:cs="Courier New"/>
          <w:sz w:val="21"/>
        </w:rPr>
        <w:t>key_obligations</w:t>
      </w:r>
      <w:r>
        <w:t xml:space="preserve"> and </w:t>
      </w:r>
      <w:r>
        <w:rPr>
          <w:rFonts w:ascii="Courier New" w:eastAsia="Courier New" w:hAnsi="Courier New" w:cs="Courier New"/>
          <w:sz w:val="21"/>
        </w:rPr>
        <w:t>combo_flags</w:t>
      </w:r>
      <w:r>
        <w:t>) are stored as text columns, and the clause vector is a float32 blob of 3,072 values. The box in the figure notes that deleting a user cascades to everything below it through the SQLAlchemy relationship</w:t>
      </w:r>
      <w:r>
        <w:t>s, and that the clause graph has no table because it is rebuilt from clauses and flags whenever it is requested.</w:t>
      </w:r>
    </w:p>
    <w:p w:rsidR="0037357B" w:rsidRDefault="0087359B">
      <w:pPr>
        <w:pStyle w:val="TableCaption"/>
      </w:pPr>
      <w:r>
        <w:t>Table 2: Database tables</w:t>
      </w:r>
    </w:p>
    <w:tbl>
      <w:tblPr>
        <w:tblStyle w:val="TableGrid"/>
        <w:tblW w:w="0" w:type="auto"/>
        <w:jc w:val="center"/>
        <w:tblLook w:val="04A0" w:firstRow="1" w:lastRow="0" w:firstColumn="1" w:lastColumn="0" w:noHBand="0" w:noVBand="1"/>
      </w:tblPr>
      <w:tblGrid>
        <w:gridCol w:w="1211"/>
        <w:gridCol w:w="1863"/>
        <w:gridCol w:w="6242"/>
      </w:tblGrid>
      <w:tr w:rsidR="0037357B">
        <w:trPr>
          <w:cantSplit/>
          <w:tblHeader/>
          <w:jc w:val="center"/>
        </w:trPr>
        <w:tc>
          <w:tcPr>
            <w:tcW w:w="1211" w:type="dxa"/>
            <w:shd w:val="clear" w:color="auto" w:fill="D9E2F3"/>
          </w:tcPr>
          <w:p w:rsidR="0037357B" w:rsidRDefault="0087359B">
            <w:pPr>
              <w:spacing w:before="40" w:line="240" w:lineRule="auto"/>
              <w:jc w:val="left"/>
            </w:pPr>
            <w:r>
              <w:rPr>
                <w:b/>
                <w:sz w:val="18"/>
              </w:rPr>
              <w:t>Table</w:t>
            </w:r>
          </w:p>
        </w:tc>
        <w:tc>
          <w:tcPr>
            <w:tcW w:w="1863" w:type="dxa"/>
            <w:shd w:val="clear" w:color="auto" w:fill="D9E2F3"/>
          </w:tcPr>
          <w:p w:rsidR="0037357B" w:rsidRDefault="0087359B">
            <w:pPr>
              <w:spacing w:before="40" w:line="240" w:lineRule="auto"/>
              <w:jc w:val="left"/>
            </w:pPr>
            <w:r>
              <w:rPr>
                <w:b/>
                <w:sz w:val="18"/>
              </w:rPr>
              <w:t>Purpose</w:t>
            </w:r>
          </w:p>
        </w:tc>
        <w:tc>
          <w:tcPr>
            <w:tcW w:w="6242" w:type="dxa"/>
            <w:shd w:val="clear" w:color="auto" w:fill="D9E2F3"/>
          </w:tcPr>
          <w:p w:rsidR="0037357B" w:rsidRDefault="0087359B">
            <w:pPr>
              <w:spacing w:before="40" w:line="240" w:lineRule="auto"/>
              <w:jc w:val="left"/>
            </w:pPr>
            <w:r>
              <w:rPr>
                <w:b/>
                <w:sz w:val="18"/>
              </w:rPr>
              <w:t>Columns</w:t>
            </w:r>
          </w:p>
        </w:tc>
      </w:tr>
      <w:tr w:rsidR="0037357B">
        <w:trPr>
          <w:cantSplit/>
          <w:jc w:val="center"/>
        </w:trPr>
        <w:tc>
          <w:tcPr>
            <w:tcW w:w="1211" w:type="dxa"/>
          </w:tcPr>
          <w:p w:rsidR="0037357B" w:rsidRDefault="0087359B">
            <w:pPr>
              <w:spacing w:before="40" w:line="240" w:lineRule="auto"/>
              <w:jc w:val="left"/>
            </w:pPr>
            <w:r>
              <w:rPr>
                <w:sz w:val="18"/>
              </w:rPr>
              <w:t>users</w:t>
            </w:r>
          </w:p>
        </w:tc>
        <w:tc>
          <w:tcPr>
            <w:tcW w:w="1863" w:type="dxa"/>
          </w:tcPr>
          <w:p w:rsidR="0037357B" w:rsidRDefault="0087359B">
            <w:pPr>
              <w:spacing w:before="40" w:line="240" w:lineRule="auto"/>
              <w:jc w:val="left"/>
            </w:pPr>
            <w:r>
              <w:rPr>
                <w:sz w:val="18"/>
              </w:rPr>
              <w:t>Accounts</w:t>
            </w:r>
          </w:p>
        </w:tc>
        <w:tc>
          <w:tcPr>
            <w:tcW w:w="6242" w:type="dxa"/>
          </w:tcPr>
          <w:p w:rsidR="0037357B" w:rsidRDefault="0087359B">
            <w:pPr>
              <w:spacing w:before="40" w:line="240" w:lineRule="auto"/>
              <w:jc w:val="left"/>
            </w:pPr>
            <w:r>
              <w:rPr>
                <w:sz w:val="18"/>
              </w:rPr>
              <w:t>id (PK), email (unique, indexed), password_hash (bcrypt, 255), created_at</w:t>
            </w:r>
          </w:p>
        </w:tc>
      </w:tr>
      <w:tr w:rsidR="0037357B">
        <w:trPr>
          <w:cantSplit/>
          <w:jc w:val="center"/>
        </w:trPr>
        <w:tc>
          <w:tcPr>
            <w:tcW w:w="1211" w:type="dxa"/>
          </w:tcPr>
          <w:p w:rsidR="0037357B" w:rsidRDefault="0087359B">
            <w:pPr>
              <w:spacing w:before="40" w:line="240" w:lineRule="auto"/>
              <w:jc w:val="left"/>
            </w:pPr>
            <w:r>
              <w:rPr>
                <w:sz w:val="18"/>
              </w:rPr>
              <w:t>contr</w:t>
            </w:r>
            <w:r>
              <w:rPr>
                <w:sz w:val="18"/>
              </w:rPr>
              <w:t>acts</w:t>
            </w:r>
          </w:p>
        </w:tc>
        <w:tc>
          <w:tcPr>
            <w:tcW w:w="1863" w:type="dxa"/>
          </w:tcPr>
          <w:p w:rsidR="0037357B" w:rsidRDefault="0087359B">
            <w:pPr>
              <w:spacing w:before="40" w:line="240" w:lineRule="auto"/>
              <w:jc w:val="left"/>
            </w:pPr>
            <w:r>
              <w:rPr>
                <w:sz w:val="18"/>
              </w:rPr>
              <w:t>One analysed contract</w:t>
            </w:r>
          </w:p>
        </w:tc>
        <w:tc>
          <w:tcPr>
            <w:tcW w:w="6242" w:type="dxa"/>
          </w:tcPr>
          <w:p w:rsidR="0037357B" w:rsidRDefault="0087359B">
            <w:pPr>
              <w:spacing w:before="40" w:line="240" w:lineRule="auto"/>
              <w:jc w:val="left"/>
            </w:pPr>
            <w:r>
              <w:rPr>
                <w:sz w:val="18"/>
              </w:rPr>
              <w:t xml:space="preserve">id (PK), user_id (FK users), filename, contract_type_guess (default "general"; never set by any code), uploaded_at, complexity_grade, complexity_score, readability_score, legalese_density, cross_reference_count, </w:t>
            </w:r>
            <w:r>
              <w:rPr>
                <w:sz w:val="18"/>
              </w:rPr>
              <w:t>avg_sentence_length, plain_summary, key_obligations (JSON text), combo_flags (JSON text)</w:t>
            </w:r>
          </w:p>
        </w:tc>
      </w:tr>
      <w:tr w:rsidR="0037357B">
        <w:trPr>
          <w:cantSplit/>
          <w:jc w:val="center"/>
        </w:trPr>
        <w:tc>
          <w:tcPr>
            <w:tcW w:w="1211" w:type="dxa"/>
          </w:tcPr>
          <w:p w:rsidR="0037357B" w:rsidRDefault="0087359B">
            <w:pPr>
              <w:spacing w:before="40" w:line="240" w:lineRule="auto"/>
              <w:jc w:val="left"/>
            </w:pPr>
            <w:r>
              <w:rPr>
                <w:sz w:val="18"/>
              </w:rPr>
              <w:t>clauses</w:t>
            </w:r>
          </w:p>
        </w:tc>
        <w:tc>
          <w:tcPr>
            <w:tcW w:w="1863" w:type="dxa"/>
          </w:tcPr>
          <w:p w:rsidR="0037357B" w:rsidRDefault="0087359B">
            <w:pPr>
              <w:spacing w:before="40" w:line="240" w:lineRule="auto"/>
              <w:jc w:val="left"/>
            </w:pPr>
            <w:r>
              <w:rPr>
                <w:sz w:val="18"/>
              </w:rPr>
              <w:t>One segmented clause</w:t>
            </w:r>
          </w:p>
        </w:tc>
        <w:tc>
          <w:tcPr>
            <w:tcW w:w="6242" w:type="dxa"/>
          </w:tcPr>
          <w:p w:rsidR="0037357B" w:rsidRDefault="0087359B">
            <w:pPr>
              <w:spacing w:before="40" w:line="240" w:lineRule="auto"/>
              <w:jc w:val="left"/>
            </w:pPr>
            <w:r>
              <w:rPr>
                <w:sz w:val="18"/>
              </w:rPr>
              <w:t>id (PK), contract_id (FK), index_in_doc, page_number, text, clause_type (one of 20 CUAD labels or "Other / Unclassified"), classification</w:t>
            </w:r>
            <w:r>
              <w:rPr>
                <w:sz w:val="18"/>
              </w:rPr>
              <w:t>_confidence (cosine), classification_method ("embedding" or "gemini_tiebreak"), embedding (float32 blob, 3,072 values = 12,288 bytes)</w:t>
            </w:r>
          </w:p>
        </w:tc>
      </w:tr>
      <w:tr w:rsidR="0037357B">
        <w:trPr>
          <w:cantSplit/>
          <w:jc w:val="center"/>
        </w:trPr>
        <w:tc>
          <w:tcPr>
            <w:tcW w:w="1211" w:type="dxa"/>
          </w:tcPr>
          <w:p w:rsidR="0037357B" w:rsidRDefault="0087359B">
            <w:pPr>
              <w:spacing w:before="40" w:line="240" w:lineRule="auto"/>
              <w:jc w:val="left"/>
            </w:pPr>
            <w:r>
              <w:rPr>
                <w:sz w:val="18"/>
              </w:rPr>
              <w:t>flags</w:t>
            </w:r>
          </w:p>
        </w:tc>
        <w:tc>
          <w:tcPr>
            <w:tcW w:w="1863" w:type="dxa"/>
          </w:tcPr>
          <w:p w:rsidR="0037357B" w:rsidRDefault="0087359B">
            <w:pPr>
              <w:spacing w:before="40" w:line="240" w:lineRule="auto"/>
              <w:jc w:val="left"/>
            </w:pPr>
            <w:r>
              <w:rPr>
                <w:sz w:val="18"/>
              </w:rPr>
              <w:t>One rule hit on one clause</w:t>
            </w:r>
          </w:p>
        </w:tc>
        <w:tc>
          <w:tcPr>
            <w:tcW w:w="6242" w:type="dxa"/>
          </w:tcPr>
          <w:p w:rsidR="0037357B" w:rsidRDefault="0087359B">
            <w:pPr>
              <w:spacing w:before="40" w:line="240" w:lineRule="auto"/>
              <w:jc w:val="left"/>
            </w:pPr>
            <w:r>
              <w:rPr>
                <w:sz w:val="18"/>
              </w:rPr>
              <w:t>id (PK), clause_id (FK), rule_id, rule_label, severity (low, medium, high), reason, prov</w:t>
            </w:r>
            <w:r>
              <w:rPr>
                <w:sz w:val="18"/>
              </w:rPr>
              <w:t>ision, safer_wording</w:t>
            </w:r>
          </w:p>
        </w:tc>
      </w:tr>
    </w:tbl>
    <w:p w:rsidR="0037357B" w:rsidRDefault="0037357B">
      <w:pPr>
        <w:spacing w:after="80" w:line="144" w:lineRule="auto"/>
      </w:pPr>
    </w:p>
    <w:p w:rsidR="0037357B" w:rsidRDefault="0087359B">
      <w:r>
        <w:t xml:space="preserve">Four design points should be noted. First, the relationships carry </w:t>
      </w:r>
      <w:r>
        <w:rPr>
          <w:rFonts w:ascii="Courier New" w:eastAsia="Courier New" w:hAnsi="Courier New" w:cs="Courier New"/>
          <w:sz w:val="21"/>
        </w:rPr>
        <w:t>cascade="all, delete-orphan"</w:t>
      </w:r>
      <w:r>
        <w:t xml:space="preserve"> in SQLAlchemy, so deleting a user removes their contracts, clauses and flags, but no foreign key declares an </w:t>
      </w:r>
      <w:r>
        <w:rPr>
          <w:rFonts w:ascii="Courier New" w:eastAsia="Courier New" w:hAnsi="Courier New" w:cs="Courier New"/>
          <w:sz w:val="21"/>
        </w:rPr>
        <w:t>ON DELETE</w:t>
      </w:r>
      <w:r>
        <w:t xml:space="preserve"> rule in SQLite its</w:t>
      </w:r>
      <w:r>
        <w:t xml:space="preserve">elf and no route offers deletion. Second, the combinations are kept as JSON in </w:t>
      </w:r>
      <w:r>
        <w:rPr>
          <w:rFonts w:ascii="Courier New" w:eastAsia="Courier New" w:hAnsi="Courier New" w:cs="Courier New"/>
          <w:sz w:val="21"/>
        </w:rPr>
        <w:t>contracts.combo_flags</w:t>
      </w:r>
      <w:r>
        <w:t xml:space="preserve"> (combination id, reason, rule ids, clause ids); the clause graph is derived from </w:t>
      </w:r>
      <w:r>
        <w:rPr>
          <w:rFonts w:ascii="Courier New" w:eastAsia="Courier New" w:hAnsi="Courier New" w:cs="Courier New"/>
          <w:sz w:val="21"/>
        </w:rPr>
        <w:t>clauses</w:t>
      </w:r>
      <w:r>
        <w:t xml:space="preserve">, </w:t>
      </w:r>
      <w:r>
        <w:rPr>
          <w:rFonts w:ascii="Courier New" w:eastAsia="Courier New" w:hAnsi="Courier New" w:cs="Courier New"/>
          <w:sz w:val="21"/>
        </w:rPr>
        <w:t>flags</w:t>
      </w:r>
      <w:r>
        <w:t xml:space="preserve"> and this column on every request, so there is no graph tabl</w:t>
      </w:r>
      <w:r>
        <w:t>e and no graph database. Third, the foreign keys are not indexed, which is acceptable for the measured sizes (a report of eleven clauses is returned in a median of 9.3 ms) but would matter at scale. Fourth, the severity and the classification method are pl</w:t>
      </w:r>
      <w:r>
        <w:t xml:space="preserve">ain strings, not enumerations, and timestamps use </w:t>
      </w:r>
      <w:r>
        <w:rPr>
          <w:rFonts w:ascii="Courier New" w:eastAsia="Courier New" w:hAnsi="Courier New" w:cs="Courier New"/>
          <w:sz w:val="21"/>
        </w:rPr>
        <w:t>datetime.utcnow</w:t>
      </w:r>
      <w:r>
        <w:t>. Passwords are never stored in clear text.</w:t>
      </w:r>
    </w:p>
    <w:p w:rsidR="0037357B" w:rsidRDefault="0087359B">
      <w:pPr>
        <w:pStyle w:val="Heading2"/>
      </w:pPr>
      <w:r>
        <w:lastRenderedPageBreak/>
        <w:t>4  Application Architecture</w:t>
      </w:r>
    </w:p>
    <w:p w:rsidR="0037357B" w:rsidRDefault="0087359B">
      <w:pPr>
        <w:keepNext/>
        <w:spacing w:before="120" w:line="240" w:lineRule="auto"/>
        <w:jc w:val="center"/>
      </w:pPr>
      <w:r>
        <w:rPr>
          <w:noProof/>
        </w:rPr>
        <w:drawing>
          <wp:inline distT="0" distB="0" distL="0" distR="0">
            <wp:extent cx="5005136" cy="36575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05136" cy="3657599"/>
                    </a:xfrm>
                    <a:prstGeom prst="rect">
                      <a:avLst/>
                    </a:prstGeom>
                  </pic:spPr>
                </pic:pic>
              </a:graphicData>
            </a:graphic>
          </wp:inline>
        </w:drawing>
      </w:r>
    </w:p>
    <w:p w:rsidR="0037357B" w:rsidRDefault="0087359B">
      <w:pPr>
        <w:pStyle w:val="FigureCaption"/>
      </w:pPr>
      <w:r>
        <w:t>Fig. 3: System architecture of ClauseGuard</w:t>
      </w:r>
    </w:p>
    <w:p w:rsidR="0037357B" w:rsidRDefault="0087359B">
      <w:r>
        <w:t>The backend is a FastAPI application organised in three layers. Routers in</w:t>
      </w:r>
      <w:r>
        <w:t xml:space="preserve"> </w:t>
      </w:r>
      <w:r>
        <w:rPr>
          <w:rFonts w:ascii="Courier New" w:eastAsia="Courier New" w:hAnsi="Courier New" w:cs="Courier New"/>
          <w:sz w:val="21"/>
        </w:rPr>
        <w:t>routes/</w:t>
      </w:r>
      <w:r>
        <w:t xml:space="preserve"> (auth, contracts, eval) validate input, map exceptions to status codes and check ownership; the analysis logic lives in </w:t>
      </w:r>
      <w:r>
        <w:rPr>
          <w:rFonts w:ascii="Courier New" w:eastAsia="Courier New" w:hAnsi="Courier New" w:cs="Courier New"/>
          <w:sz w:val="21"/>
        </w:rPr>
        <w:t>services/</w:t>
      </w:r>
      <w:r>
        <w:t xml:space="preserve">, where </w:t>
      </w:r>
      <w:r>
        <w:rPr>
          <w:rFonts w:ascii="Courier New" w:eastAsia="Courier New" w:hAnsi="Courier New" w:cs="Courier New"/>
          <w:sz w:val="21"/>
        </w:rPr>
        <w:t>pipeline.process_upload()</w:t>
      </w:r>
      <w:r>
        <w:t xml:space="preserve"> calls parsing, classification, the rules, the combination graph, the complexity scor</w:t>
      </w:r>
      <w:r>
        <w:t xml:space="preserve">e and the explanation service; and </w:t>
      </w:r>
      <w:r>
        <w:rPr>
          <w:rFonts w:ascii="Courier New" w:eastAsia="Courier New" w:hAnsi="Courier New" w:cs="Courier New"/>
          <w:sz w:val="21"/>
        </w:rPr>
        <w:t>db.py</w:t>
      </w:r>
      <w:r>
        <w:t xml:space="preserve"> defines four SQLAlchemy models over SQLite. Pydantic schemas in </w:t>
      </w:r>
      <w:r>
        <w:rPr>
          <w:rFonts w:ascii="Courier New" w:eastAsia="Courier New" w:hAnsi="Courier New" w:cs="Courier New"/>
          <w:sz w:val="21"/>
        </w:rPr>
        <w:t>schemas.py</w:t>
      </w:r>
      <w:r>
        <w:t xml:space="preserve"> define the request and response types, </w:t>
      </w:r>
      <w:r>
        <w:rPr>
          <w:rFonts w:ascii="Courier New" w:eastAsia="Courier New" w:hAnsi="Courier New" w:cs="Courier New"/>
          <w:sz w:val="21"/>
        </w:rPr>
        <w:t>auth.py</w:t>
      </w:r>
      <w:r>
        <w:t xml:space="preserve"> holds the password and token helpers, and </w:t>
      </w:r>
      <w:r>
        <w:rPr>
          <w:rFonts w:ascii="Courier New" w:eastAsia="Courier New" w:hAnsi="Courier New" w:cs="Courier New"/>
          <w:sz w:val="21"/>
        </w:rPr>
        <w:t>config.py</w:t>
      </w:r>
      <w:r>
        <w:t xml:space="preserve"> reads the settings from </w:t>
      </w:r>
      <w:r>
        <w:rPr>
          <w:rFonts w:ascii="Courier New" w:eastAsia="Courier New" w:hAnsi="Courier New" w:cs="Courier New"/>
          <w:sz w:val="21"/>
        </w:rPr>
        <w:t>.env</w:t>
      </w:r>
      <w:r>
        <w:t xml:space="preserve">. The </w:t>
      </w:r>
      <w:r>
        <w:t>centroid matrix is loaded lazily on the first classification and cached in memory; Gemini is configured on the first call.</w:t>
      </w:r>
    </w:p>
    <w:p w:rsidR="0037357B" w:rsidRDefault="0087359B">
      <w:r>
        <w:t>The frontend is a single-page React 19 application built with Vite. React Router defines the public and the protected routes, TanStac</w:t>
      </w:r>
      <w:r>
        <w:t xml:space="preserve">k Query fetches and caches the API data, Axios attaches the bearer token and raises a session-expired event on a 401 from a protected call, Recharts draws the severity chart, and Tailwind CSS 4 with Radix primitives provides the components; Framer Motion, </w:t>
      </w:r>
      <w:r>
        <w:t xml:space="preserve">GSAP and Lenis supply the motion on the landing page. The token and the e-mail are kept in local storage. The Vite development server proxies </w:t>
      </w:r>
      <w:r>
        <w:rPr>
          <w:rFonts w:ascii="Courier New" w:eastAsia="Courier New" w:hAnsi="Courier New" w:cs="Courier New"/>
          <w:sz w:val="21"/>
        </w:rPr>
        <w:t>/api</w:t>
      </w:r>
      <w:r>
        <w:t xml:space="preserve"> to the backend, so the browser uses one origin.</w:t>
      </w:r>
    </w:p>
    <w:p w:rsidR="0037357B" w:rsidRDefault="0087359B">
      <w:pPr>
        <w:pStyle w:val="TableCaption"/>
      </w:pPr>
      <w:r>
        <w:t>Table 3: Technology stack of the implementation</w:t>
      </w:r>
    </w:p>
    <w:tbl>
      <w:tblPr>
        <w:tblStyle w:val="TableGrid"/>
        <w:tblW w:w="0" w:type="auto"/>
        <w:jc w:val="center"/>
        <w:tblLook w:val="04A0" w:firstRow="1" w:lastRow="0" w:firstColumn="1" w:lastColumn="0" w:noHBand="0" w:noVBand="1"/>
      </w:tblPr>
      <w:tblGrid>
        <w:gridCol w:w="2236"/>
        <w:gridCol w:w="4658"/>
        <w:gridCol w:w="2422"/>
      </w:tblGrid>
      <w:tr w:rsidR="0037357B">
        <w:trPr>
          <w:cantSplit/>
          <w:tblHeader/>
          <w:jc w:val="center"/>
        </w:trPr>
        <w:tc>
          <w:tcPr>
            <w:tcW w:w="2236" w:type="dxa"/>
            <w:shd w:val="clear" w:color="auto" w:fill="D9E2F3"/>
          </w:tcPr>
          <w:p w:rsidR="0037357B" w:rsidRDefault="0087359B">
            <w:pPr>
              <w:spacing w:before="40" w:line="240" w:lineRule="auto"/>
              <w:jc w:val="left"/>
            </w:pPr>
            <w:r>
              <w:rPr>
                <w:b/>
                <w:sz w:val="19"/>
              </w:rPr>
              <w:t>Layer</w:t>
            </w:r>
          </w:p>
        </w:tc>
        <w:tc>
          <w:tcPr>
            <w:tcW w:w="4658" w:type="dxa"/>
            <w:shd w:val="clear" w:color="auto" w:fill="D9E2F3"/>
          </w:tcPr>
          <w:p w:rsidR="0037357B" w:rsidRDefault="0087359B">
            <w:pPr>
              <w:spacing w:before="40" w:line="240" w:lineRule="auto"/>
              <w:jc w:val="left"/>
            </w:pPr>
            <w:r>
              <w:rPr>
                <w:b/>
                <w:sz w:val="19"/>
              </w:rPr>
              <w:t>Technology</w:t>
            </w:r>
          </w:p>
        </w:tc>
        <w:tc>
          <w:tcPr>
            <w:tcW w:w="2422" w:type="dxa"/>
            <w:shd w:val="clear" w:color="auto" w:fill="D9E2F3"/>
          </w:tcPr>
          <w:p w:rsidR="0037357B" w:rsidRDefault="0087359B">
            <w:pPr>
              <w:spacing w:before="40" w:line="240" w:lineRule="auto"/>
              <w:jc w:val="left"/>
            </w:pPr>
            <w:r>
              <w:rPr>
                <w:b/>
                <w:sz w:val="19"/>
              </w:rPr>
              <w:t>Version</w:t>
            </w:r>
          </w:p>
        </w:tc>
      </w:tr>
      <w:tr w:rsidR="0037357B">
        <w:trPr>
          <w:cantSplit/>
          <w:jc w:val="center"/>
        </w:trPr>
        <w:tc>
          <w:tcPr>
            <w:tcW w:w="2236" w:type="dxa"/>
          </w:tcPr>
          <w:p w:rsidR="0037357B" w:rsidRDefault="0087359B">
            <w:pPr>
              <w:spacing w:before="40" w:line="240" w:lineRule="auto"/>
              <w:jc w:val="left"/>
            </w:pPr>
            <w:r>
              <w:rPr>
                <w:sz w:val="19"/>
              </w:rPr>
              <w:t>Language and runtime</w:t>
            </w:r>
          </w:p>
        </w:tc>
        <w:tc>
          <w:tcPr>
            <w:tcW w:w="4658" w:type="dxa"/>
          </w:tcPr>
          <w:p w:rsidR="0037357B" w:rsidRDefault="0087359B">
            <w:pPr>
              <w:spacing w:before="40" w:line="240" w:lineRule="auto"/>
              <w:jc w:val="left"/>
            </w:pPr>
            <w:r>
              <w:rPr>
                <w:sz w:val="19"/>
              </w:rPr>
              <w:t>Python; Node.js</w:t>
            </w:r>
          </w:p>
        </w:tc>
        <w:tc>
          <w:tcPr>
            <w:tcW w:w="2422" w:type="dxa"/>
          </w:tcPr>
          <w:p w:rsidR="0037357B" w:rsidRDefault="0087359B">
            <w:pPr>
              <w:spacing w:before="40" w:line="240" w:lineRule="auto"/>
              <w:jc w:val="left"/>
            </w:pPr>
            <w:r>
              <w:rPr>
                <w:sz w:val="19"/>
              </w:rPr>
              <w:t>3.11.9; 24.19.0</w:t>
            </w:r>
          </w:p>
        </w:tc>
      </w:tr>
      <w:tr w:rsidR="0037357B">
        <w:trPr>
          <w:cantSplit/>
          <w:jc w:val="center"/>
        </w:trPr>
        <w:tc>
          <w:tcPr>
            <w:tcW w:w="2236" w:type="dxa"/>
          </w:tcPr>
          <w:p w:rsidR="0037357B" w:rsidRDefault="0087359B">
            <w:pPr>
              <w:spacing w:before="40" w:line="240" w:lineRule="auto"/>
              <w:jc w:val="left"/>
            </w:pPr>
            <w:r>
              <w:rPr>
                <w:sz w:val="19"/>
              </w:rPr>
              <w:lastRenderedPageBreak/>
              <w:t>Web framework</w:t>
            </w:r>
          </w:p>
        </w:tc>
        <w:tc>
          <w:tcPr>
            <w:tcW w:w="4658" w:type="dxa"/>
          </w:tcPr>
          <w:p w:rsidR="0037357B" w:rsidRDefault="0087359B">
            <w:pPr>
              <w:spacing w:before="40" w:line="240" w:lineRule="auto"/>
              <w:jc w:val="left"/>
            </w:pPr>
            <w:r>
              <w:rPr>
                <w:sz w:val="19"/>
              </w:rPr>
              <w:t>FastAPI with uvicorn; python-multipart; email-validator</w:t>
            </w:r>
          </w:p>
        </w:tc>
        <w:tc>
          <w:tcPr>
            <w:tcW w:w="2422" w:type="dxa"/>
          </w:tcPr>
          <w:p w:rsidR="0037357B" w:rsidRDefault="0087359B">
            <w:pPr>
              <w:spacing w:before="40" w:line="240" w:lineRule="auto"/>
              <w:jc w:val="left"/>
            </w:pPr>
            <w:r>
              <w:rPr>
                <w:sz w:val="19"/>
              </w:rPr>
              <w:t>0.115.0; 0.30.6; 0.0.9; 2.2.0</w:t>
            </w:r>
          </w:p>
        </w:tc>
      </w:tr>
      <w:tr w:rsidR="0037357B">
        <w:trPr>
          <w:cantSplit/>
          <w:jc w:val="center"/>
        </w:trPr>
        <w:tc>
          <w:tcPr>
            <w:tcW w:w="2236" w:type="dxa"/>
          </w:tcPr>
          <w:p w:rsidR="0037357B" w:rsidRDefault="0087359B">
            <w:pPr>
              <w:spacing w:before="40" w:line="240" w:lineRule="auto"/>
              <w:jc w:val="left"/>
            </w:pPr>
            <w:r>
              <w:rPr>
                <w:sz w:val="19"/>
              </w:rPr>
              <w:t>Database</w:t>
            </w:r>
          </w:p>
        </w:tc>
        <w:tc>
          <w:tcPr>
            <w:tcW w:w="4658" w:type="dxa"/>
          </w:tcPr>
          <w:p w:rsidR="0037357B" w:rsidRDefault="0087359B">
            <w:pPr>
              <w:spacing w:before="40" w:line="240" w:lineRule="auto"/>
              <w:jc w:val="left"/>
            </w:pPr>
            <w:r>
              <w:rPr>
                <w:sz w:val="19"/>
              </w:rPr>
              <w:t>SQLAlchemy over SQLite</w:t>
            </w:r>
          </w:p>
        </w:tc>
        <w:tc>
          <w:tcPr>
            <w:tcW w:w="2422" w:type="dxa"/>
          </w:tcPr>
          <w:p w:rsidR="0037357B" w:rsidRDefault="0087359B">
            <w:pPr>
              <w:spacing w:before="40" w:line="240" w:lineRule="auto"/>
              <w:jc w:val="left"/>
            </w:pPr>
            <w:r>
              <w:rPr>
                <w:sz w:val="19"/>
              </w:rPr>
              <w:t>2.0.35</w:t>
            </w:r>
          </w:p>
        </w:tc>
      </w:tr>
      <w:tr w:rsidR="0037357B">
        <w:trPr>
          <w:cantSplit/>
          <w:jc w:val="center"/>
        </w:trPr>
        <w:tc>
          <w:tcPr>
            <w:tcW w:w="2236" w:type="dxa"/>
          </w:tcPr>
          <w:p w:rsidR="0037357B" w:rsidRDefault="0087359B">
            <w:pPr>
              <w:spacing w:before="40" w:line="240" w:lineRule="auto"/>
              <w:jc w:val="left"/>
            </w:pPr>
            <w:r>
              <w:rPr>
                <w:sz w:val="19"/>
              </w:rPr>
              <w:t>Documents</w:t>
            </w:r>
          </w:p>
        </w:tc>
        <w:tc>
          <w:tcPr>
            <w:tcW w:w="4658" w:type="dxa"/>
          </w:tcPr>
          <w:p w:rsidR="0037357B" w:rsidRDefault="0087359B">
            <w:pPr>
              <w:spacing w:before="40" w:line="240" w:lineRule="auto"/>
              <w:jc w:val="left"/>
            </w:pPr>
            <w:r>
              <w:rPr>
                <w:sz w:val="19"/>
              </w:rPr>
              <w:t>PyMuPDF; python-docx</w:t>
            </w:r>
          </w:p>
        </w:tc>
        <w:tc>
          <w:tcPr>
            <w:tcW w:w="2422" w:type="dxa"/>
          </w:tcPr>
          <w:p w:rsidR="0037357B" w:rsidRDefault="0087359B">
            <w:pPr>
              <w:spacing w:before="40" w:line="240" w:lineRule="auto"/>
              <w:jc w:val="left"/>
            </w:pPr>
            <w:r>
              <w:rPr>
                <w:sz w:val="19"/>
              </w:rPr>
              <w:t xml:space="preserve">1.24.10; </w:t>
            </w:r>
            <w:r>
              <w:rPr>
                <w:sz w:val="19"/>
              </w:rPr>
              <w:t>1.1.2</w:t>
            </w:r>
          </w:p>
        </w:tc>
      </w:tr>
      <w:tr w:rsidR="0037357B">
        <w:trPr>
          <w:cantSplit/>
          <w:jc w:val="center"/>
        </w:trPr>
        <w:tc>
          <w:tcPr>
            <w:tcW w:w="2236" w:type="dxa"/>
          </w:tcPr>
          <w:p w:rsidR="0037357B" w:rsidRDefault="0087359B">
            <w:pPr>
              <w:spacing w:before="40" w:line="240" w:lineRule="auto"/>
              <w:jc w:val="left"/>
            </w:pPr>
            <w:r>
              <w:rPr>
                <w:sz w:val="19"/>
              </w:rPr>
              <w:t>Numerics and graph</w:t>
            </w:r>
          </w:p>
        </w:tc>
        <w:tc>
          <w:tcPr>
            <w:tcW w:w="4658" w:type="dxa"/>
          </w:tcPr>
          <w:p w:rsidR="0037357B" w:rsidRDefault="0087359B">
            <w:pPr>
              <w:spacing w:before="40" w:line="240" w:lineRule="auto"/>
              <w:jc w:val="left"/>
            </w:pPr>
            <w:r>
              <w:rPr>
                <w:sz w:val="19"/>
              </w:rPr>
              <w:t>NumPy; NetworkX</w:t>
            </w:r>
          </w:p>
        </w:tc>
        <w:tc>
          <w:tcPr>
            <w:tcW w:w="2422" w:type="dxa"/>
          </w:tcPr>
          <w:p w:rsidR="0037357B" w:rsidRDefault="0087359B">
            <w:pPr>
              <w:spacing w:before="40" w:line="240" w:lineRule="auto"/>
              <w:jc w:val="left"/>
            </w:pPr>
            <w:r>
              <w:rPr>
                <w:sz w:val="19"/>
              </w:rPr>
              <w:t>1.26.4; 3.3</w:t>
            </w:r>
          </w:p>
        </w:tc>
      </w:tr>
      <w:tr w:rsidR="0037357B">
        <w:trPr>
          <w:cantSplit/>
          <w:jc w:val="center"/>
        </w:trPr>
        <w:tc>
          <w:tcPr>
            <w:tcW w:w="2236" w:type="dxa"/>
          </w:tcPr>
          <w:p w:rsidR="0037357B" w:rsidRDefault="0087359B">
            <w:pPr>
              <w:spacing w:before="40" w:line="240" w:lineRule="auto"/>
              <w:jc w:val="left"/>
            </w:pPr>
            <w:r>
              <w:rPr>
                <w:sz w:val="19"/>
              </w:rPr>
              <w:t>Language model</w:t>
            </w:r>
          </w:p>
        </w:tc>
        <w:tc>
          <w:tcPr>
            <w:tcW w:w="4658" w:type="dxa"/>
          </w:tcPr>
          <w:p w:rsidR="0037357B" w:rsidRDefault="0087359B">
            <w:pPr>
              <w:spacing w:before="40" w:line="240" w:lineRule="auto"/>
              <w:jc w:val="left"/>
            </w:pPr>
            <w:r>
              <w:rPr>
                <w:sz w:val="19"/>
              </w:rPr>
              <w:t>google-generativeai (Gemini API client)</w:t>
            </w:r>
          </w:p>
        </w:tc>
        <w:tc>
          <w:tcPr>
            <w:tcW w:w="2422" w:type="dxa"/>
          </w:tcPr>
          <w:p w:rsidR="0037357B" w:rsidRDefault="0087359B">
            <w:pPr>
              <w:spacing w:before="40" w:line="240" w:lineRule="auto"/>
              <w:jc w:val="left"/>
            </w:pPr>
            <w:r>
              <w:rPr>
                <w:sz w:val="19"/>
              </w:rPr>
              <w:t>0.8.3</w:t>
            </w:r>
          </w:p>
        </w:tc>
      </w:tr>
      <w:tr w:rsidR="0037357B">
        <w:trPr>
          <w:cantSplit/>
          <w:jc w:val="center"/>
        </w:trPr>
        <w:tc>
          <w:tcPr>
            <w:tcW w:w="2236" w:type="dxa"/>
          </w:tcPr>
          <w:p w:rsidR="0037357B" w:rsidRDefault="0087359B">
            <w:pPr>
              <w:spacing w:before="40" w:line="240" w:lineRule="auto"/>
              <w:jc w:val="left"/>
            </w:pPr>
            <w:r>
              <w:rPr>
                <w:sz w:val="19"/>
              </w:rPr>
              <w:t>Security</w:t>
            </w:r>
          </w:p>
        </w:tc>
        <w:tc>
          <w:tcPr>
            <w:tcW w:w="4658" w:type="dxa"/>
          </w:tcPr>
          <w:p w:rsidR="0037357B" w:rsidRDefault="0087359B">
            <w:pPr>
              <w:spacing w:before="40" w:line="240" w:lineRule="auto"/>
              <w:jc w:val="left"/>
            </w:pPr>
            <w:r>
              <w:rPr>
                <w:sz w:val="19"/>
              </w:rPr>
              <w:t>PyJWT (HS256); bcrypt</w:t>
            </w:r>
          </w:p>
        </w:tc>
        <w:tc>
          <w:tcPr>
            <w:tcW w:w="2422" w:type="dxa"/>
          </w:tcPr>
          <w:p w:rsidR="0037357B" w:rsidRDefault="0087359B">
            <w:pPr>
              <w:spacing w:before="40" w:line="240" w:lineRule="auto"/>
              <w:jc w:val="left"/>
            </w:pPr>
            <w:r>
              <w:rPr>
                <w:sz w:val="19"/>
              </w:rPr>
              <w:t>2.9.0; 4.2.0</w:t>
            </w:r>
          </w:p>
        </w:tc>
      </w:tr>
      <w:tr w:rsidR="0037357B">
        <w:trPr>
          <w:cantSplit/>
          <w:jc w:val="center"/>
        </w:trPr>
        <w:tc>
          <w:tcPr>
            <w:tcW w:w="2236" w:type="dxa"/>
          </w:tcPr>
          <w:p w:rsidR="0037357B" w:rsidRDefault="0087359B">
            <w:pPr>
              <w:spacing w:before="40" w:line="240" w:lineRule="auto"/>
              <w:jc w:val="left"/>
            </w:pPr>
            <w:r>
              <w:rPr>
                <w:sz w:val="19"/>
              </w:rPr>
              <w:t>Frontend</w:t>
            </w:r>
          </w:p>
        </w:tc>
        <w:tc>
          <w:tcPr>
            <w:tcW w:w="4658" w:type="dxa"/>
          </w:tcPr>
          <w:p w:rsidR="0037357B" w:rsidRDefault="0087359B">
            <w:pPr>
              <w:spacing w:before="40" w:line="240" w:lineRule="auto"/>
              <w:jc w:val="left"/>
            </w:pPr>
            <w:r>
              <w:rPr>
                <w:sz w:val="19"/>
              </w:rPr>
              <w:t>React; Vite; Tailwind CSS; TanStack Query; React Router; TypeScript</w:t>
            </w:r>
          </w:p>
        </w:tc>
        <w:tc>
          <w:tcPr>
            <w:tcW w:w="2422" w:type="dxa"/>
          </w:tcPr>
          <w:p w:rsidR="0037357B" w:rsidRDefault="0087359B">
            <w:pPr>
              <w:spacing w:before="40" w:line="240" w:lineRule="auto"/>
              <w:jc w:val="left"/>
            </w:pPr>
            <w:r>
              <w:rPr>
                <w:sz w:val="19"/>
              </w:rPr>
              <w:t>19.3.1; 6.4.4; 4.</w:t>
            </w:r>
            <w:r>
              <w:rPr>
                <w:sz w:val="19"/>
              </w:rPr>
              <w:t>3.3; 5.104.2; 8.4.0; 7.0.2</w:t>
            </w:r>
          </w:p>
        </w:tc>
      </w:tr>
      <w:tr w:rsidR="0037357B">
        <w:trPr>
          <w:cantSplit/>
          <w:jc w:val="center"/>
        </w:trPr>
        <w:tc>
          <w:tcPr>
            <w:tcW w:w="2236" w:type="dxa"/>
          </w:tcPr>
          <w:p w:rsidR="0037357B" w:rsidRDefault="0087359B">
            <w:pPr>
              <w:spacing w:before="40" w:line="240" w:lineRule="auto"/>
              <w:jc w:val="left"/>
            </w:pPr>
            <w:r>
              <w:rPr>
                <w:sz w:val="19"/>
              </w:rPr>
              <w:t>Size</w:t>
            </w:r>
          </w:p>
        </w:tc>
        <w:tc>
          <w:tcPr>
            <w:tcW w:w="4658" w:type="dxa"/>
          </w:tcPr>
          <w:p w:rsidR="0037357B" w:rsidRDefault="0087359B">
            <w:pPr>
              <w:spacing w:before="40" w:line="240" w:lineRule="auto"/>
              <w:jc w:val="left"/>
            </w:pPr>
            <w:r>
              <w:rPr>
                <w:sz w:val="19"/>
              </w:rPr>
              <w:t>Backend application code; frontend sources</w:t>
            </w:r>
          </w:p>
        </w:tc>
        <w:tc>
          <w:tcPr>
            <w:tcW w:w="2422" w:type="dxa"/>
          </w:tcPr>
          <w:p w:rsidR="0037357B" w:rsidRDefault="0087359B">
            <w:pPr>
              <w:spacing w:before="40" w:line="240" w:lineRule="auto"/>
              <w:jc w:val="left"/>
            </w:pPr>
            <w:r>
              <w:rPr>
                <w:sz w:val="19"/>
              </w:rPr>
              <w:t>about 1,250 lines in 17 files; 56 files, 4,507 lines</w:t>
            </w:r>
          </w:p>
        </w:tc>
      </w:tr>
    </w:tbl>
    <w:p w:rsidR="0037357B" w:rsidRDefault="0037357B">
      <w:pPr>
        <w:spacing w:after="80" w:line="144" w:lineRule="auto"/>
      </w:pPr>
    </w:p>
    <w:p w:rsidR="0037357B" w:rsidRDefault="0087359B">
      <w:r>
        <w:t xml:space="preserve">The pages follow the user's task. </w:t>
      </w:r>
      <w:r>
        <w:rPr>
          <w:b/>
        </w:rPr>
        <w:t>Public:</w:t>
      </w:r>
      <w:r>
        <w:t xml:space="preserve"> landing (with the measured scores of the rule evaluation), sign-up, log-in and evaluation. </w:t>
      </w:r>
      <w:r>
        <w:rPr>
          <w:b/>
        </w:rPr>
        <w:t>Signed in:</w:t>
      </w:r>
      <w:r>
        <w:t xml:space="preserve"> My contracts, Upload contract, the contract report, the clause detail page and the clause graph.</w:t>
      </w:r>
    </w:p>
    <w:p w:rsidR="0037357B" w:rsidRDefault="0087359B">
      <w:pPr>
        <w:pStyle w:val="Heading2"/>
      </w:pPr>
      <w:r>
        <w:t>5  API Design</w:t>
      </w:r>
    </w:p>
    <w:p w:rsidR="0037357B" w:rsidRDefault="0087359B">
      <w:r>
        <w:t xml:space="preserve">The API is REST over JSON under </w:t>
      </w:r>
      <w:r>
        <w:rPr>
          <w:rFonts w:ascii="Courier New" w:eastAsia="Courier New" w:hAnsi="Courier New" w:cs="Courier New"/>
          <w:sz w:val="21"/>
        </w:rPr>
        <w:t>/api</w:t>
      </w:r>
      <w:r>
        <w:t>: nine</w:t>
      </w:r>
      <w:r>
        <w:t xml:space="preserve"> endpoints and no WebSocket. Interactive documentation is generated by FastAPI at </w:t>
      </w:r>
      <w:r>
        <w:rPr>
          <w:rFonts w:ascii="Courier New" w:eastAsia="Courier New" w:hAnsi="Courier New" w:cs="Courier New"/>
          <w:sz w:val="21"/>
        </w:rPr>
        <w:t>/docs</w:t>
      </w:r>
      <w:r>
        <w:t xml:space="preserve">. Every endpoint except health, registration, log-in and the evaluation results needs </w:t>
      </w:r>
      <w:r>
        <w:rPr>
          <w:rFonts w:ascii="Courier New" w:eastAsia="Courier New" w:hAnsi="Courier New" w:cs="Courier New"/>
          <w:sz w:val="21"/>
        </w:rPr>
        <w:t>Authorization: Bearer &lt;token&gt;</w:t>
      </w:r>
      <w:r>
        <w:t xml:space="preserve">. Errors have the form </w:t>
      </w:r>
      <w:r>
        <w:rPr>
          <w:rFonts w:ascii="Courier New" w:eastAsia="Courier New" w:hAnsi="Courier New" w:cs="Courier New"/>
          <w:sz w:val="21"/>
        </w:rPr>
        <w:t>{"detail": "message"}</w:t>
      </w:r>
      <w:r>
        <w:t>; the stat</w:t>
      </w:r>
      <w:r>
        <w:t>us codes in the table are those returned by the code or observed in the tests.</w:t>
      </w:r>
    </w:p>
    <w:p w:rsidR="0037357B" w:rsidRDefault="0087359B">
      <w:pPr>
        <w:pStyle w:val="TableCaption"/>
      </w:pPr>
      <w:r>
        <w:t>Table 4: API endpoints</w:t>
      </w:r>
    </w:p>
    <w:tbl>
      <w:tblPr>
        <w:tblStyle w:val="TableGrid"/>
        <w:tblW w:w="0" w:type="auto"/>
        <w:jc w:val="center"/>
        <w:tblLook w:val="04A0" w:firstRow="1" w:lastRow="0" w:firstColumn="1" w:lastColumn="0" w:noHBand="0" w:noVBand="1"/>
      </w:tblPr>
      <w:tblGrid>
        <w:gridCol w:w="839"/>
        <w:gridCol w:w="2795"/>
        <w:gridCol w:w="652"/>
        <w:gridCol w:w="5031"/>
      </w:tblGrid>
      <w:tr w:rsidR="0037357B">
        <w:trPr>
          <w:cantSplit/>
          <w:tblHeader/>
          <w:jc w:val="center"/>
        </w:trPr>
        <w:tc>
          <w:tcPr>
            <w:tcW w:w="839" w:type="dxa"/>
            <w:shd w:val="clear" w:color="auto" w:fill="D9E2F3"/>
          </w:tcPr>
          <w:p w:rsidR="0037357B" w:rsidRDefault="0087359B">
            <w:pPr>
              <w:spacing w:before="40" w:line="240" w:lineRule="auto"/>
              <w:jc w:val="left"/>
            </w:pPr>
            <w:r>
              <w:rPr>
                <w:b/>
                <w:sz w:val="17"/>
              </w:rPr>
              <w:t>Method</w:t>
            </w:r>
          </w:p>
        </w:tc>
        <w:tc>
          <w:tcPr>
            <w:tcW w:w="2795" w:type="dxa"/>
            <w:shd w:val="clear" w:color="auto" w:fill="D9E2F3"/>
          </w:tcPr>
          <w:p w:rsidR="0037357B" w:rsidRDefault="0087359B">
            <w:pPr>
              <w:spacing w:before="40" w:line="240" w:lineRule="auto"/>
              <w:jc w:val="left"/>
            </w:pPr>
            <w:r>
              <w:rPr>
                <w:b/>
                <w:sz w:val="17"/>
              </w:rPr>
              <w:t>Path</w:t>
            </w:r>
          </w:p>
        </w:tc>
        <w:tc>
          <w:tcPr>
            <w:tcW w:w="652" w:type="dxa"/>
            <w:shd w:val="clear" w:color="auto" w:fill="D9E2F3"/>
          </w:tcPr>
          <w:p w:rsidR="0037357B" w:rsidRDefault="0087359B">
            <w:pPr>
              <w:spacing w:before="40" w:line="240" w:lineRule="auto"/>
              <w:jc w:val="left"/>
            </w:pPr>
            <w:r>
              <w:rPr>
                <w:b/>
                <w:sz w:val="17"/>
              </w:rPr>
              <w:t>Auth</w:t>
            </w:r>
          </w:p>
        </w:tc>
        <w:tc>
          <w:tcPr>
            <w:tcW w:w="5031" w:type="dxa"/>
            <w:shd w:val="clear" w:color="auto" w:fill="D9E2F3"/>
          </w:tcPr>
          <w:p w:rsidR="0037357B" w:rsidRDefault="0087359B">
            <w:pPr>
              <w:spacing w:before="40" w:line="240" w:lineRule="auto"/>
              <w:jc w:val="left"/>
            </w:pPr>
            <w:r>
              <w:rPr>
                <w:b/>
                <w:sz w:val="17"/>
              </w:rPr>
              <w:t>Purpose and responses</w:t>
            </w:r>
          </w:p>
        </w:tc>
      </w:tr>
      <w:tr w:rsidR="0037357B">
        <w:trPr>
          <w:cantSplit/>
          <w:jc w:val="center"/>
        </w:trPr>
        <w:tc>
          <w:tcPr>
            <w:tcW w:w="839" w:type="dxa"/>
          </w:tcPr>
          <w:p w:rsidR="0037357B" w:rsidRDefault="0087359B">
            <w:pPr>
              <w:spacing w:before="40" w:line="240" w:lineRule="auto"/>
              <w:jc w:val="left"/>
            </w:pPr>
            <w:r>
              <w:rPr>
                <w:sz w:val="17"/>
              </w:rPr>
              <w:t>GET</w:t>
            </w:r>
          </w:p>
        </w:tc>
        <w:tc>
          <w:tcPr>
            <w:tcW w:w="2795" w:type="dxa"/>
          </w:tcPr>
          <w:p w:rsidR="0037357B" w:rsidRDefault="0087359B">
            <w:pPr>
              <w:spacing w:before="40" w:line="240" w:lineRule="auto"/>
              <w:jc w:val="left"/>
            </w:pPr>
            <w:r>
              <w:rPr>
                <w:sz w:val="17"/>
              </w:rPr>
              <w:t>/api/health</w:t>
            </w:r>
          </w:p>
        </w:tc>
        <w:tc>
          <w:tcPr>
            <w:tcW w:w="652" w:type="dxa"/>
          </w:tcPr>
          <w:p w:rsidR="0037357B" w:rsidRDefault="0087359B">
            <w:pPr>
              <w:spacing w:before="40" w:line="240" w:lineRule="auto"/>
              <w:jc w:val="left"/>
            </w:pPr>
            <w:r>
              <w:rPr>
                <w:sz w:val="17"/>
              </w:rPr>
              <w:t>no</w:t>
            </w:r>
          </w:p>
        </w:tc>
        <w:tc>
          <w:tcPr>
            <w:tcW w:w="5031" w:type="dxa"/>
          </w:tcPr>
          <w:p w:rsidR="0037357B" w:rsidRDefault="0087359B">
            <w:pPr>
              <w:spacing w:before="40" w:line="240" w:lineRule="auto"/>
              <w:jc w:val="left"/>
            </w:pPr>
            <w:r>
              <w:rPr>
                <w:rFonts w:ascii="Courier New" w:eastAsia="Courier New" w:hAnsi="Courier New" w:cs="Courier New"/>
                <w:sz w:val="14"/>
              </w:rPr>
              <w:t>{status, gemini_configured, port}</w:t>
            </w:r>
          </w:p>
        </w:tc>
      </w:tr>
      <w:tr w:rsidR="0037357B">
        <w:trPr>
          <w:cantSplit/>
          <w:jc w:val="center"/>
        </w:trPr>
        <w:tc>
          <w:tcPr>
            <w:tcW w:w="839" w:type="dxa"/>
          </w:tcPr>
          <w:p w:rsidR="0037357B" w:rsidRDefault="0087359B">
            <w:pPr>
              <w:spacing w:before="40" w:line="240" w:lineRule="auto"/>
              <w:jc w:val="left"/>
            </w:pPr>
            <w:r>
              <w:rPr>
                <w:sz w:val="17"/>
              </w:rPr>
              <w:t>POST</w:t>
            </w:r>
          </w:p>
        </w:tc>
        <w:tc>
          <w:tcPr>
            <w:tcW w:w="2795" w:type="dxa"/>
          </w:tcPr>
          <w:p w:rsidR="0037357B" w:rsidRDefault="0087359B">
            <w:pPr>
              <w:spacing w:before="40" w:line="240" w:lineRule="auto"/>
              <w:jc w:val="left"/>
            </w:pPr>
            <w:r>
              <w:rPr>
                <w:sz w:val="17"/>
              </w:rPr>
              <w:t>/api/auth/register</w:t>
            </w:r>
          </w:p>
        </w:tc>
        <w:tc>
          <w:tcPr>
            <w:tcW w:w="652" w:type="dxa"/>
          </w:tcPr>
          <w:p w:rsidR="0037357B" w:rsidRDefault="0087359B">
            <w:pPr>
              <w:spacing w:before="40" w:line="240" w:lineRule="auto"/>
              <w:jc w:val="left"/>
            </w:pPr>
            <w:r>
              <w:rPr>
                <w:sz w:val="17"/>
              </w:rPr>
              <w:t>no</w:t>
            </w:r>
          </w:p>
        </w:tc>
        <w:tc>
          <w:tcPr>
            <w:tcW w:w="5031" w:type="dxa"/>
          </w:tcPr>
          <w:p w:rsidR="0037357B" w:rsidRDefault="0087359B">
            <w:pPr>
              <w:spacing w:before="40" w:line="240" w:lineRule="auto"/>
              <w:jc w:val="left"/>
            </w:pPr>
            <w:r>
              <w:rPr>
                <w:rFonts w:ascii="Courier New" w:eastAsia="Courier New" w:hAnsi="Courier New" w:cs="Courier New"/>
                <w:sz w:val="14"/>
              </w:rPr>
              <w:t>{email, password &gt;= 6}</w:t>
            </w:r>
            <w:r>
              <w:rPr>
                <w:sz w:val="17"/>
              </w:rPr>
              <w:t xml:space="preserve"> returns </w:t>
            </w:r>
            <w:r>
              <w:rPr>
                <w:rFonts w:ascii="Courier New" w:eastAsia="Courier New" w:hAnsi="Courier New" w:cs="Courier New"/>
                <w:sz w:val="14"/>
              </w:rPr>
              <w:t>{token, email, user_id}</w:t>
            </w:r>
            <w:r>
              <w:rPr>
                <w:sz w:val="17"/>
              </w:rPr>
              <w:t>; 400 if the e-mail exists; 422 for an invalid e-mail or short password</w:t>
            </w:r>
          </w:p>
        </w:tc>
      </w:tr>
      <w:tr w:rsidR="0037357B">
        <w:trPr>
          <w:cantSplit/>
          <w:jc w:val="center"/>
        </w:trPr>
        <w:tc>
          <w:tcPr>
            <w:tcW w:w="839" w:type="dxa"/>
          </w:tcPr>
          <w:p w:rsidR="0037357B" w:rsidRDefault="0087359B">
            <w:pPr>
              <w:spacing w:before="40" w:line="240" w:lineRule="auto"/>
              <w:jc w:val="left"/>
            </w:pPr>
            <w:r>
              <w:rPr>
                <w:sz w:val="17"/>
              </w:rPr>
              <w:t>POST</w:t>
            </w:r>
          </w:p>
        </w:tc>
        <w:tc>
          <w:tcPr>
            <w:tcW w:w="2795" w:type="dxa"/>
          </w:tcPr>
          <w:p w:rsidR="0037357B" w:rsidRDefault="0087359B">
            <w:pPr>
              <w:spacing w:before="40" w:line="240" w:lineRule="auto"/>
              <w:jc w:val="left"/>
            </w:pPr>
            <w:r>
              <w:rPr>
                <w:sz w:val="17"/>
              </w:rPr>
              <w:t>/api/auth/login</w:t>
            </w:r>
          </w:p>
        </w:tc>
        <w:tc>
          <w:tcPr>
            <w:tcW w:w="652" w:type="dxa"/>
          </w:tcPr>
          <w:p w:rsidR="0037357B" w:rsidRDefault="0087359B">
            <w:pPr>
              <w:spacing w:before="40" w:line="240" w:lineRule="auto"/>
              <w:jc w:val="left"/>
            </w:pPr>
            <w:r>
              <w:rPr>
                <w:sz w:val="17"/>
              </w:rPr>
              <w:t>no</w:t>
            </w:r>
          </w:p>
        </w:tc>
        <w:tc>
          <w:tcPr>
            <w:tcW w:w="5031" w:type="dxa"/>
          </w:tcPr>
          <w:p w:rsidR="0037357B" w:rsidRDefault="0087359B">
            <w:pPr>
              <w:spacing w:before="40" w:line="240" w:lineRule="auto"/>
              <w:jc w:val="left"/>
            </w:pPr>
            <w:r>
              <w:rPr>
                <w:sz w:val="17"/>
              </w:rPr>
              <w:t xml:space="preserve">Returns </w:t>
            </w:r>
            <w:r>
              <w:rPr>
                <w:rFonts w:ascii="Courier New" w:eastAsia="Courier New" w:hAnsi="Courier New" w:cs="Courier New"/>
                <w:sz w:val="14"/>
              </w:rPr>
              <w:t>{token, email, user_id}</w:t>
            </w:r>
            <w:r>
              <w:rPr>
                <w:sz w:val="17"/>
              </w:rPr>
              <w:t>; 401 for a wrong password or unknown e-mail</w:t>
            </w:r>
          </w:p>
        </w:tc>
      </w:tr>
      <w:tr w:rsidR="0037357B">
        <w:trPr>
          <w:cantSplit/>
          <w:jc w:val="center"/>
        </w:trPr>
        <w:tc>
          <w:tcPr>
            <w:tcW w:w="839" w:type="dxa"/>
          </w:tcPr>
          <w:p w:rsidR="0037357B" w:rsidRDefault="0087359B">
            <w:pPr>
              <w:spacing w:before="40" w:line="240" w:lineRule="auto"/>
              <w:jc w:val="left"/>
            </w:pPr>
            <w:r>
              <w:rPr>
                <w:sz w:val="17"/>
              </w:rPr>
              <w:t>POST</w:t>
            </w:r>
          </w:p>
        </w:tc>
        <w:tc>
          <w:tcPr>
            <w:tcW w:w="2795" w:type="dxa"/>
          </w:tcPr>
          <w:p w:rsidR="0037357B" w:rsidRDefault="0087359B">
            <w:pPr>
              <w:spacing w:before="40" w:line="240" w:lineRule="auto"/>
              <w:jc w:val="left"/>
            </w:pPr>
            <w:r>
              <w:rPr>
                <w:sz w:val="17"/>
              </w:rPr>
              <w:t>/api/contracts/upload</w:t>
            </w:r>
          </w:p>
        </w:tc>
        <w:tc>
          <w:tcPr>
            <w:tcW w:w="652" w:type="dxa"/>
          </w:tcPr>
          <w:p w:rsidR="0037357B" w:rsidRDefault="0087359B">
            <w:pPr>
              <w:spacing w:before="40" w:line="240" w:lineRule="auto"/>
              <w:jc w:val="left"/>
            </w:pPr>
            <w:r>
              <w:rPr>
                <w:sz w:val="17"/>
              </w:rPr>
              <w:t>yes</w:t>
            </w:r>
          </w:p>
        </w:tc>
        <w:tc>
          <w:tcPr>
            <w:tcW w:w="5031" w:type="dxa"/>
          </w:tcPr>
          <w:p w:rsidR="0037357B" w:rsidRDefault="0087359B">
            <w:pPr>
              <w:spacing w:before="40" w:line="240" w:lineRule="auto"/>
              <w:jc w:val="left"/>
            </w:pPr>
            <w:r>
              <w:rPr>
                <w:sz w:val="17"/>
              </w:rPr>
              <w:t xml:space="preserve">Multipart </w:t>
            </w:r>
            <w:r>
              <w:rPr>
                <w:rFonts w:ascii="Courier New" w:eastAsia="Courier New" w:hAnsi="Courier New" w:cs="Courier New"/>
                <w:sz w:val="14"/>
              </w:rPr>
              <w:t>file</w:t>
            </w:r>
            <w:r>
              <w:rPr>
                <w:sz w:val="17"/>
              </w:rPr>
              <w:t xml:space="preserve"> (.pdf or .docx): full pipeline, returns the report; 503 without an API key, 400 for another extension or no readable clause, 502 when Gemini fails</w:t>
            </w:r>
          </w:p>
        </w:tc>
      </w:tr>
      <w:tr w:rsidR="0037357B">
        <w:trPr>
          <w:cantSplit/>
          <w:jc w:val="center"/>
        </w:trPr>
        <w:tc>
          <w:tcPr>
            <w:tcW w:w="839" w:type="dxa"/>
          </w:tcPr>
          <w:p w:rsidR="0037357B" w:rsidRDefault="0087359B">
            <w:pPr>
              <w:spacing w:before="40" w:line="240" w:lineRule="auto"/>
              <w:jc w:val="left"/>
            </w:pPr>
            <w:r>
              <w:rPr>
                <w:sz w:val="17"/>
              </w:rPr>
              <w:t>GET</w:t>
            </w:r>
          </w:p>
        </w:tc>
        <w:tc>
          <w:tcPr>
            <w:tcW w:w="2795" w:type="dxa"/>
          </w:tcPr>
          <w:p w:rsidR="0037357B" w:rsidRDefault="0087359B">
            <w:pPr>
              <w:spacing w:before="40" w:line="240" w:lineRule="auto"/>
              <w:jc w:val="left"/>
            </w:pPr>
            <w:r>
              <w:rPr>
                <w:sz w:val="17"/>
              </w:rPr>
              <w:t>/api/contracts</w:t>
            </w:r>
          </w:p>
        </w:tc>
        <w:tc>
          <w:tcPr>
            <w:tcW w:w="652" w:type="dxa"/>
          </w:tcPr>
          <w:p w:rsidR="0037357B" w:rsidRDefault="0087359B">
            <w:pPr>
              <w:spacing w:before="40" w:line="240" w:lineRule="auto"/>
              <w:jc w:val="left"/>
            </w:pPr>
            <w:r>
              <w:rPr>
                <w:sz w:val="17"/>
              </w:rPr>
              <w:t>yes</w:t>
            </w:r>
          </w:p>
        </w:tc>
        <w:tc>
          <w:tcPr>
            <w:tcW w:w="5031" w:type="dxa"/>
          </w:tcPr>
          <w:p w:rsidR="0037357B" w:rsidRDefault="0087359B">
            <w:pPr>
              <w:spacing w:before="40" w:line="240" w:lineRule="auto"/>
              <w:jc w:val="left"/>
            </w:pPr>
            <w:r>
              <w:rPr>
                <w:sz w:val="17"/>
              </w:rPr>
              <w:t>The caller's contracts: id, filename, uploaded_at, grade, score, flag_count</w:t>
            </w:r>
          </w:p>
        </w:tc>
      </w:tr>
      <w:tr w:rsidR="0037357B">
        <w:trPr>
          <w:cantSplit/>
          <w:jc w:val="center"/>
        </w:trPr>
        <w:tc>
          <w:tcPr>
            <w:tcW w:w="839" w:type="dxa"/>
          </w:tcPr>
          <w:p w:rsidR="0037357B" w:rsidRDefault="0087359B">
            <w:pPr>
              <w:spacing w:before="40" w:line="240" w:lineRule="auto"/>
              <w:jc w:val="left"/>
            </w:pPr>
            <w:r>
              <w:rPr>
                <w:sz w:val="17"/>
              </w:rPr>
              <w:t>GET</w:t>
            </w:r>
          </w:p>
        </w:tc>
        <w:tc>
          <w:tcPr>
            <w:tcW w:w="2795" w:type="dxa"/>
          </w:tcPr>
          <w:p w:rsidR="0037357B" w:rsidRDefault="0087359B">
            <w:pPr>
              <w:spacing w:before="40" w:line="240" w:lineRule="auto"/>
              <w:jc w:val="left"/>
            </w:pPr>
            <w:r>
              <w:rPr>
                <w:sz w:val="17"/>
              </w:rPr>
              <w:t>/ap</w:t>
            </w:r>
            <w:r>
              <w:rPr>
                <w:sz w:val="17"/>
              </w:rPr>
              <w:t>i/contracts/{id}</w:t>
            </w:r>
          </w:p>
        </w:tc>
        <w:tc>
          <w:tcPr>
            <w:tcW w:w="652" w:type="dxa"/>
          </w:tcPr>
          <w:p w:rsidR="0037357B" w:rsidRDefault="0087359B">
            <w:pPr>
              <w:spacing w:before="40" w:line="240" w:lineRule="auto"/>
              <w:jc w:val="left"/>
            </w:pPr>
            <w:r>
              <w:rPr>
                <w:sz w:val="17"/>
              </w:rPr>
              <w:t>yes</w:t>
            </w:r>
          </w:p>
        </w:tc>
        <w:tc>
          <w:tcPr>
            <w:tcW w:w="5031" w:type="dxa"/>
          </w:tcPr>
          <w:p w:rsidR="0037357B" w:rsidRDefault="0087359B">
            <w:pPr>
              <w:spacing w:before="40" w:line="240" w:lineRule="auto"/>
              <w:jc w:val="left"/>
            </w:pPr>
            <w:r>
              <w:rPr>
                <w:sz w:val="17"/>
              </w:rPr>
              <w:t>Report: grade, score, four component values, plain_summary, key_obligations, combo_flags, clause summaries; 404 if not the caller's</w:t>
            </w:r>
          </w:p>
        </w:tc>
      </w:tr>
      <w:tr w:rsidR="0037357B">
        <w:trPr>
          <w:cantSplit/>
          <w:jc w:val="center"/>
        </w:trPr>
        <w:tc>
          <w:tcPr>
            <w:tcW w:w="839" w:type="dxa"/>
          </w:tcPr>
          <w:p w:rsidR="0037357B" w:rsidRDefault="0087359B">
            <w:pPr>
              <w:spacing w:before="40" w:line="240" w:lineRule="auto"/>
              <w:jc w:val="left"/>
            </w:pPr>
            <w:r>
              <w:rPr>
                <w:sz w:val="17"/>
              </w:rPr>
              <w:t>GET</w:t>
            </w:r>
          </w:p>
        </w:tc>
        <w:tc>
          <w:tcPr>
            <w:tcW w:w="2795" w:type="dxa"/>
          </w:tcPr>
          <w:p w:rsidR="0037357B" w:rsidRDefault="0087359B">
            <w:pPr>
              <w:spacing w:before="40" w:line="240" w:lineRule="auto"/>
              <w:jc w:val="left"/>
            </w:pPr>
            <w:r>
              <w:rPr>
                <w:sz w:val="17"/>
              </w:rPr>
              <w:t>/api/contracts/{id}/clauses/{cid}</w:t>
            </w:r>
          </w:p>
        </w:tc>
        <w:tc>
          <w:tcPr>
            <w:tcW w:w="652" w:type="dxa"/>
          </w:tcPr>
          <w:p w:rsidR="0037357B" w:rsidRDefault="0087359B">
            <w:pPr>
              <w:spacing w:before="40" w:line="240" w:lineRule="auto"/>
              <w:jc w:val="left"/>
            </w:pPr>
            <w:r>
              <w:rPr>
                <w:sz w:val="17"/>
              </w:rPr>
              <w:t>yes</w:t>
            </w:r>
          </w:p>
        </w:tc>
        <w:tc>
          <w:tcPr>
            <w:tcW w:w="5031" w:type="dxa"/>
          </w:tcPr>
          <w:p w:rsidR="0037357B" w:rsidRDefault="0087359B">
            <w:pPr>
              <w:spacing w:before="40" w:line="240" w:lineRule="auto"/>
              <w:jc w:val="left"/>
            </w:pPr>
            <w:r>
              <w:rPr>
                <w:sz w:val="17"/>
              </w:rPr>
              <w:t xml:space="preserve">Clause text, type, confidence, method, flags with reason, </w:t>
            </w:r>
            <w:r>
              <w:rPr>
                <w:sz w:val="17"/>
              </w:rPr>
              <w:t>provision and safer_wording; 404</w:t>
            </w:r>
          </w:p>
        </w:tc>
      </w:tr>
      <w:tr w:rsidR="0037357B">
        <w:trPr>
          <w:cantSplit/>
          <w:jc w:val="center"/>
        </w:trPr>
        <w:tc>
          <w:tcPr>
            <w:tcW w:w="839" w:type="dxa"/>
          </w:tcPr>
          <w:p w:rsidR="0037357B" w:rsidRDefault="0087359B">
            <w:pPr>
              <w:spacing w:before="40" w:line="240" w:lineRule="auto"/>
              <w:jc w:val="left"/>
            </w:pPr>
            <w:r>
              <w:rPr>
                <w:sz w:val="17"/>
              </w:rPr>
              <w:t>GET</w:t>
            </w:r>
          </w:p>
        </w:tc>
        <w:tc>
          <w:tcPr>
            <w:tcW w:w="2795" w:type="dxa"/>
          </w:tcPr>
          <w:p w:rsidR="0037357B" w:rsidRDefault="0087359B">
            <w:pPr>
              <w:spacing w:before="40" w:line="240" w:lineRule="auto"/>
              <w:jc w:val="left"/>
            </w:pPr>
            <w:r>
              <w:rPr>
                <w:sz w:val="17"/>
              </w:rPr>
              <w:t>/api/contracts/{id}/graph</w:t>
            </w:r>
          </w:p>
        </w:tc>
        <w:tc>
          <w:tcPr>
            <w:tcW w:w="652" w:type="dxa"/>
          </w:tcPr>
          <w:p w:rsidR="0037357B" w:rsidRDefault="0087359B">
            <w:pPr>
              <w:spacing w:before="40" w:line="240" w:lineRule="auto"/>
              <w:jc w:val="left"/>
            </w:pPr>
            <w:r>
              <w:rPr>
                <w:sz w:val="17"/>
              </w:rPr>
              <w:t>yes</w:t>
            </w:r>
          </w:p>
        </w:tc>
        <w:tc>
          <w:tcPr>
            <w:tcW w:w="5031" w:type="dxa"/>
          </w:tcPr>
          <w:p w:rsidR="0037357B" w:rsidRDefault="0087359B">
            <w:pPr>
              <w:spacing w:before="40" w:line="240" w:lineRule="auto"/>
              <w:jc w:val="left"/>
            </w:pPr>
            <w:r>
              <w:rPr>
                <w:sz w:val="17"/>
              </w:rPr>
              <w:t>Nodes, edges and risky combinations; 404</w:t>
            </w:r>
          </w:p>
        </w:tc>
      </w:tr>
      <w:tr w:rsidR="0037357B">
        <w:trPr>
          <w:cantSplit/>
          <w:jc w:val="center"/>
        </w:trPr>
        <w:tc>
          <w:tcPr>
            <w:tcW w:w="839" w:type="dxa"/>
          </w:tcPr>
          <w:p w:rsidR="0037357B" w:rsidRDefault="0087359B">
            <w:pPr>
              <w:spacing w:before="40" w:line="240" w:lineRule="auto"/>
              <w:jc w:val="left"/>
            </w:pPr>
            <w:r>
              <w:rPr>
                <w:sz w:val="17"/>
              </w:rPr>
              <w:t>GET</w:t>
            </w:r>
          </w:p>
        </w:tc>
        <w:tc>
          <w:tcPr>
            <w:tcW w:w="2795" w:type="dxa"/>
          </w:tcPr>
          <w:p w:rsidR="0037357B" w:rsidRDefault="0087359B">
            <w:pPr>
              <w:spacing w:before="40" w:line="240" w:lineRule="auto"/>
              <w:jc w:val="left"/>
            </w:pPr>
            <w:r>
              <w:rPr>
                <w:sz w:val="17"/>
              </w:rPr>
              <w:t>/api/eval/metrics</w:t>
            </w:r>
          </w:p>
        </w:tc>
        <w:tc>
          <w:tcPr>
            <w:tcW w:w="652" w:type="dxa"/>
          </w:tcPr>
          <w:p w:rsidR="0037357B" w:rsidRDefault="0087359B">
            <w:pPr>
              <w:spacing w:before="40" w:line="240" w:lineRule="auto"/>
              <w:jc w:val="left"/>
            </w:pPr>
            <w:r>
              <w:rPr>
                <w:sz w:val="17"/>
              </w:rPr>
              <w:t>no</w:t>
            </w:r>
          </w:p>
        </w:tc>
        <w:tc>
          <w:tcPr>
            <w:tcW w:w="5031" w:type="dxa"/>
          </w:tcPr>
          <w:p w:rsidR="0037357B" w:rsidRDefault="0087359B">
            <w:pPr>
              <w:spacing w:before="40" w:line="240" w:lineRule="auto"/>
              <w:jc w:val="left"/>
            </w:pPr>
            <w:r>
              <w:rPr>
                <w:sz w:val="17"/>
              </w:rPr>
              <w:t xml:space="preserve">Contents of </w:t>
            </w:r>
            <w:r>
              <w:rPr>
                <w:rFonts w:ascii="Courier New" w:eastAsia="Courier New" w:hAnsi="Courier New" w:cs="Courier New"/>
                <w:sz w:val="14"/>
              </w:rPr>
              <w:t>experiments/eval/metrics.json</w:t>
            </w:r>
            <w:r>
              <w:rPr>
                <w:sz w:val="17"/>
              </w:rPr>
              <w:t xml:space="preserve"> with </w:t>
            </w:r>
            <w:r>
              <w:rPr>
                <w:rFonts w:ascii="Courier New" w:eastAsia="Courier New" w:hAnsi="Courier New" w:cs="Courier New"/>
                <w:sz w:val="14"/>
              </w:rPr>
              <w:t>available: true</w:t>
            </w:r>
            <w:r>
              <w:rPr>
                <w:sz w:val="17"/>
              </w:rPr>
              <w:t>, or a message when no evaluation has been run</w:t>
            </w:r>
          </w:p>
        </w:tc>
      </w:tr>
    </w:tbl>
    <w:p w:rsidR="0037357B" w:rsidRDefault="0037357B">
      <w:pPr>
        <w:spacing w:after="80" w:line="144" w:lineRule="auto"/>
      </w:pPr>
    </w:p>
    <w:p w:rsidR="0037357B" w:rsidRDefault="0087359B">
      <w:r>
        <w:rPr>
          <w:b/>
        </w:rPr>
        <w:t>Example: t</w:t>
      </w:r>
      <w:r>
        <w:rPr>
          <w:b/>
        </w:rPr>
        <w:t>he report of an upload.</w:t>
      </w:r>
      <w:r>
        <w:t xml:space="preserve"> An abbreviated response for the invented freelance contract:</w:t>
      </w:r>
    </w:p>
    <w:p w:rsidR="0037357B" w:rsidRDefault="0087359B">
      <w:pPr>
        <w:pStyle w:val="TableCaption"/>
        <w:jc w:val="left"/>
      </w:pPr>
      <w:r>
        <w:t>Listing: Upload response (shape, abbreviated)</w:t>
      </w:r>
    </w:p>
    <w:p w:rsidR="0037357B" w:rsidRDefault="0087359B">
      <w:pPr>
        <w:pStyle w:val="CodeBlock"/>
        <w:shd w:val="clear" w:color="auto" w:fill="F3F4F7"/>
        <w:ind w:left="432" w:hanging="360"/>
      </w:pPr>
      <w:r>
        <w:t>POST /api/contracts/upload  (multipart: file = freelance_services_agreement.docx)</w:t>
      </w:r>
    </w:p>
    <w:p w:rsidR="0037357B" w:rsidRDefault="0087359B">
      <w:pPr>
        <w:pStyle w:val="CodeBlock"/>
        <w:shd w:val="clear" w:color="auto" w:fill="F3F4F7"/>
        <w:ind w:left="432" w:hanging="360"/>
      </w:pPr>
      <w:r>
        <w:lastRenderedPageBreak/>
        <w:t xml:space="preserve">-&gt; 200 {"id": 1, "filename": </w:t>
      </w:r>
      <w:r>
        <w:t>"freelance_services_agreement.docx",</w:t>
      </w:r>
    </w:p>
    <w:p w:rsidR="0037357B" w:rsidRDefault="0087359B">
      <w:pPr>
        <w:pStyle w:val="CodeBlock"/>
        <w:shd w:val="clear" w:color="auto" w:fill="F3F4F7"/>
        <w:ind w:left="432" w:hanging="360"/>
      </w:pPr>
      <w:r>
        <w:t xml:space="preserve">        "complexity_grade": "B", "complexity_score": 23.3, "readability_score": 39.8,</w:t>
      </w:r>
    </w:p>
    <w:p w:rsidR="0037357B" w:rsidRDefault="0087359B">
      <w:pPr>
        <w:pStyle w:val="CodeBlock"/>
        <w:shd w:val="clear" w:color="auto" w:fill="F3F4F7"/>
        <w:ind w:left="432" w:hanging="360"/>
      </w:pPr>
      <w:r>
        <w:t xml:space="preserve">        "legalese_density": 0.71, "cross_reference_count": 0, "avg_sentence_length": 16.2,</w:t>
      </w:r>
    </w:p>
    <w:p w:rsidR="0037357B" w:rsidRDefault="0087359B">
      <w:pPr>
        <w:pStyle w:val="CodeBlock"/>
        <w:shd w:val="clear" w:color="auto" w:fill="F3F4F7"/>
        <w:ind w:left="432" w:hanging="360"/>
      </w:pPr>
      <w:r>
        <w:t xml:space="preserve">        "plain_summary": "...", "key_obligations": ["...", "..."],</w:t>
      </w:r>
    </w:p>
    <w:p w:rsidR="0037357B" w:rsidRDefault="0087359B">
      <w:pPr>
        <w:pStyle w:val="CodeBlock"/>
        <w:shd w:val="clear" w:color="auto" w:fill="F3F4F7"/>
        <w:ind w:left="432" w:hanging="360"/>
      </w:pPr>
      <w:r>
        <w:t xml:space="preserve">        "combo_flags": [{"combo_id": "termination_norefund_penalty", "rule_ids": [...], "clause_ids": [2, 3, 4], "reason": "..."}, ...],</w:t>
      </w:r>
    </w:p>
    <w:p w:rsidR="0037357B" w:rsidRDefault="0087359B">
      <w:pPr>
        <w:pStyle w:val="CodeBlock"/>
        <w:shd w:val="clear" w:color="auto" w:fill="F3F4F7"/>
        <w:ind w:left="432" w:hanging="360"/>
      </w:pPr>
      <w:r>
        <w:t xml:space="preserve">        "clauses": [{"id": 1, "index_in_doc": 0, "pa</w:t>
      </w:r>
      <w:r>
        <w:t>ge_number": 1, "clause_type": "Ip Ownership Assignment",</w:t>
      </w:r>
    </w:p>
    <w:p w:rsidR="0037357B" w:rsidRDefault="0087359B">
      <w:pPr>
        <w:pStyle w:val="CodeBlock"/>
        <w:shd w:val="clear" w:color="auto" w:fill="F3F4F7"/>
        <w:ind w:left="432" w:hanging="360"/>
      </w:pPr>
      <w:r>
        <w:t xml:space="preserve">                     "text_preview": "...", "flag_count": 0, "max_severity": "none"}, ...]}</w:t>
      </w:r>
    </w:p>
    <w:p w:rsidR="0037357B" w:rsidRDefault="0037357B">
      <w:pPr>
        <w:spacing w:after="80" w:line="144" w:lineRule="auto"/>
      </w:pPr>
    </w:p>
    <w:p w:rsidR="0037357B" w:rsidRDefault="0087359B">
      <w:r>
        <w:rPr>
          <w:b/>
        </w:rPr>
        <w:t>Example: a clause.</w:t>
      </w:r>
      <w:r>
        <w:t xml:space="preserve"> </w:t>
      </w:r>
      <w:r>
        <w:rPr>
          <w:rFonts w:ascii="Courier New" w:eastAsia="Courier New" w:hAnsi="Courier New" w:cs="Courier New"/>
          <w:sz w:val="21"/>
        </w:rPr>
        <w:t>GET /api/contracts/1/clauses/2</w:t>
      </w:r>
      <w:r>
        <w:t xml:space="preserve"> returns the clause with </w:t>
      </w:r>
      <w:r>
        <w:rPr>
          <w:rFonts w:ascii="Courier New" w:eastAsia="Courier New" w:hAnsi="Courier New" w:cs="Courier New"/>
          <w:sz w:val="21"/>
        </w:rPr>
        <w:t>flags: [{rule_id: "unilateral_te</w:t>
      </w:r>
      <w:r>
        <w:rPr>
          <w:rFonts w:ascii="Courier New" w:eastAsia="Courier New" w:hAnsi="Courier New" w:cs="Courier New"/>
          <w:sz w:val="21"/>
        </w:rPr>
        <w:t>rmination", rule_label, severity: "high", reason, provision, safer_wording}]</w:t>
      </w:r>
      <w:r>
        <w:t>. Reason, provision and safer wording are the text returned by Gemini; the rule id, label and severity come from the rule. A caller who requests a contract or clause of another use</w:t>
      </w:r>
      <w:r>
        <w:t>r receives 404, not 403, so the existence of the contract is not revealed.</w:t>
      </w:r>
    </w:p>
    <w:p w:rsidR="0037357B" w:rsidRDefault="0087359B">
      <w:r>
        <w:t>The cost of an upload grows with the content: the server makes one embedding call per clause, one text call per flag and one for the summary, one after the other. The measured eleve</w:t>
      </w:r>
      <w:r>
        <w:t>n-clause contract with eight flags took 113.6 s, which is inside the 180 s client timeout but leaves little margin.</w:t>
      </w:r>
    </w:p>
    <w:p w:rsidR="0037357B" w:rsidRDefault="0087359B">
      <w:pPr>
        <w:pStyle w:val="Heading2"/>
      </w:pPr>
      <w:r>
        <w:t>6  Key Code Walkthroughs</w:t>
      </w:r>
    </w:p>
    <w:p w:rsidR="0037357B" w:rsidRDefault="0087359B">
      <w:pPr>
        <w:pStyle w:val="Heading3"/>
      </w:pPr>
      <w:r>
        <w:t>6.1  Segmentation</w:t>
      </w:r>
    </w:p>
    <w:p w:rsidR="0037357B" w:rsidRDefault="0087359B">
      <w:r>
        <w:t xml:space="preserve">The splitter keeps a page as one clause list when it finds at least two numbered headings, which </w:t>
      </w:r>
      <w:r>
        <w:t>is also why text before the first heading is lost: the first chunk starts at the first match.</w:t>
      </w:r>
    </w:p>
    <w:p w:rsidR="0037357B" w:rsidRDefault="0087359B">
      <w:pPr>
        <w:pStyle w:val="TableCaption"/>
        <w:jc w:val="left"/>
      </w:pPr>
      <w:r>
        <w:t>Listing: Heading-based segmentation in services/parsing.py</w:t>
      </w:r>
    </w:p>
    <w:p w:rsidR="0037357B" w:rsidRDefault="0087359B">
      <w:pPr>
        <w:pStyle w:val="CodeBlock"/>
        <w:shd w:val="clear" w:color="auto" w:fill="F3F4F7"/>
        <w:ind w:left="432" w:hanging="360"/>
      </w:pPr>
      <w:r>
        <w:t>def _split_page_text(text: str) -&gt; list[str]:</w:t>
      </w:r>
    </w:p>
    <w:p w:rsidR="0037357B" w:rsidRDefault="0087359B">
      <w:pPr>
        <w:pStyle w:val="CodeBlock"/>
        <w:shd w:val="clear" w:color="auto" w:fill="F3F4F7"/>
        <w:ind w:left="432" w:hanging="360"/>
      </w:pPr>
      <w:r>
        <w:t xml:space="preserve">    headers = list(CLAUSE_HEADER_RE.finditer(text))</w:t>
      </w:r>
    </w:p>
    <w:p w:rsidR="0037357B" w:rsidRDefault="0087359B">
      <w:pPr>
        <w:pStyle w:val="CodeBlock"/>
        <w:shd w:val="clear" w:color="auto" w:fill="F3F4F7"/>
        <w:ind w:left="432" w:hanging="360"/>
      </w:pPr>
      <w:r>
        <w:t xml:space="preserve">    i</w:t>
      </w:r>
      <w:r>
        <w:t>f len(headers) &gt;= 2:</w:t>
      </w:r>
    </w:p>
    <w:p w:rsidR="0037357B" w:rsidRDefault="0087359B">
      <w:pPr>
        <w:pStyle w:val="CodeBlock"/>
        <w:shd w:val="clear" w:color="auto" w:fill="F3F4F7"/>
        <w:ind w:left="432" w:hanging="360"/>
      </w:pPr>
      <w:r>
        <w:t xml:space="preserve">        chunks = []</w:t>
      </w:r>
    </w:p>
    <w:p w:rsidR="0037357B" w:rsidRDefault="0087359B">
      <w:pPr>
        <w:pStyle w:val="CodeBlock"/>
        <w:shd w:val="clear" w:color="auto" w:fill="F3F4F7"/>
        <w:ind w:left="432" w:hanging="360"/>
      </w:pPr>
      <w:r>
        <w:t xml:space="preserve">        for i, m in enumerate(headers):</w:t>
      </w:r>
    </w:p>
    <w:p w:rsidR="0037357B" w:rsidRDefault="0087359B">
      <w:pPr>
        <w:pStyle w:val="CodeBlock"/>
        <w:shd w:val="clear" w:color="auto" w:fill="F3F4F7"/>
        <w:ind w:left="432" w:hanging="360"/>
      </w:pPr>
      <w:r>
        <w:t xml:space="preserve">            start = m.start()</w:t>
      </w:r>
    </w:p>
    <w:p w:rsidR="0037357B" w:rsidRDefault="0087359B">
      <w:pPr>
        <w:pStyle w:val="CodeBlock"/>
        <w:shd w:val="clear" w:color="auto" w:fill="F3F4F7"/>
        <w:ind w:left="432" w:hanging="360"/>
      </w:pPr>
      <w:r>
        <w:t xml:space="preserve">            end = headers[i + 1].start() if i + 1 &lt; len(headers) else len(text)</w:t>
      </w:r>
    </w:p>
    <w:p w:rsidR="0037357B" w:rsidRDefault="0087359B">
      <w:pPr>
        <w:pStyle w:val="CodeBlock"/>
        <w:shd w:val="clear" w:color="auto" w:fill="F3F4F7"/>
        <w:ind w:left="432" w:hanging="360"/>
      </w:pPr>
      <w:r>
        <w:t xml:space="preserve">            chunks.append(text[start:end])</w:t>
      </w:r>
    </w:p>
    <w:p w:rsidR="0037357B" w:rsidRDefault="0087359B">
      <w:pPr>
        <w:pStyle w:val="CodeBlock"/>
        <w:shd w:val="clear" w:color="auto" w:fill="F3F4F7"/>
        <w:ind w:left="432" w:hanging="360"/>
      </w:pPr>
      <w:r>
        <w:t xml:space="preserve">        return chunks</w:t>
      </w:r>
    </w:p>
    <w:p w:rsidR="0037357B" w:rsidRDefault="0037357B">
      <w:pPr>
        <w:spacing w:after="80" w:line="144" w:lineRule="auto"/>
      </w:pPr>
    </w:p>
    <w:p w:rsidR="0037357B" w:rsidRDefault="0087359B">
      <w:pPr>
        <w:pStyle w:val="Heading3"/>
      </w:pPr>
      <w:r>
        <w:t>6.2  Classification</w:t>
      </w:r>
    </w:p>
    <w:p w:rsidR="0037357B" w:rsidRDefault="0087359B">
      <w:r>
        <w:t>The clause is ranked against the centroids; the tie-break is attempted only when both conditions hold, and any Gemini failure silently falls back to the embedding result.</w:t>
      </w:r>
    </w:p>
    <w:p w:rsidR="0037357B" w:rsidRDefault="0087359B">
      <w:pPr>
        <w:pStyle w:val="TableCaption"/>
        <w:jc w:val="left"/>
      </w:pPr>
      <w:r>
        <w:t>Listing: Nearest centroid, tie-break and floor in services/class</w:t>
      </w:r>
      <w:r>
        <w:t>ification.py</w:t>
      </w:r>
    </w:p>
    <w:p w:rsidR="0037357B" w:rsidRDefault="0087359B">
      <w:pPr>
        <w:pStyle w:val="CodeBlock"/>
        <w:shd w:val="clear" w:color="auto" w:fill="F3F4F7"/>
        <w:ind w:left="432" w:hanging="360"/>
      </w:pPr>
      <w:r>
        <w:t xml:space="preserve">    sims = cosine_similarity_matrix(embedding, centroids)</w:t>
      </w:r>
    </w:p>
    <w:p w:rsidR="0037357B" w:rsidRDefault="0087359B">
      <w:pPr>
        <w:pStyle w:val="CodeBlock"/>
        <w:shd w:val="clear" w:color="auto" w:fill="F3F4F7"/>
        <w:ind w:left="432" w:hanging="360"/>
      </w:pPr>
      <w:r>
        <w:t xml:space="preserve">    order = np.argsort(-sims)</w:t>
      </w:r>
    </w:p>
    <w:p w:rsidR="0037357B" w:rsidRDefault="0087359B">
      <w:pPr>
        <w:pStyle w:val="CodeBlock"/>
        <w:shd w:val="clear" w:color="auto" w:fill="F3F4F7"/>
        <w:ind w:left="432" w:hanging="360"/>
      </w:pPr>
      <w:r>
        <w:t xml:space="preserve">    top1_idx, top2_idx = int(order[0]), int(order[1])</w:t>
      </w:r>
    </w:p>
    <w:p w:rsidR="0037357B" w:rsidRDefault="0087359B">
      <w:pPr>
        <w:pStyle w:val="CodeBlock"/>
        <w:shd w:val="clear" w:color="auto" w:fill="F3F4F7"/>
        <w:ind w:left="432" w:hanging="360"/>
      </w:pPr>
      <w:r>
        <w:t xml:space="preserve">    top1_sim, top2_sim = float(sims[top1_idx]), float(sims[top2_idx])</w:t>
      </w:r>
    </w:p>
    <w:p w:rsidR="0037357B" w:rsidRDefault="0087359B">
      <w:pPr>
        <w:pStyle w:val="CodeBlock"/>
        <w:shd w:val="clear" w:color="auto" w:fill="F3F4F7"/>
        <w:ind w:left="432" w:hanging="360"/>
      </w:pPr>
      <w:r>
        <w:t xml:space="preserve"> </w:t>
      </w:r>
    </w:p>
    <w:p w:rsidR="0037357B" w:rsidRDefault="0087359B">
      <w:pPr>
        <w:pStyle w:val="CodeBlock"/>
        <w:shd w:val="clear" w:color="auto" w:fill="F3F4F7"/>
        <w:ind w:left="432" w:hanging="360"/>
      </w:pPr>
      <w:r>
        <w:t xml:space="preserve">    method = "embedding"</w:t>
      </w:r>
    </w:p>
    <w:p w:rsidR="0037357B" w:rsidRDefault="0087359B">
      <w:pPr>
        <w:pStyle w:val="CodeBlock"/>
        <w:shd w:val="clear" w:color="auto" w:fill="F3F4F7"/>
        <w:ind w:left="432" w:hanging="360"/>
      </w:pPr>
      <w:r>
        <w:t xml:space="preserve">    label = categories[top1_idx]</w:t>
      </w:r>
    </w:p>
    <w:p w:rsidR="0037357B" w:rsidRDefault="0087359B">
      <w:pPr>
        <w:pStyle w:val="CodeBlock"/>
        <w:shd w:val="clear" w:color="auto" w:fill="F3F4F7"/>
        <w:ind w:left="432" w:hanging="360"/>
      </w:pPr>
      <w:r>
        <w:t xml:space="preserve">    confidence = top1_sim</w:t>
      </w:r>
    </w:p>
    <w:p w:rsidR="0037357B" w:rsidRDefault="0087359B">
      <w:pPr>
        <w:pStyle w:val="CodeBlock"/>
        <w:shd w:val="clear" w:color="auto" w:fill="F3F4F7"/>
        <w:ind w:left="432" w:hanging="360"/>
      </w:pPr>
      <w:r>
        <w:t xml:space="preserve"> </w:t>
      </w:r>
    </w:p>
    <w:p w:rsidR="0037357B" w:rsidRDefault="0087359B">
      <w:pPr>
        <w:pStyle w:val="CodeBlock"/>
        <w:shd w:val="clear" w:color="auto" w:fill="F3F4F7"/>
        <w:ind w:left="432" w:hanging="360"/>
      </w:pPr>
      <w:r>
        <w:t xml:space="preserve">    if top1_sim - top2_sim &lt; TIE_BREAK_MARGIN and top1_sim &lt; 0.60:</w:t>
      </w:r>
    </w:p>
    <w:p w:rsidR="0037357B" w:rsidRDefault="0087359B">
      <w:pPr>
        <w:pStyle w:val="CodeBlock"/>
        <w:shd w:val="clear" w:color="auto" w:fill="F3F4F7"/>
        <w:ind w:left="432" w:hanging="360"/>
      </w:pPr>
      <w:r>
        <w:t xml:space="preserve">        top3_idx = [int(i) for i in order[:3]]</w:t>
      </w:r>
    </w:p>
    <w:p w:rsidR="0037357B" w:rsidRDefault="0087359B">
      <w:pPr>
        <w:pStyle w:val="CodeBlock"/>
        <w:shd w:val="clear" w:color="auto" w:fill="F3F4F7"/>
        <w:ind w:left="432" w:hanging="360"/>
      </w:pPr>
      <w:r>
        <w:t xml:space="preserve">        candidates = [categories[i] for i in top3_idx]</w:t>
      </w:r>
    </w:p>
    <w:p w:rsidR="0037357B" w:rsidRDefault="0087359B">
      <w:pPr>
        <w:pStyle w:val="CodeBlock"/>
        <w:shd w:val="clear" w:color="auto" w:fill="F3F4F7"/>
        <w:ind w:left="432" w:hanging="360"/>
      </w:pPr>
      <w:r>
        <w:t xml:space="preserve">        try:</w:t>
      </w:r>
    </w:p>
    <w:p w:rsidR="0037357B" w:rsidRDefault="0087359B">
      <w:pPr>
        <w:pStyle w:val="CodeBlock"/>
        <w:shd w:val="clear" w:color="auto" w:fill="F3F4F7"/>
        <w:ind w:left="432" w:hanging="360"/>
      </w:pPr>
      <w:r>
        <w:t xml:space="preserve">            l</w:t>
      </w:r>
      <w:r>
        <w:t>abel, confidence = _tie_break(text, candidates, top1_sim)</w:t>
      </w:r>
    </w:p>
    <w:p w:rsidR="0037357B" w:rsidRDefault="0087359B">
      <w:pPr>
        <w:pStyle w:val="CodeBlock"/>
        <w:shd w:val="clear" w:color="auto" w:fill="F3F4F7"/>
        <w:ind w:left="432" w:hanging="360"/>
      </w:pPr>
      <w:r>
        <w:lastRenderedPageBreak/>
        <w:t xml:space="preserve">            method = "gemini_tiebreak"</w:t>
      </w:r>
    </w:p>
    <w:p w:rsidR="0037357B" w:rsidRDefault="0087359B">
      <w:pPr>
        <w:pStyle w:val="CodeBlock"/>
        <w:shd w:val="clear" w:color="auto" w:fill="F3F4F7"/>
        <w:ind w:left="432" w:hanging="360"/>
      </w:pPr>
      <w:r>
        <w:t xml:space="preserve">        except Exception:  # noqa: BLE001 - fall back to embedding result</w:t>
      </w:r>
    </w:p>
    <w:p w:rsidR="0037357B" w:rsidRDefault="0087359B">
      <w:pPr>
        <w:pStyle w:val="CodeBlock"/>
        <w:shd w:val="clear" w:color="auto" w:fill="F3F4F7"/>
        <w:ind w:left="432" w:hanging="360"/>
      </w:pPr>
      <w:r>
        <w:t xml:space="preserve">            pass</w:t>
      </w:r>
    </w:p>
    <w:p w:rsidR="0037357B" w:rsidRDefault="0087359B">
      <w:pPr>
        <w:pStyle w:val="CodeBlock"/>
        <w:shd w:val="clear" w:color="auto" w:fill="F3F4F7"/>
        <w:ind w:left="432" w:hanging="360"/>
      </w:pPr>
      <w:r>
        <w:t xml:space="preserve"> </w:t>
      </w:r>
    </w:p>
    <w:p w:rsidR="0037357B" w:rsidRDefault="0087359B">
      <w:pPr>
        <w:pStyle w:val="CodeBlock"/>
        <w:shd w:val="clear" w:color="auto" w:fill="F3F4F7"/>
        <w:ind w:left="432" w:hanging="360"/>
      </w:pPr>
      <w:r>
        <w:t xml:space="preserve">    if confidence &lt; 0.35:</w:t>
      </w:r>
    </w:p>
    <w:p w:rsidR="0037357B" w:rsidRDefault="0087359B">
      <w:pPr>
        <w:pStyle w:val="CodeBlock"/>
        <w:shd w:val="clear" w:color="auto" w:fill="F3F4F7"/>
        <w:ind w:left="432" w:hanging="360"/>
      </w:pPr>
      <w:r>
        <w:t xml:space="preserve">        label = UNKNOWN_LABEL</w:t>
      </w:r>
    </w:p>
    <w:p w:rsidR="0037357B" w:rsidRDefault="0087359B">
      <w:pPr>
        <w:pStyle w:val="CodeBlock"/>
        <w:shd w:val="clear" w:color="auto" w:fill="F3F4F7"/>
        <w:ind w:left="432" w:hanging="360"/>
      </w:pPr>
      <w:r>
        <w:t xml:space="preserve"> </w:t>
      </w:r>
    </w:p>
    <w:p w:rsidR="0037357B" w:rsidRDefault="0087359B">
      <w:pPr>
        <w:pStyle w:val="CodeBlock"/>
        <w:shd w:val="clear" w:color="auto" w:fill="F3F4F7"/>
        <w:ind w:left="432" w:hanging="360"/>
      </w:pPr>
      <w:r>
        <w:t xml:space="preserve">    return {</w:t>
      </w:r>
    </w:p>
    <w:p w:rsidR="0037357B" w:rsidRDefault="0087359B">
      <w:pPr>
        <w:pStyle w:val="CodeBlock"/>
        <w:shd w:val="clear" w:color="auto" w:fill="F3F4F7"/>
        <w:ind w:left="432" w:hanging="360"/>
      </w:pPr>
      <w:r>
        <w:t xml:space="preserve">        "clause_type": label,</w:t>
      </w:r>
    </w:p>
    <w:p w:rsidR="0037357B" w:rsidRDefault="0087359B">
      <w:pPr>
        <w:pStyle w:val="CodeBlock"/>
        <w:shd w:val="clear" w:color="auto" w:fill="F3F4F7"/>
        <w:ind w:left="432" w:hanging="360"/>
      </w:pPr>
      <w:r>
        <w:t xml:space="preserve">        "confidence": round(float(confidence), 3),</w:t>
      </w:r>
    </w:p>
    <w:p w:rsidR="0037357B" w:rsidRDefault="0087359B">
      <w:pPr>
        <w:pStyle w:val="CodeBlock"/>
        <w:shd w:val="clear" w:color="auto" w:fill="F3F4F7"/>
        <w:ind w:left="432" w:hanging="360"/>
      </w:pPr>
      <w:r>
        <w:t xml:space="preserve">        "method": method,</w:t>
      </w:r>
    </w:p>
    <w:p w:rsidR="0037357B" w:rsidRDefault="0087359B">
      <w:pPr>
        <w:pStyle w:val="CodeBlock"/>
        <w:shd w:val="clear" w:color="auto" w:fill="F3F4F7"/>
        <w:ind w:left="432" w:hanging="360"/>
      </w:pPr>
      <w:r>
        <w:t xml:space="preserve">        "embedding": embedding,</w:t>
      </w:r>
    </w:p>
    <w:p w:rsidR="0037357B" w:rsidRDefault="0087359B">
      <w:pPr>
        <w:pStyle w:val="CodeBlock"/>
        <w:shd w:val="clear" w:color="auto" w:fill="F3F4F7"/>
        <w:ind w:left="432" w:hanging="360"/>
      </w:pPr>
      <w:r>
        <w:t xml:space="preserve">    }</w:t>
      </w:r>
    </w:p>
    <w:p w:rsidR="0037357B" w:rsidRDefault="0037357B">
      <w:pPr>
        <w:spacing w:after="80" w:line="144" w:lineRule="auto"/>
      </w:pPr>
    </w:p>
    <w:p w:rsidR="0037357B" w:rsidRDefault="0087359B">
      <w:pPr>
        <w:pStyle w:val="Heading3"/>
      </w:pPr>
      <w:r>
        <w:t>6.3  A rule</w:t>
      </w:r>
    </w:p>
    <w:p w:rsidR="0037357B" w:rsidRDefault="0087359B">
      <w:r>
        <w:t xml:space="preserve">A rule bundles an id, a label, a severity, the stated legal basis and the compiled pattern; </w:t>
      </w:r>
      <w:r>
        <w:rPr>
          <w:rFonts w:ascii="Courier New" w:eastAsia="Courier New" w:hAnsi="Courier New" w:cs="Courier New"/>
          <w:sz w:val="21"/>
        </w:rPr>
        <w:t>detect_flags()</w:t>
      </w:r>
      <w:r>
        <w:t xml:space="preserve"> is a one-line filter over the list of rules.</w:t>
      </w:r>
    </w:p>
    <w:p w:rsidR="0037357B" w:rsidRDefault="0087359B">
      <w:pPr>
        <w:pStyle w:val="TableCaption"/>
        <w:jc w:val="left"/>
      </w:pPr>
      <w:r>
        <w:t>Listing: The no-refund rule in services/rules.py</w:t>
      </w:r>
    </w:p>
    <w:p w:rsidR="0037357B" w:rsidRDefault="0087359B">
      <w:pPr>
        <w:pStyle w:val="CodeBlock"/>
        <w:shd w:val="clear" w:color="auto" w:fill="F3F4F7"/>
        <w:ind w:left="432" w:hanging="360"/>
      </w:pPr>
      <w:r>
        <w:t xml:space="preserve">    Rule(</w:t>
      </w:r>
    </w:p>
    <w:p w:rsidR="0037357B" w:rsidRDefault="0087359B">
      <w:pPr>
        <w:pStyle w:val="CodeBlock"/>
        <w:shd w:val="clear" w:color="auto" w:fill="F3F4F7"/>
        <w:ind w:left="432" w:hanging="360"/>
      </w:pPr>
      <w:r>
        <w:t xml:space="preserve">        id="no_refund",</w:t>
      </w:r>
    </w:p>
    <w:p w:rsidR="0037357B" w:rsidRDefault="0087359B">
      <w:pPr>
        <w:pStyle w:val="CodeBlock"/>
        <w:shd w:val="clear" w:color="auto" w:fill="F3F4F7"/>
        <w:ind w:left="432" w:hanging="360"/>
      </w:pPr>
      <w:r>
        <w:t xml:space="preserve">        label="No-Ref</w:t>
      </w:r>
      <w:r>
        <w:t>und Clause",</w:t>
      </w:r>
    </w:p>
    <w:p w:rsidR="0037357B" w:rsidRDefault="0087359B">
      <w:pPr>
        <w:pStyle w:val="CodeBlock"/>
        <w:shd w:val="clear" w:color="auto" w:fill="F3F4F7"/>
        <w:ind w:left="432" w:hanging="360"/>
      </w:pPr>
      <w:r>
        <w:t xml:space="preserve">        severity="medium",</w:t>
      </w:r>
    </w:p>
    <w:p w:rsidR="0037357B" w:rsidRDefault="0087359B">
      <w:pPr>
        <w:pStyle w:val="CodeBlock"/>
        <w:shd w:val="clear" w:color="auto" w:fill="F3F4F7"/>
        <w:ind w:left="432" w:hanging="360"/>
      </w:pPr>
      <w:r>
        <w:t xml:space="preserve">        legal_basis="Consumer Protection Act 2019 - blanket no-refund terms, especially combined with "</w:t>
      </w:r>
    </w:p>
    <w:p w:rsidR="0037357B" w:rsidRDefault="0087359B">
      <w:pPr>
        <w:pStyle w:val="CodeBlock"/>
        <w:shd w:val="clear" w:color="auto" w:fill="F3F4F7"/>
        <w:ind w:left="432" w:hanging="360"/>
      </w:pPr>
      <w:r>
        <w:t xml:space="preserve">                     "unilateral termination, can constitute an unfair trade practice.",</w:t>
      </w:r>
    </w:p>
    <w:p w:rsidR="0037357B" w:rsidRDefault="0087359B">
      <w:pPr>
        <w:pStyle w:val="CodeBlock"/>
        <w:shd w:val="clear" w:color="auto" w:fill="F3F4F7"/>
        <w:ind w:left="432" w:hanging="360"/>
      </w:pPr>
      <w:r>
        <w:t xml:space="preserve">        pattern=re.comp</w:t>
      </w:r>
      <w:r>
        <w:t>ile(</w:t>
      </w:r>
    </w:p>
    <w:p w:rsidR="0037357B" w:rsidRDefault="0087359B">
      <w:pPr>
        <w:pStyle w:val="CodeBlock"/>
        <w:shd w:val="clear" w:color="auto" w:fill="F3F4F7"/>
        <w:ind w:left="432" w:hanging="360"/>
      </w:pPr>
      <w:r>
        <w:t xml:space="preserve">            r"non[- ]refundable|no\s+refund(?:s)?\s+(?:shall|will)\s+be\s+(?:made|given|provided|issued)|"</w:t>
      </w:r>
    </w:p>
    <w:p w:rsidR="0037357B" w:rsidRDefault="0087359B">
      <w:pPr>
        <w:pStyle w:val="CodeBlock"/>
        <w:shd w:val="clear" w:color="auto" w:fill="F3F4F7"/>
        <w:ind w:left="432" w:hanging="360"/>
      </w:pPr>
      <w:r>
        <w:t xml:space="preserve">            r"not\s+entitled\s+to\s+(?:any\s+)?refund",</w:t>
      </w:r>
    </w:p>
    <w:p w:rsidR="0037357B" w:rsidRDefault="0087359B">
      <w:pPr>
        <w:pStyle w:val="CodeBlock"/>
        <w:shd w:val="clear" w:color="auto" w:fill="F3F4F7"/>
        <w:ind w:left="432" w:hanging="360"/>
      </w:pPr>
      <w:r>
        <w:t xml:space="preserve">            re.IGNORECASE,</w:t>
      </w:r>
    </w:p>
    <w:p w:rsidR="0037357B" w:rsidRDefault="0087359B">
      <w:pPr>
        <w:pStyle w:val="CodeBlock"/>
        <w:shd w:val="clear" w:color="auto" w:fill="F3F4F7"/>
        <w:ind w:left="432" w:hanging="360"/>
      </w:pPr>
      <w:r>
        <w:t xml:space="preserve">        ),</w:t>
      </w:r>
    </w:p>
    <w:p w:rsidR="0037357B" w:rsidRDefault="0087359B">
      <w:pPr>
        <w:pStyle w:val="CodeBlock"/>
        <w:shd w:val="clear" w:color="auto" w:fill="F3F4F7"/>
        <w:ind w:left="432" w:hanging="360"/>
      </w:pPr>
      <w:r>
        <w:t xml:space="preserve">    ),</w:t>
      </w:r>
    </w:p>
    <w:p w:rsidR="0037357B" w:rsidRDefault="0037357B">
      <w:pPr>
        <w:spacing w:after="80" w:line="144" w:lineRule="auto"/>
      </w:pPr>
    </w:p>
    <w:p w:rsidR="0037357B" w:rsidRDefault="0087359B">
      <w:pPr>
        <w:pStyle w:val="TableCaption"/>
        <w:jc w:val="left"/>
      </w:pPr>
      <w:r>
        <w:t>Listing: Rule application in services/rule</w:t>
      </w:r>
      <w:r>
        <w:t>s.py</w:t>
      </w:r>
    </w:p>
    <w:p w:rsidR="0037357B" w:rsidRDefault="0087359B">
      <w:pPr>
        <w:pStyle w:val="CodeBlock"/>
        <w:shd w:val="clear" w:color="auto" w:fill="F3F4F7"/>
        <w:ind w:left="432" w:hanging="360"/>
      </w:pPr>
      <w:r>
        <w:t>def detect_flags(clause_text: str) -&gt; list[Rule]:</w:t>
      </w:r>
    </w:p>
    <w:p w:rsidR="0037357B" w:rsidRDefault="0087359B">
      <w:pPr>
        <w:pStyle w:val="CodeBlock"/>
        <w:shd w:val="clear" w:color="auto" w:fill="F3F4F7"/>
        <w:ind w:left="432" w:hanging="360"/>
      </w:pPr>
      <w:r>
        <w:t xml:space="preserve">    return [rule for rule in RULES if rule.pattern.search(clause_text)]</w:t>
      </w:r>
    </w:p>
    <w:p w:rsidR="0037357B" w:rsidRDefault="0037357B">
      <w:pPr>
        <w:spacing w:after="80" w:line="144" w:lineRule="auto"/>
      </w:pPr>
    </w:p>
    <w:p w:rsidR="0037357B" w:rsidRDefault="0087359B">
      <w:pPr>
        <w:pStyle w:val="Heading3"/>
      </w:pPr>
      <w:r>
        <w:t>6.4  Risky combinations</w:t>
      </w:r>
    </w:p>
    <w:p w:rsidR="0037357B" w:rsidRDefault="0087359B">
      <w:r>
        <w:t xml:space="preserve">The rule ids found anywhere in the contract are collected, and a combination fires when all of its rule </w:t>
      </w:r>
      <w:r>
        <w:t>ids are present; the clauses involved are those carrying any of them.</w:t>
      </w:r>
    </w:p>
    <w:p w:rsidR="0037357B" w:rsidRDefault="0087359B">
      <w:pPr>
        <w:pStyle w:val="TableCaption"/>
        <w:jc w:val="left"/>
      </w:pPr>
      <w:r>
        <w:t>Listing: Combination detection in services/graph.py</w:t>
      </w:r>
    </w:p>
    <w:p w:rsidR="0037357B" w:rsidRDefault="0087359B">
      <w:pPr>
        <w:pStyle w:val="CodeBlock"/>
        <w:shd w:val="clear" w:color="auto" w:fill="F3F4F7"/>
        <w:ind w:left="432" w:hanging="360"/>
      </w:pPr>
      <w:r>
        <w:t>def detect_risky_combinations(clauses: list[dict]) -&gt; list[dict]:</w:t>
      </w:r>
    </w:p>
    <w:p w:rsidR="0037357B" w:rsidRDefault="0087359B">
      <w:pPr>
        <w:pStyle w:val="CodeBlock"/>
        <w:shd w:val="clear" w:color="auto" w:fill="F3F4F7"/>
        <w:ind w:left="432" w:hanging="360"/>
      </w:pPr>
      <w:r>
        <w:t xml:space="preserve">    """clauses: list of {id, flags: [rule_id, ...]}. Returns list of</w:t>
      </w:r>
    </w:p>
    <w:p w:rsidR="0037357B" w:rsidRDefault="0087359B">
      <w:pPr>
        <w:pStyle w:val="CodeBlock"/>
        <w:shd w:val="clear" w:color="auto" w:fill="F3F4F7"/>
        <w:ind w:left="432" w:hanging="360"/>
      </w:pPr>
      <w:r>
        <w:t xml:space="preserve">    {combo_id, reason, clause_ids: [...]} for each combo whose rule_ids are all</w:t>
      </w:r>
    </w:p>
    <w:p w:rsidR="0037357B" w:rsidRDefault="0087359B">
      <w:pPr>
        <w:pStyle w:val="CodeBlock"/>
        <w:shd w:val="clear" w:color="auto" w:fill="F3F4F7"/>
        <w:ind w:left="432" w:hanging="360"/>
      </w:pPr>
      <w:r>
        <w:t xml:space="preserve">    present somewhere in the contract (possibly on different clauses)."""</w:t>
      </w:r>
    </w:p>
    <w:p w:rsidR="0037357B" w:rsidRDefault="0087359B">
      <w:pPr>
        <w:pStyle w:val="CodeBlock"/>
        <w:shd w:val="clear" w:color="auto" w:fill="F3F4F7"/>
        <w:ind w:left="432" w:hanging="360"/>
      </w:pPr>
      <w:r>
        <w:t xml:space="preserve">    rule_to_clauses: dict[str, list[int]] = {}</w:t>
      </w:r>
    </w:p>
    <w:p w:rsidR="0037357B" w:rsidRDefault="0087359B">
      <w:pPr>
        <w:pStyle w:val="CodeBlock"/>
        <w:shd w:val="clear" w:color="auto" w:fill="F3F4F7"/>
        <w:ind w:left="432" w:hanging="360"/>
      </w:pPr>
      <w:r>
        <w:t xml:space="preserve">    for c in clauses:</w:t>
      </w:r>
    </w:p>
    <w:p w:rsidR="0037357B" w:rsidRDefault="0087359B">
      <w:pPr>
        <w:pStyle w:val="CodeBlock"/>
        <w:shd w:val="clear" w:color="auto" w:fill="F3F4F7"/>
        <w:ind w:left="432" w:hanging="360"/>
      </w:pPr>
      <w:r>
        <w:t xml:space="preserve">        for rule_id in c["flags"</w:t>
      </w:r>
      <w:r>
        <w:t>]:</w:t>
      </w:r>
    </w:p>
    <w:p w:rsidR="0037357B" w:rsidRDefault="0087359B">
      <w:pPr>
        <w:pStyle w:val="CodeBlock"/>
        <w:shd w:val="clear" w:color="auto" w:fill="F3F4F7"/>
        <w:ind w:left="432" w:hanging="360"/>
      </w:pPr>
      <w:r>
        <w:t xml:space="preserve">            rule_to_clauses.setdefault(rule_id, []).append(c["id"])</w:t>
      </w:r>
    </w:p>
    <w:p w:rsidR="0037357B" w:rsidRDefault="0087359B">
      <w:pPr>
        <w:pStyle w:val="CodeBlock"/>
        <w:shd w:val="clear" w:color="auto" w:fill="F3F4F7"/>
        <w:ind w:left="432" w:hanging="360"/>
      </w:pPr>
      <w:r>
        <w:t xml:space="preserve"> </w:t>
      </w:r>
    </w:p>
    <w:p w:rsidR="0037357B" w:rsidRDefault="0087359B">
      <w:pPr>
        <w:pStyle w:val="CodeBlock"/>
        <w:shd w:val="clear" w:color="auto" w:fill="F3F4F7"/>
        <w:ind w:left="432" w:hanging="360"/>
      </w:pPr>
      <w:r>
        <w:t xml:space="preserve">    present_rules = set(rule_to_clauses.keys())</w:t>
      </w:r>
    </w:p>
    <w:p w:rsidR="0037357B" w:rsidRDefault="0087359B">
      <w:pPr>
        <w:pStyle w:val="CodeBlock"/>
        <w:shd w:val="clear" w:color="auto" w:fill="F3F4F7"/>
        <w:ind w:left="432" w:hanging="360"/>
      </w:pPr>
      <w:r>
        <w:t xml:space="preserve">    hits = []</w:t>
      </w:r>
    </w:p>
    <w:p w:rsidR="0037357B" w:rsidRDefault="0087359B">
      <w:pPr>
        <w:pStyle w:val="CodeBlock"/>
        <w:shd w:val="clear" w:color="auto" w:fill="F3F4F7"/>
        <w:ind w:left="432" w:hanging="360"/>
      </w:pPr>
      <w:r>
        <w:t xml:space="preserve">    for combo in RISKY_COMBOS:</w:t>
      </w:r>
    </w:p>
    <w:p w:rsidR="0037357B" w:rsidRDefault="0087359B">
      <w:pPr>
        <w:pStyle w:val="CodeBlock"/>
        <w:shd w:val="clear" w:color="auto" w:fill="F3F4F7"/>
        <w:ind w:left="432" w:hanging="360"/>
      </w:pPr>
      <w:r>
        <w:t xml:space="preserve">        if combo["rule_ids"].issubset(present_rules):</w:t>
      </w:r>
    </w:p>
    <w:p w:rsidR="0037357B" w:rsidRDefault="0087359B">
      <w:pPr>
        <w:pStyle w:val="CodeBlock"/>
        <w:shd w:val="clear" w:color="auto" w:fill="F3F4F7"/>
        <w:ind w:left="432" w:hanging="360"/>
      </w:pPr>
      <w:r>
        <w:t xml:space="preserve">            clause_ids = sorted({cid</w:t>
      </w:r>
      <w:r>
        <w:t xml:space="preserve"> for rid in combo["rule_ids"] for cid in rule_to_clauses[rid]})</w:t>
      </w:r>
    </w:p>
    <w:p w:rsidR="0037357B" w:rsidRDefault="0087359B">
      <w:pPr>
        <w:pStyle w:val="CodeBlock"/>
        <w:shd w:val="clear" w:color="auto" w:fill="F3F4F7"/>
        <w:ind w:left="432" w:hanging="360"/>
      </w:pPr>
      <w:r>
        <w:t xml:space="preserve">            hits.append({</w:t>
      </w:r>
    </w:p>
    <w:p w:rsidR="0037357B" w:rsidRDefault="0087359B">
      <w:pPr>
        <w:pStyle w:val="CodeBlock"/>
        <w:shd w:val="clear" w:color="auto" w:fill="F3F4F7"/>
        <w:ind w:left="432" w:hanging="360"/>
      </w:pPr>
      <w:r>
        <w:t xml:space="preserve">                "combo_id": combo["id"],</w:t>
      </w:r>
    </w:p>
    <w:p w:rsidR="0037357B" w:rsidRDefault="0087359B">
      <w:pPr>
        <w:pStyle w:val="CodeBlock"/>
        <w:shd w:val="clear" w:color="auto" w:fill="F3F4F7"/>
        <w:ind w:left="432" w:hanging="360"/>
      </w:pPr>
      <w:r>
        <w:t xml:space="preserve">                "reason": combo["reason"],</w:t>
      </w:r>
    </w:p>
    <w:p w:rsidR="0037357B" w:rsidRDefault="0087359B">
      <w:pPr>
        <w:pStyle w:val="CodeBlock"/>
        <w:shd w:val="clear" w:color="auto" w:fill="F3F4F7"/>
        <w:ind w:left="432" w:hanging="360"/>
      </w:pPr>
      <w:r>
        <w:t xml:space="preserve">                "rule_ids": sorted(combo["rule_ids"]),</w:t>
      </w:r>
    </w:p>
    <w:p w:rsidR="0037357B" w:rsidRDefault="0087359B">
      <w:pPr>
        <w:pStyle w:val="CodeBlock"/>
        <w:shd w:val="clear" w:color="auto" w:fill="F3F4F7"/>
        <w:ind w:left="432" w:hanging="360"/>
      </w:pPr>
      <w:r>
        <w:t xml:space="preserve">                "clause_ids": clause_ids,</w:t>
      </w:r>
    </w:p>
    <w:p w:rsidR="0037357B" w:rsidRDefault="0087359B">
      <w:pPr>
        <w:pStyle w:val="CodeBlock"/>
        <w:shd w:val="clear" w:color="auto" w:fill="F3F4F7"/>
        <w:ind w:left="432" w:hanging="360"/>
      </w:pPr>
      <w:r>
        <w:t xml:space="preserve">            })</w:t>
      </w:r>
    </w:p>
    <w:p w:rsidR="0037357B" w:rsidRDefault="0087359B">
      <w:pPr>
        <w:pStyle w:val="CodeBlock"/>
        <w:shd w:val="clear" w:color="auto" w:fill="F3F4F7"/>
        <w:ind w:left="432" w:hanging="360"/>
      </w:pPr>
      <w:r>
        <w:t xml:space="preserve">    return hits</w:t>
      </w:r>
    </w:p>
    <w:p w:rsidR="0037357B" w:rsidRDefault="0037357B">
      <w:pPr>
        <w:spacing w:after="80" w:line="144" w:lineRule="auto"/>
      </w:pPr>
    </w:p>
    <w:p w:rsidR="0037357B" w:rsidRDefault="0087359B">
      <w:pPr>
        <w:pStyle w:val="Heading3"/>
      </w:pPr>
      <w:r>
        <w:lastRenderedPageBreak/>
        <w:t>6.5  Complexity score</w:t>
      </w:r>
    </w:p>
    <w:p w:rsidR="0037357B" w:rsidRDefault="0087359B">
      <w:r>
        <w:t>The four lexical measures are turned into difficulty values and combined with fixed weights; the grade is a lookup on the result.</w:t>
      </w:r>
    </w:p>
    <w:p w:rsidR="0037357B" w:rsidRDefault="0087359B">
      <w:pPr>
        <w:pStyle w:val="TableCaption"/>
        <w:jc w:val="left"/>
      </w:pPr>
      <w:r>
        <w:t>Listing: Weighted complexity s</w:t>
      </w:r>
      <w:r>
        <w:t>core in services/complexity.py</w:t>
      </w:r>
    </w:p>
    <w:p w:rsidR="0037357B" w:rsidRDefault="0087359B">
      <w:pPr>
        <w:pStyle w:val="CodeBlock"/>
        <w:shd w:val="clear" w:color="auto" w:fill="F3F4F7"/>
        <w:ind w:left="432" w:hanging="360"/>
      </w:pPr>
      <w:r>
        <w:t xml:space="preserve">    readability_difficulty = 100 - readability</w:t>
      </w:r>
    </w:p>
    <w:p w:rsidR="0037357B" w:rsidRDefault="0087359B">
      <w:pPr>
        <w:pStyle w:val="CodeBlock"/>
        <w:shd w:val="clear" w:color="auto" w:fill="F3F4F7"/>
        <w:ind w:left="432" w:hanging="360"/>
      </w:pPr>
      <w:r>
        <w:t xml:space="preserve">    legalese_difficulty = min(100.0, legalese * 8)</w:t>
      </w:r>
    </w:p>
    <w:p w:rsidR="0037357B" w:rsidRDefault="0087359B">
      <w:pPr>
        <w:pStyle w:val="CodeBlock"/>
        <w:shd w:val="clear" w:color="auto" w:fill="F3F4F7"/>
        <w:ind w:left="432" w:hanging="360"/>
      </w:pPr>
      <w:r>
        <w:t xml:space="preserve">    cross_ref_difficulty = min(100.0, (cross_refs / max(num_clauses, 1)) * 40)</w:t>
      </w:r>
    </w:p>
    <w:p w:rsidR="0037357B" w:rsidRDefault="0087359B">
      <w:pPr>
        <w:pStyle w:val="CodeBlock"/>
        <w:shd w:val="clear" w:color="auto" w:fill="F3F4F7"/>
        <w:ind w:left="432" w:hanging="360"/>
      </w:pPr>
      <w:r>
        <w:t xml:space="preserve">    sentence_difficulty = min(100.0, max(0.0, (avg_sent - 15) * 3))</w:t>
      </w:r>
    </w:p>
    <w:p w:rsidR="0037357B" w:rsidRDefault="0087359B">
      <w:pPr>
        <w:pStyle w:val="CodeBlock"/>
        <w:shd w:val="clear" w:color="auto" w:fill="F3F4F7"/>
        <w:ind w:left="432" w:hanging="360"/>
      </w:pPr>
      <w:r>
        <w:t xml:space="preserve"> </w:t>
      </w:r>
    </w:p>
    <w:p w:rsidR="0037357B" w:rsidRDefault="0087359B">
      <w:pPr>
        <w:pStyle w:val="CodeBlock"/>
        <w:shd w:val="clear" w:color="auto" w:fill="F3F4F7"/>
        <w:ind w:left="432" w:hanging="360"/>
      </w:pPr>
      <w:r>
        <w:t xml:space="preserve">    complexity_score = round(</w:t>
      </w:r>
    </w:p>
    <w:p w:rsidR="0037357B" w:rsidRDefault="0087359B">
      <w:pPr>
        <w:pStyle w:val="CodeBlock"/>
        <w:shd w:val="clear" w:color="auto" w:fill="F3F4F7"/>
        <w:ind w:left="432" w:hanging="360"/>
      </w:pPr>
      <w:r>
        <w:t xml:space="preserve">        0.35 * readability_difficulty</w:t>
      </w:r>
    </w:p>
    <w:p w:rsidR="0037357B" w:rsidRDefault="0087359B">
      <w:pPr>
        <w:pStyle w:val="CodeBlock"/>
        <w:shd w:val="clear" w:color="auto" w:fill="F3F4F7"/>
        <w:ind w:left="432" w:hanging="360"/>
      </w:pPr>
      <w:r>
        <w:t xml:space="preserve">        + 0.30 * legalese_difficulty</w:t>
      </w:r>
    </w:p>
    <w:p w:rsidR="0037357B" w:rsidRDefault="0087359B">
      <w:pPr>
        <w:pStyle w:val="CodeBlock"/>
        <w:shd w:val="clear" w:color="auto" w:fill="F3F4F7"/>
        <w:ind w:left="432" w:hanging="360"/>
      </w:pPr>
      <w:r>
        <w:t xml:space="preserve">        + 0.20 * cross_ref_difficulty</w:t>
      </w:r>
    </w:p>
    <w:p w:rsidR="0037357B" w:rsidRDefault="0087359B">
      <w:pPr>
        <w:pStyle w:val="CodeBlock"/>
        <w:shd w:val="clear" w:color="auto" w:fill="F3F4F7"/>
        <w:ind w:left="432" w:hanging="360"/>
      </w:pPr>
      <w:r>
        <w:t xml:space="preserve">        + 0.15 * sentence_difficulty,</w:t>
      </w:r>
    </w:p>
    <w:p w:rsidR="0037357B" w:rsidRDefault="0087359B">
      <w:pPr>
        <w:pStyle w:val="CodeBlock"/>
        <w:shd w:val="clear" w:color="auto" w:fill="F3F4F7"/>
        <w:ind w:left="432" w:hanging="360"/>
      </w:pPr>
      <w:r>
        <w:t xml:space="preserve">     </w:t>
      </w:r>
      <w:r>
        <w:t xml:space="preserve">   1,</w:t>
      </w:r>
    </w:p>
    <w:p w:rsidR="0037357B" w:rsidRDefault="0087359B">
      <w:pPr>
        <w:pStyle w:val="CodeBlock"/>
        <w:shd w:val="clear" w:color="auto" w:fill="F3F4F7"/>
        <w:ind w:left="432" w:hanging="360"/>
      </w:pPr>
      <w:r>
        <w:t xml:space="preserve">    )</w:t>
      </w:r>
    </w:p>
    <w:p w:rsidR="0037357B" w:rsidRDefault="0037357B">
      <w:pPr>
        <w:spacing w:after="80" w:line="144" w:lineRule="auto"/>
      </w:pPr>
    </w:p>
    <w:p w:rsidR="0037357B" w:rsidRDefault="0087359B">
      <w:pPr>
        <w:pStyle w:val="Heading3"/>
      </w:pPr>
      <w:r>
        <w:t>6.6  The pipeline loop</w:t>
      </w:r>
    </w:p>
    <w:p w:rsidR="0037357B" w:rsidRDefault="0087359B">
      <w:r>
        <w:t>One loop classifies, flags and explains each clause; a Gemini failure raises out of the loop and, because the commit comes last, nothing is saved.</w:t>
      </w:r>
    </w:p>
    <w:p w:rsidR="0037357B" w:rsidRDefault="0087359B">
      <w:pPr>
        <w:pStyle w:val="TableCaption"/>
        <w:jc w:val="left"/>
      </w:pPr>
      <w:r>
        <w:t>Listing: Per-clause processing in services/pipeline.py</w:t>
      </w:r>
    </w:p>
    <w:p w:rsidR="0037357B" w:rsidRDefault="0087359B">
      <w:pPr>
        <w:pStyle w:val="CodeBlock"/>
        <w:shd w:val="clear" w:color="auto" w:fill="F3F4F7"/>
        <w:ind w:left="432" w:hanging="360"/>
      </w:pPr>
      <w:r>
        <w:t xml:space="preserve">    for raw in raw</w:t>
      </w:r>
      <w:r>
        <w:t>_clauses:</w:t>
      </w:r>
    </w:p>
    <w:p w:rsidR="0037357B" w:rsidRDefault="0087359B">
      <w:pPr>
        <w:pStyle w:val="CodeBlock"/>
        <w:shd w:val="clear" w:color="auto" w:fill="F3F4F7"/>
        <w:ind w:left="432" w:hanging="360"/>
      </w:pPr>
      <w:r>
        <w:t xml:space="preserve">        result = classification.classify_clause(raw["text"])</w:t>
      </w:r>
    </w:p>
    <w:p w:rsidR="0037357B" w:rsidRDefault="0087359B">
      <w:pPr>
        <w:pStyle w:val="CodeBlock"/>
        <w:shd w:val="clear" w:color="auto" w:fill="F3F4F7"/>
        <w:ind w:left="432" w:hanging="360"/>
      </w:pPr>
      <w:r>
        <w:t xml:space="preserve">        clause = Clause(</w:t>
      </w:r>
    </w:p>
    <w:p w:rsidR="0037357B" w:rsidRDefault="0087359B">
      <w:pPr>
        <w:pStyle w:val="CodeBlock"/>
        <w:shd w:val="clear" w:color="auto" w:fill="F3F4F7"/>
        <w:ind w:left="432" w:hanging="360"/>
      </w:pPr>
      <w:r>
        <w:t xml:space="preserve">            contract_id=contract.id,</w:t>
      </w:r>
    </w:p>
    <w:p w:rsidR="0037357B" w:rsidRDefault="0087359B">
      <w:pPr>
        <w:pStyle w:val="CodeBlock"/>
        <w:shd w:val="clear" w:color="auto" w:fill="F3F4F7"/>
        <w:ind w:left="432" w:hanging="360"/>
      </w:pPr>
      <w:r>
        <w:t xml:space="preserve">            index_in_doc=raw["index_in_doc"],</w:t>
      </w:r>
    </w:p>
    <w:p w:rsidR="0037357B" w:rsidRDefault="0087359B">
      <w:pPr>
        <w:pStyle w:val="CodeBlock"/>
        <w:shd w:val="clear" w:color="auto" w:fill="F3F4F7"/>
        <w:ind w:left="432" w:hanging="360"/>
      </w:pPr>
      <w:r>
        <w:t xml:space="preserve">            page_number=raw["page_number"],</w:t>
      </w:r>
    </w:p>
    <w:p w:rsidR="0037357B" w:rsidRDefault="0087359B">
      <w:pPr>
        <w:pStyle w:val="CodeBlock"/>
        <w:shd w:val="clear" w:color="auto" w:fill="F3F4F7"/>
        <w:ind w:left="432" w:hanging="360"/>
      </w:pPr>
      <w:r>
        <w:t xml:space="preserve">            text=raw["text"],</w:t>
      </w:r>
    </w:p>
    <w:p w:rsidR="0037357B" w:rsidRDefault="0087359B">
      <w:pPr>
        <w:pStyle w:val="CodeBlock"/>
        <w:shd w:val="clear" w:color="auto" w:fill="F3F4F7"/>
        <w:ind w:left="432" w:hanging="360"/>
      </w:pPr>
      <w:r>
        <w:t xml:space="preserve">   </w:t>
      </w:r>
      <w:r>
        <w:t xml:space="preserve">         clause_type=result["clause_type"],</w:t>
      </w:r>
    </w:p>
    <w:p w:rsidR="0037357B" w:rsidRDefault="0087359B">
      <w:pPr>
        <w:pStyle w:val="CodeBlock"/>
        <w:shd w:val="clear" w:color="auto" w:fill="F3F4F7"/>
        <w:ind w:left="432" w:hanging="360"/>
      </w:pPr>
      <w:r>
        <w:t xml:space="preserve">            classification_confidence=result["confidence"],</w:t>
      </w:r>
    </w:p>
    <w:p w:rsidR="0037357B" w:rsidRDefault="0087359B">
      <w:pPr>
        <w:pStyle w:val="CodeBlock"/>
        <w:shd w:val="clear" w:color="auto" w:fill="F3F4F7"/>
        <w:ind w:left="432" w:hanging="360"/>
      </w:pPr>
      <w:r>
        <w:t xml:space="preserve">            classification_method=result["method"],</w:t>
      </w:r>
    </w:p>
    <w:p w:rsidR="0037357B" w:rsidRDefault="0087359B">
      <w:pPr>
        <w:pStyle w:val="CodeBlock"/>
        <w:shd w:val="clear" w:color="auto" w:fill="F3F4F7"/>
        <w:ind w:left="432" w:hanging="360"/>
      </w:pPr>
      <w:r>
        <w:t xml:space="preserve">            embedding=to_blob(result["embedding"].tolist()),</w:t>
      </w:r>
    </w:p>
    <w:p w:rsidR="0037357B" w:rsidRDefault="0087359B">
      <w:pPr>
        <w:pStyle w:val="CodeBlock"/>
        <w:shd w:val="clear" w:color="auto" w:fill="F3F4F7"/>
        <w:ind w:left="432" w:hanging="360"/>
      </w:pPr>
      <w:r>
        <w:t xml:space="preserve">        )</w:t>
      </w:r>
    </w:p>
    <w:p w:rsidR="0037357B" w:rsidRDefault="0087359B">
      <w:pPr>
        <w:pStyle w:val="CodeBlock"/>
        <w:shd w:val="clear" w:color="auto" w:fill="F3F4F7"/>
        <w:ind w:left="432" w:hanging="360"/>
      </w:pPr>
      <w:r>
        <w:t xml:space="preserve">        session.add(clause)</w:t>
      </w:r>
    </w:p>
    <w:p w:rsidR="0037357B" w:rsidRDefault="0087359B">
      <w:pPr>
        <w:pStyle w:val="CodeBlock"/>
        <w:shd w:val="clear" w:color="auto" w:fill="F3F4F7"/>
        <w:ind w:left="432" w:hanging="360"/>
      </w:pPr>
      <w:r>
        <w:t xml:space="preserve">        session.flush()</w:t>
      </w:r>
    </w:p>
    <w:p w:rsidR="0037357B" w:rsidRDefault="0087359B">
      <w:pPr>
        <w:pStyle w:val="CodeBlock"/>
        <w:shd w:val="clear" w:color="auto" w:fill="F3F4F7"/>
        <w:ind w:left="432" w:hanging="360"/>
      </w:pPr>
      <w:r>
        <w:t xml:space="preserve">        clause_records.append(clause)</w:t>
      </w:r>
    </w:p>
    <w:p w:rsidR="0037357B" w:rsidRDefault="0087359B">
      <w:pPr>
        <w:pStyle w:val="CodeBlock"/>
        <w:shd w:val="clear" w:color="auto" w:fill="F3F4F7"/>
        <w:ind w:left="432" w:hanging="360"/>
      </w:pPr>
      <w:r>
        <w:t xml:space="preserve"> </w:t>
      </w:r>
    </w:p>
    <w:p w:rsidR="0037357B" w:rsidRDefault="0087359B">
      <w:pPr>
        <w:pStyle w:val="CodeBlock"/>
        <w:shd w:val="clear" w:color="auto" w:fill="F3F4F7"/>
        <w:ind w:left="432" w:hanging="360"/>
      </w:pPr>
      <w:r>
        <w:t xml:space="preserve">        matched_rules = detect_flags(raw["text"])</w:t>
      </w:r>
    </w:p>
    <w:p w:rsidR="0037357B" w:rsidRDefault="0087359B">
      <w:pPr>
        <w:pStyle w:val="CodeBlock"/>
        <w:shd w:val="clear" w:color="auto" w:fill="F3F4F7"/>
        <w:ind w:left="432" w:hanging="360"/>
      </w:pPr>
      <w:r>
        <w:t xml:space="preserve">        rule_ids = []</w:t>
      </w:r>
    </w:p>
    <w:p w:rsidR="0037357B" w:rsidRDefault="0087359B">
      <w:pPr>
        <w:pStyle w:val="CodeBlock"/>
        <w:shd w:val="clear" w:color="auto" w:fill="F3F4F7"/>
        <w:ind w:left="432" w:hanging="360"/>
      </w:pPr>
      <w:r>
        <w:t xml:space="preserve">        for rule in matched_rules:</w:t>
      </w:r>
    </w:p>
    <w:p w:rsidR="0037357B" w:rsidRDefault="0087359B">
      <w:pPr>
        <w:pStyle w:val="CodeBlock"/>
        <w:shd w:val="clear" w:color="auto" w:fill="F3F4F7"/>
        <w:ind w:left="432" w:hanging="360"/>
      </w:pPr>
      <w:r>
        <w:t xml:space="preserve">            explanation = explain.explain_flag(raw["text"], rule)</w:t>
      </w:r>
    </w:p>
    <w:p w:rsidR="0037357B" w:rsidRDefault="0087359B">
      <w:pPr>
        <w:pStyle w:val="CodeBlock"/>
        <w:shd w:val="clear" w:color="auto" w:fill="F3F4F7"/>
        <w:ind w:left="432" w:hanging="360"/>
      </w:pPr>
      <w:r>
        <w:t xml:space="preserve">            flag = </w:t>
      </w:r>
      <w:r>
        <w:t>Flag(</w:t>
      </w:r>
    </w:p>
    <w:p w:rsidR="0037357B" w:rsidRDefault="0087359B">
      <w:pPr>
        <w:pStyle w:val="CodeBlock"/>
        <w:shd w:val="clear" w:color="auto" w:fill="F3F4F7"/>
        <w:ind w:left="432" w:hanging="360"/>
      </w:pPr>
      <w:r>
        <w:t xml:space="preserve">                clause_id=clause.id,</w:t>
      </w:r>
    </w:p>
    <w:p w:rsidR="0037357B" w:rsidRDefault="0087359B">
      <w:pPr>
        <w:pStyle w:val="CodeBlock"/>
        <w:shd w:val="clear" w:color="auto" w:fill="F3F4F7"/>
        <w:ind w:left="432" w:hanging="360"/>
      </w:pPr>
      <w:r>
        <w:t xml:space="preserve">                rule_id=rule.id,</w:t>
      </w:r>
    </w:p>
    <w:p w:rsidR="0037357B" w:rsidRDefault="0087359B">
      <w:pPr>
        <w:pStyle w:val="CodeBlock"/>
        <w:shd w:val="clear" w:color="auto" w:fill="F3F4F7"/>
        <w:ind w:left="432" w:hanging="360"/>
      </w:pPr>
      <w:r>
        <w:t xml:space="preserve">                rule_label=rule.label,</w:t>
      </w:r>
    </w:p>
    <w:p w:rsidR="0037357B" w:rsidRDefault="0087359B">
      <w:pPr>
        <w:pStyle w:val="CodeBlock"/>
        <w:shd w:val="clear" w:color="auto" w:fill="F3F4F7"/>
        <w:ind w:left="432" w:hanging="360"/>
      </w:pPr>
      <w:r>
        <w:t xml:space="preserve">                severity=rule.severity,</w:t>
      </w:r>
    </w:p>
    <w:p w:rsidR="0037357B" w:rsidRDefault="0087359B">
      <w:pPr>
        <w:pStyle w:val="CodeBlock"/>
        <w:shd w:val="clear" w:color="auto" w:fill="F3F4F7"/>
        <w:ind w:left="432" w:hanging="360"/>
      </w:pPr>
      <w:r>
        <w:t xml:space="preserve">                reason=explanation["reason"],</w:t>
      </w:r>
    </w:p>
    <w:p w:rsidR="0037357B" w:rsidRDefault="0087359B">
      <w:pPr>
        <w:pStyle w:val="CodeBlock"/>
        <w:shd w:val="clear" w:color="auto" w:fill="F3F4F7"/>
        <w:ind w:left="432" w:hanging="360"/>
      </w:pPr>
      <w:r>
        <w:t xml:space="preserve">                provision=explanation["provision"],</w:t>
      </w:r>
    </w:p>
    <w:p w:rsidR="0037357B" w:rsidRDefault="0087359B">
      <w:pPr>
        <w:pStyle w:val="CodeBlock"/>
        <w:shd w:val="clear" w:color="auto" w:fill="F3F4F7"/>
        <w:ind w:left="432" w:hanging="360"/>
      </w:pPr>
      <w:r>
        <w:t xml:space="preserve">                safer_wording=explanation["safer_wording"],</w:t>
      </w:r>
    </w:p>
    <w:p w:rsidR="0037357B" w:rsidRDefault="0087359B">
      <w:pPr>
        <w:pStyle w:val="CodeBlock"/>
        <w:shd w:val="clear" w:color="auto" w:fill="F3F4F7"/>
        <w:ind w:left="432" w:hanging="360"/>
      </w:pPr>
      <w:r>
        <w:t xml:space="preserve">            )</w:t>
      </w:r>
    </w:p>
    <w:p w:rsidR="0037357B" w:rsidRDefault="0087359B">
      <w:pPr>
        <w:pStyle w:val="CodeBlock"/>
        <w:shd w:val="clear" w:color="auto" w:fill="F3F4F7"/>
        <w:ind w:left="432" w:hanging="360"/>
      </w:pPr>
      <w:r>
        <w:t xml:space="preserve">            session.add(flag)</w:t>
      </w:r>
    </w:p>
    <w:p w:rsidR="0037357B" w:rsidRDefault="0087359B">
      <w:pPr>
        <w:pStyle w:val="CodeBlock"/>
        <w:shd w:val="clear" w:color="auto" w:fill="F3F4F7"/>
        <w:ind w:left="432" w:hanging="360"/>
      </w:pPr>
      <w:r>
        <w:t xml:space="preserve">            rule_ids.append(rule.id)</w:t>
      </w:r>
    </w:p>
    <w:p w:rsidR="0037357B" w:rsidRDefault="0087359B">
      <w:pPr>
        <w:pStyle w:val="CodeBlock"/>
        <w:shd w:val="clear" w:color="auto" w:fill="F3F4F7"/>
        <w:ind w:left="432" w:hanging="360"/>
      </w:pPr>
      <w:r>
        <w:t xml:space="preserve">            flags_summary.append({</w:t>
      </w:r>
    </w:p>
    <w:p w:rsidR="0037357B" w:rsidRDefault="0087359B">
      <w:pPr>
        <w:pStyle w:val="CodeBlock"/>
        <w:shd w:val="clear" w:color="auto" w:fill="F3F4F7"/>
        <w:ind w:left="432" w:hanging="360"/>
      </w:pPr>
      <w:r>
        <w:t xml:space="preserve">                "rule_label": rule.label,</w:t>
      </w:r>
    </w:p>
    <w:p w:rsidR="0037357B" w:rsidRDefault="0087359B">
      <w:pPr>
        <w:pStyle w:val="CodeBlock"/>
        <w:shd w:val="clear" w:color="auto" w:fill="F3F4F7"/>
        <w:ind w:left="432" w:hanging="360"/>
      </w:pPr>
      <w:r>
        <w:t xml:space="preserve">                "severity": rule.sever</w:t>
      </w:r>
      <w:r>
        <w:t>ity,</w:t>
      </w:r>
    </w:p>
    <w:p w:rsidR="0037357B" w:rsidRDefault="0037357B">
      <w:pPr>
        <w:spacing w:after="80" w:line="144" w:lineRule="auto"/>
      </w:pPr>
    </w:p>
    <w:p w:rsidR="0037357B" w:rsidRDefault="0087359B">
      <w:pPr>
        <w:pStyle w:val="Heading3"/>
      </w:pPr>
      <w:r>
        <w:t>6.7  Ownership check and token guard</w:t>
      </w:r>
    </w:p>
    <w:p w:rsidR="0037357B" w:rsidRDefault="0087359B">
      <w:pPr>
        <w:pStyle w:val="TableCaption"/>
        <w:jc w:val="left"/>
      </w:pPr>
      <w:r>
        <w:t>Listing: Ownership check in routes/contracts.py</w:t>
      </w:r>
    </w:p>
    <w:p w:rsidR="0037357B" w:rsidRDefault="0087359B">
      <w:pPr>
        <w:pStyle w:val="CodeBlock"/>
        <w:shd w:val="clear" w:color="auto" w:fill="F3F4F7"/>
        <w:ind w:left="432" w:hanging="360"/>
      </w:pPr>
      <w:r>
        <w:t>def _get_owned_contract(session: Session, contract_id: int, user_id: int) -&gt; Contract:</w:t>
      </w:r>
    </w:p>
    <w:p w:rsidR="0037357B" w:rsidRDefault="0087359B">
      <w:pPr>
        <w:pStyle w:val="CodeBlock"/>
        <w:shd w:val="clear" w:color="auto" w:fill="F3F4F7"/>
        <w:ind w:left="432" w:hanging="360"/>
      </w:pPr>
      <w:r>
        <w:t xml:space="preserve">    contract = session.get(Contract, contract_id)</w:t>
      </w:r>
    </w:p>
    <w:p w:rsidR="0037357B" w:rsidRDefault="0087359B">
      <w:pPr>
        <w:pStyle w:val="CodeBlock"/>
        <w:shd w:val="clear" w:color="auto" w:fill="F3F4F7"/>
        <w:ind w:left="432" w:hanging="360"/>
      </w:pPr>
      <w:r>
        <w:t xml:space="preserve">    if not contract or contract.user_id != user_id:</w:t>
      </w:r>
    </w:p>
    <w:p w:rsidR="0037357B" w:rsidRDefault="0087359B">
      <w:pPr>
        <w:pStyle w:val="CodeBlock"/>
        <w:shd w:val="clear" w:color="auto" w:fill="F3F4F7"/>
        <w:ind w:left="432" w:hanging="360"/>
      </w:pPr>
      <w:r>
        <w:t xml:space="preserve">        raise HTTPException(status_code=404, detail="Contract not found.")</w:t>
      </w:r>
    </w:p>
    <w:p w:rsidR="0037357B" w:rsidRDefault="0087359B">
      <w:pPr>
        <w:pStyle w:val="CodeBlock"/>
        <w:shd w:val="clear" w:color="auto" w:fill="F3F4F7"/>
        <w:ind w:left="432" w:hanging="360"/>
      </w:pPr>
      <w:r>
        <w:t xml:space="preserve">    return contract</w:t>
      </w:r>
    </w:p>
    <w:p w:rsidR="0037357B" w:rsidRDefault="0037357B">
      <w:pPr>
        <w:spacing w:after="80" w:line="144" w:lineRule="auto"/>
      </w:pPr>
    </w:p>
    <w:p w:rsidR="0037357B" w:rsidRDefault="0087359B">
      <w:pPr>
        <w:pStyle w:val="TableCaption"/>
        <w:jc w:val="left"/>
      </w:pPr>
      <w:r>
        <w:lastRenderedPageBreak/>
        <w:t>Listing: Authentication dependency in auth.py</w:t>
      </w:r>
    </w:p>
    <w:p w:rsidR="0037357B" w:rsidRDefault="0087359B">
      <w:pPr>
        <w:pStyle w:val="CodeBlock"/>
        <w:shd w:val="clear" w:color="auto" w:fill="F3F4F7"/>
        <w:ind w:left="432" w:hanging="360"/>
      </w:pPr>
      <w:r>
        <w:t>def get_current_user(</w:t>
      </w:r>
    </w:p>
    <w:p w:rsidR="0037357B" w:rsidRDefault="0087359B">
      <w:pPr>
        <w:pStyle w:val="CodeBlock"/>
        <w:shd w:val="clear" w:color="auto" w:fill="F3F4F7"/>
        <w:ind w:left="432" w:hanging="360"/>
      </w:pPr>
      <w:r>
        <w:t xml:space="preserve">    credentials: HTTPAuthorizationCreden</w:t>
      </w:r>
      <w:r>
        <w:t>tials = Depends(security),</w:t>
      </w:r>
    </w:p>
    <w:p w:rsidR="0037357B" w:rsidRDefault="0087359B">
      <w:pPr>
        <w:pStyle w:val="CodeBlock"/>
        <w:shd w:val="clear" w:color="auto" w:fill="F3F4F7"/>
        <w:ind w:left="432" w:hanging="360"/>
      </w:pPr>
      <w:r>
        <w:t xml:space="preserve">    session: Session = Depends(get_session),</w:t>
      </w:r>
    </w:p>
    <w:p w:rsidR="0037357B" w:rsidRDefault="0087359B">
      <w:pPr>
        <w:pStyle w:val="CodeBlock"/>
        <w:shd w:val="clear" w:color="auto" w:fill="F3F4F7"/>
        <w:ind w:left="432" w:hanging="360"/>
      </w:pPr>
      <w:r>
        <w:t>) -&gt; User:</w:t>
      </w:r>
    </w:p>
    <w:p w:rsidR="0037357B" w:rsidRDefault="0087359B">
      <w:pPr>
        <w:pStyle w:val="CodeBlock"/>
        <w:shd w:val="clear" w:color="auto" w:fill="F3F4F7"/>
        <w:ind w:left="432" w:hanging="360"/>
      </w:pPr>
      <w:r>
        <w:t xml:space="preserve">    payload = decode_token(credentials.credentials)</w:t>
      </w:r>
    </w:p>
    <w:p w:rsidR="0037357B" w:rsidRDefault="0087359B">
      <w:pPr>
        <w:pStyle w:val="CodeBlock"/>
        <w:shd w:val="clear" w:color="auto" w:fill="F3F4F7"/>
        <w:ind w:left="432" w:hanging="360"/>
      </w:pPr>
      <w:r>
        <w:t xml:space="preserve">    user = session.get(User, int(payload["sub"]))</w:t>
      </w:r>
    </w:p>
    <w:p w:rsidR="0037357B" w:rsidRDefault="0087359B">
      <w:pPr>
        <w:pStyle w:val="CodeBlock"/>
        <w:shd w:val="clear" w:color="auto" w:fill="F3F4F7"/>
        <w:ind w:left="432" w:hanging="360"/>
      </w:pPr>
      <w:r>
        <w:t xml:space="preserve">    if not user:</w:t>
      </w:r>
    </w:p>
    <w:p w:rsidR="0037357B" w:rsidRDefault="0087359B">
      <w:pPr>
        <w:pStyle w:val="CodeBlock"/>
        <w:shd w:val="clear" w:color="auto" w:fill="F3F4F7"/>
        <w:ind w:left="432" w:hanging="360"/>
      </w:pPr>
      <w:r>
        <w:t xml:space="preserve">        raise HTTPException(status_code=status.HTTP_40</w:t>
      </w:r>
      <w:r>
        <w:t>1_UNAUTHORIZED, detail="User not found")</w:t>
      </w:r>
    </w:p>
    <w:p w:rsidR="0037357B" w:rsidRDefault="0087359B">
      <w:pPr>
        <w:pStyle w:val="CodeBlock"/>
        <w:shd w:val="clear" w:color="auto" w:fill="F3F4F7"/>
        <w:ind w:left="432" w:hanging="360"/>
      </w:pPr>
      <w:r>
        <w:t xml:space="preserve">    return user</w:t>
      </w:r>
    </w:p>
    <w:p w:rsidR="0037357B" w:rsidRDefault="0037357B">
      <w:pPr>
        <w:spacing w:after="80" w:line="144" w:lineRule="auto"/>
      </w:pPr>
    </w:p>
    <w:p w:rsidR="0037357B" w:rsidRDefault="0087359B">
      <w:pPr>
        <w:pStyle w:val="TableCaption"/>
        <w:jc w:val="left"/>
      </w:pPr>
      <w:r>
        <w:t>Listing: Gemini call with retries in services/gemini_client.py</w:t>
      </w:r>
    </w:p>
    <w:p w:rsidR="0037357B" w:rsidRDefault="0087359B">
      <w:pPr>
        <w:pStyle w:val="CodeBlock"/>
        <w:shd w:val="clear" w:color="auto" w:fill="F3F4F7"/>
        <w:ind w:left="432" w:hanging="360"/>
      </w:pPr>
      <w:r>
        <w:t>def _call_model(prompt: str, retries: int = 3) -&gt; str:</w:t>
      </w:r>
    </w:p>
    <w:p w:rsidR="0037357B" w:rsidRDefault="0087359B">
      <w:pPr>
        <w:pStyle w:val="CodeBlock"/>
        <w:shd w:val="clear" w:color="auto" w:fill="F3F4F7"/>
        <w:ind w:left="432" w:hanging="360"/>
      </w:pPr>
      <w:r>
        <w:t xml:space="preserve">    _ensure_configured()</w:t>
      </w:r>
    </w:p>
    <w:p w:rsidR="0037357B" w:rsidRDefault="0087359B">
      <w:pPr>
        <w:pStyle w:val="CodeBlock"/>
        <w:shd w:val="clear" w:color="auto" w:fill="F3F4F7"/>
        <w:ind w:left="432" w:hanging="360"/>
      </w:pPr>
      <w:r>
        <w:t xml:space="preserve">    model = genai.GenerativeModel(GEMINI_TEXT_MODEL)</w:t>
      </w:r>
    </w:p>
    <w:p w:rsidR="0037357B" w:rsidRDefault="0087359B">
      <w:pPr>
        <w:pStyle w:val="CodeBlock"/>
        <w:shd w:val="clear" w:color="auto" w:fill="F3F4F7"/>
        <w:ind w:left="432" w:hanging="360"/>
      </w:pPr>
      <w:r>
        <w:t xml:space="preserve">  </w:t>
      </w:r>
      <w:r>
        <w:t xml:space="preserve">  last_err = None</w:t>
      </w:r>
    </w:p>
    <w:p w:rsidR="0037357B" w:rsidRDefault="0087359B">
      <w:pPr>
        <w:pStyle w:val="CodeBlock"/>
        <w:shd w:val="clear" w:color="auto" w:fill="F3F4F7"/>
        <w:ind w:left="432" w:hanging="360"/>
      </w:pPr>
      <w:r>
        <w:t xml:space="preserve">    for attempt in range(retries):</w:t>
      </w:r>
    </w:p>
    <w:p w:rsidR="0037357B" w:rsidRDefault="0087359B">
      <w:pPr>
        <w:pStyle w:val="CodeBlock"/>
        <w:shd w:val="clear" w:color="auto" w:fill="F3F4F7"/>
        <w:ind w:left="432" w:hanging="360"/>
      </w:pPr>
      <w:r>
        <w:t xml:space="preserve">        try:</w:t>
      </w:r>
    </w:p>
    <w:p w:rsidR="0037357B" w:rsidRDefault="0087359B">
      <w:pPr>
        <w:pStyle w:val="CodeBlock"/>
        <w:shd w:val="clear" w:color="auto" w:fill="F3F4F7"/>
        <w:ind w:left="432" w:hanging="360"/>
      </w:pPr>
      <w:r>
        <w:t xml:space="preserve">            response = model.generate_content(prompt)</w:t>
      </w:r>
    </w:p>
    <w:p w:rsidR="0037357B" w:rsidRDefault="0087359B">
      <w:pPr>
        <w:pStyle w:val="CodeBlock"/>
        <w:shd w:val="clear" w:color="auto" w:fill="F3F4F7"/>
        <w:ind w:left="432" w:hanging="360"/>
      </w:pPr>
      <w:r>
        <w:t xml:space="preserve">            return response.text or ""</w:t>
      </w:r>
    </w:p>
    <w:p w:rsidR="0037357B" w:rsidRDefault="0087359B">
      <w:pPr>
        <w:pStyle w:val="CodeBlock"/>
        <w:shd w:val="clear" w:color="auto" w:fill="F3F4F7"/>
        <w:ind w:left="432" w:hanging="360"/>
      </w:pPr>
      <w:r>
        <w:t xml:space="preserve">        except Exception as exc:  # noqa: BLE001</w:t>
      </w:r>
    </w:p>
    <w:p w:rsidR="0037357B" w:rsidRDefault="0087359B">
      <w:pPr>
        <w:pStyle w:val="CodeBlock"/>
        <w:shd w:val="clear" w:color="auto" w:fill="F3F4F7"/>
        <w:ind w:left="432" w:hanging="360"/>
      </w:pPr>
      <w:r>
        <w:t xml:space="preserve">            last_err = exc</w:t>
      </w:r>
    </w:p>
    <w:p w:rsidR="0037357B" w:rsidRDefault="0087359B">
      <w:pPr>
        <w:pStyle w:val="CodeBlock"/>
        <w:shd w:val="clear" w:color="auto" w:fill="F3F4F7"/>
        <w:ind w:left="432" w:hanging="360"/>
      </w:pPr>
      <w:r>
        <w:t xml:space="preserve">            time.sleep(1.5 * (attempt + 1))</w:t>
      </w:r>
    </w:p>
    <w:p w:rsidR="0037357B" w:rsidRDefault="0087359B">
      <w:pPr>
        <w:pStyle w:val="CodeBlock"/>
        <w:shd w:val="clear" w:color="auto" w:fill="F3F4F7"/>
        <w:ind w:left="432" w:hanging="360"/>
      </w:pPr>
      <w:r>
        <w:t xml:space="preserve">    raise RuntimeError(f"Gemini generate_content failed after {retries} attempts: {last_err}")</w:t>
      </w:r>
    </w:p>
    <w:p w:rsidR="0037357B" w:rsidRDefault="0037357B">
      <w:pPr>
        <w:spacing w:after="80" w:line="144" w:lineRule="auto"/>
      </w:pPr>
    </w:p>
    <w:p w:rsidR="0037357B" w:rsidRDefault="0087359B">
      <w:pPr>
        <w:pStyle w:val="Heading2"/>
      </w:pPr>
      <w:r>
        <w:t>7  Implementation Decisions and Reasoning</w:t>
      </w:r>
    </w:p>
    <w:p w:rsidR="0037357B" w:rsidRDefault="0087359B">
      <w:r>
        <w:t>The table lists the main implementation decisions and the reason for each.</w:t>
      </w:r>
      <w:r>
        <w:t xml:space="preserve"> Several are consequences of three constraints: the build had to run on one ordinary computer without a graphics card, the only language model available was a shared free-tier Gemini key, and no labelled corpus of Indian contracts existed.</w:t>
      </w:r>
    </w:p>
    <w:p w:rsidR="0037357B" w:rsidRDefault="0087359B">
      <w:pPr>
        <w:pStyle w:val="TableCaption"/>
      </w:pPr>
      <w:r>
        <w:t>Table 5: Impleme</w:t>
      </w:r>
      <w:r>
        <w:t>ntation decisions</w:t>
      </w:r>
    </w:p>
    <w:tbl>
      <w:tblPr>
        <w:tblStyle w:val="TableGrid"/>
        <w:tblW w:w="0" w:type="auto"/>
        <w:jc w:val="center"/>
        <w:tblLook w:val="04A0" w:firstRow="1" w:lastRow="0" w:firstColumn="1" w:lastColumn="0" w:noHBand="0" w:noVBand="1"/>
      </w:tblPr>
      <w:tblGrid>
        <w:gridCol w:w="3540"/>
        <w:gridCol w:w="5777"/>
      </w:tblGrid>
      <w:tr w:rsidR="0037357B">
        <w:trPr>
          <w:cantSplit/>
          <w:tblHeader/>
          <w:jc w:val="center"/>
        </w:trPr>
        <w:tc>
          <w:tcPr>
            <w:tcW w:w="3540" w:type="dxa"/>
            <w:shd w:val="clear" w:color="auto" w:fill="D9E2F3"/>
          </w:tcPr>
          <w:p w:rsidR="0037357B" w:rsidRDefault="0087359B">
            <w:pPr>
              <w:spacing w:before="40" w:line="240" w:lineRule="auto"/>
              <w:jc w:val="left"/>
            </w:pPr>
            <w:r>
              <w:rPr>
                <w:b/>
                <w:sz w:val="17"/>
              </w:rPr>
              <w:t>Decision</w:t>
            </w:r>
          </w:p>
        </w:tc>
        <w:tc>
          <w:tcPr>
            <w:tcW w:w="5777" w:type="dxa"/>
            <w:shd w:val="clear" w:color="auto" w:fill="D9E2F3"/>
          </w:tcPr>
          <w:p w:rsidR="0037357B" w:rsidRDefault="0087359B">
            <w:pPr>
              <w:spacing w:before="40" w:line="240" w:lineRule="auto"/>
              <w:jc w:val="left"/>
            </w:pPr>
            <w:r>
              <w:rPr>
                <w:b/>
                <w:sz w:val="17"/>
              </w:rPr>
              <w:t>Why (and what it costs)</w:t>
            </w:r>
          </w:p>
        </w:tc>
      </w:tr>
      <w:tr w:rsidR="0037357B">
        <w:trPr>
          <w:cantSplit/>
          <w:jc w:val="center"/>
        </w:trPr>
        <w:tc>
          <w:tcPr>
            <w:tcW w:w="3540" w:type="dxa"/>
          </w:tcPr>
          <w:p w:rsidR="0037357B" w:rsidRDefault="0087359B">
            <w:pPr>
              <w:spacing w:before="40" w:line="240" w:lineRule="auto"/>
              <w:jc w:val="left"/>
            </w:pPr>
            <w:r>
              <w:rPr>
                <w:sz w:val="17"/>
              </w:rPr>
              <w:t>Decide 'predatory or not' with eight regular expressions; use Gemini only to word the reason, quote the provision and draft a safer clause</w:t>
            </w:r>
          </w:p>
        </w:tc>
        <w:tc>
          <w:tcPr>
            <w:tcW w:w="5777" w:type="dxa"/>
          </w:tcPr>
          <w:p w:rsidR="0037357B" w:rsidRDefault="0087359B">
            <w:pPr>
              <w:spacing w:before="40" w:line="240" w:lineRule="auto"/>
              <w:jc w:val="left"/>
            </w:pPr>
            <w:r>
              <w:rPr>
                <w:sz w:val="17"/>
              </w:rPr>
              <w:t>The verdict is auditable, repeatable and needs no API call, so it</w:t>
            </w:r>
            <w:r>
              <w:rPr>
                <w:sz w:val="17"/>
              </w:rPr>
              <w:t xml:space="preserve"> can be tested offline (73 automated test cases, </w:t>
            </w:r>
            <w:r>
              <w:rPr>
                <w:rFonts w:ascii="Courier New" w:eastAsia="Courier New" w:hAnsi="Courier New" w:cs="Courier New"/>
                <w:sz w:val="14"/>
              </w:rPr>
              <w:t>ml/eval.py</w:t>
            </w:r>
            <w:r>
              <w:rPr>
                <w:sz w:val="17"/>
              </w:rPr>
              <w:t>). The cost is recall: keyword-free paraphrases are missed (independent probe recall 0.458)</w:t>
            </w:r>
          </w:p>
        </w:tc>
      </w:tr>
      <w:tr w:rsidR="0037357B">
        <w:trPr>
          <w:cantSplit/>
          <w:jc w:val="center"/>
        </w:trPr>
        <w:tc>
          <w:tcPr>
            <w:tcW w:w="3540" w:type="dxa"/>
          </w:tcPr>
          <w:p w:rsidR="0037357B" w:rsidRDefault="0087359B">
            <w:pPr>
              <w:spacing w:before="40" w:line="240" w:lineRule="auto"/>
              <w:jc w:val="left"/>
            </w:pPr>
            <w:r>
              <w:rPr>
                <w:sz w:val="17"/>
              </w:rPr>
              <w:t xml:space="preserve">Tie each rule to an Indian statute (Indian Contract Act 1872 sections 27, 73 and 74 [20]; Arbitration </w:t>
            </w:r>
            <w:r>
              <w:rPr>
                <w:sz w:val="17"/>
              </w:rPr>
              <w:t>and Conciliation Act 1996 [21]; Consumer Protection Act 2019 [22]; Copyright Act 1957 [23])</w:t>
            </w:r>
          </w:p>
        </w:tc>
        <w:tc>
          <w:tcPr>
            <w:tcW w:w="5777" w:type="dxa"/>
          </w:tcPr>
          <w:p w:rsidR="0037357B" w:rsidRDefault="0087359B">
            <w:pPr>
              <w:spacing w:before="40" w:line="240" w:lineRule="auto"/>
              <w:jc w:val="left"/>
            </w:pPr>
            <w:r>
              <w:rPr>
                <w:sz w:val="17"/>
              </w:rPr>
              <w:t xml:space="preserve">The rule's </w:t>
            </w:r>
            <w:r>
              <w:rPr>
                <w:rFonts w:ascii="Courier New" w:eastAsia="Courier New" w:hAnsi="Courier New" w:cs="Courier New"/>
                <w:sz w:val="14"/>
              </w:rPr>
              <w:t>legal_basis</w:t>
            </w:r>
            <w:r>
              <w:rPr>
                <w:sz w:val="17"/>
              </w:rPr>
              <w:t xml:space="preserve"> text is placed in the explanation prompt, so the generated reason names the right provision. It is grounding by prompt, not retrieval from a </w:t>
            </w:r>
            <w:r>
              <w:rPr>
                <w:sz w:val="17"/>
              </w:rPr>
              <w:t>legal corpus, which the build does not have</w:t>
            </w:r>
          </w:p>
        </w:tc>
      </w:tr>
      <w:tr w:rsidR="0037357B">
        <w:trPr>
          <w:cantSplit/>
          <w:jc w:val="center"/>
        </w:trPr>
        <w:tc>
          <w:tcPr>
            <w:tcW w:w="3540" w:type="dxa"/>
          </w:tcPr>
          <w:p w:rsidR="0037357B" w:rsidRDefault="0087359B">
            <w:pPr>
              <w:spacing w:before="40" w:line="240" w:lineRule="auto"/>
              <w:jc w:val="left"/>
            </w:pPr>
            <w:r>
              <w:rPr>
                <w:sz w:val="17"/>
              </w:rPr>
              <w:t>Classify by the nearest of 20 category centroids of Gemini embeddings [13] instead of training a classifier</w:t>
            </w:r>
          </w:p>
        </w:tc>
        <w:tc>
          <w:tcPr>
            <w:tcW w:w="5777" w:type="dxa"/>
          </w:tcPr>
          <w:p w:rsidR="0037357B" w:rsidRDefault="0087359B">
            <w:pPr>
              <w:spacing w:before="40" w:line="240" w:lineRule="auto"/>
              <w:jc w:val="left"/>
            </w:pPr>
            <w:r>
              <w:rPr>
                <w:sz w:val="17"/>
              </w:rPr>
              <w:t>25 labelled CUAD spans per category give a usable centroid with no training and no fitted model file be</w:t>
            </w:r>
            <w:r>
              <w:rPr>
                <w:sz w:val="17"/>
              </w:rPr>
              <w:t>yond a cached array; a logistic regression on the same vectors is only 0.008 better in top-1 (0.800 against 0.792)</w:t>
            </w:r>
          </w:p>
        </w:tc>
      </w:tr>
      <w:tr w:rsidR="0037357B">
        <w:trPr>
          <w:cantSplit/>
          <w:jc w:val="center"/>
        </w:trPr>
        <w:tc>
          <w:tcPr>
            <w:tcW w:w="3540" w:type="dxa"/>
          </w:tcPr>
          <w:p w:rsidR="0037357B" w:rsidRDefault="0087359B">
            <w:pPr>
              <w:spacing w:before="40" w:line="240" w:lineRule="auto"/>
              <w:jc w:val="left"/>
            </w:pPr>
            <w:r>
              <w:rPr>
                <w:sz w:val="17"/>
              </w:rPr>
              <w:t>Use 20 substantive CUAD categories, not all 41</w:t>
            </w:r>
          </w:p>
        </w:tc>
        <w:tc>
          <w:tcPr>
            <w:tcW w:w="5777" w:type="dxa"/>
          </w:tcPr>
          <w:p w:rsidR="0037357B" w:rsidRDefault="0087359B">
            <w:pPr>
              <w:spacing w:before="40" w:line="240" w:lineRule="auto"/>
              <w:jc w:val="left"/>
            </w:pPr>
            <w:r>
              <w:rPr>
                <w:sz w:val="17"/>
              </w:rPr>
              <w:t>Administrative categories (document name, parties, dates) are metadata rather than clause typ</w:t>
            </w:r>
            <w:r>
              <w:rPr>
                <w:sz w:val="17"/>
              </w:rPr>
              <w:t>es; the 20 chosen categories are the ones a signatory cares about</w:t>
            </w:r>
          </w:p>
        </w:tc>
      </w:tr>
      <w:tr w:rsidR="0037357B">
        <w:trPr>
          <w:cantSplit/>
          <w:jc w:val="center"/>
        </w:trPr>
        <w:tc>
          <w:tcPr>
            <w:tcW w:w="3540" w:type="dxa"/>
          </w:tcPr>
          <w:p w:rsidR="0037357B" w:rsidRDefault="0087359B">
            <w:pPr>
              <w:spacing w:before="40" w:line="240" w:lineRule="auto"/>
              <w:jc w:val="left"/>
            </w:pPr>
            <w:r>
              <w:rPr>
                <w:sz w:val="17"/>
              </w:rPr>
              <w:t>Embeddings from the Gemini API (3,072 dimensions) instead of a local sentence encoder [12]</w:t>
            </w:r>
          </w:p>
        </w:tc>
        <w:tc>
          <w:tcPr>
            <w:tcW w:w="5777" w:type="dxa"/>
          </w:tcPr>
          <w:p w:rsidR="0037357B" w:rsidRDefault="0087359B">
            <w:pPr>
              <w:spacing w:before="40" w:line="240" w:lineRule="auto"/>
              <w:jc w:val="left"/>
            </w:pPr>
            <w:r>
              <w:rPr>
                <w:sz w:val="17"/>
              </w:rPr>
              <w:t>No model download or GPU is needed; the cost is a network dependency, free-tier limits and about 0</w:t>
            </w:r>
            <w:r>
              <w:rPr>
                <w:sz w:val="17"/>
              </w:rPr>
              <w:t>.7 s per clause</w:t>
            </w:r>
          </w:p>
        </w:tc>
      </w:tr>
      <w:tr w:rsidR="0037357B">
        <w:trPr>
          <w:cantSplit/>
          <w:jc w:val="center"/>
        </w:trPr>
        <w:tc>
          <w:tcPr>
            <w:tcW w:w="3540" w:type="dxa"/>
          </w:tcPr>
          <w:p w:rsidR="0037357B" w:rsidRDefault="0087359B">
            <w:pPr>
              <w:spacing w:before="40" w:line="240" w:lineRule="auto"/>
              <w:jc w:val="left"/>
            </w:pPr>
            <w:r>
              <w:rPr>
                <w:sz w:val="17"/>
              </w:rPr>
              <w:t>Keep vectors in SQLite as float32 blobs and compare with NumPy, not pgvector</w:t>
            </w:r>
          </w:p>
        </w:tc>
        <w:tc>
          <w:tcPr>
            <w:tcW w:w="5777" w:type="dxa"/>
          </w:tcPr>
          <w:p w:rsidR="0037357B" w:rsidRDefault="0087359B">
            <w:pPr>
              <w:spacing w:before="40" w:line="240" w:lineRule="auto"/>
              <w:jc w:val="left"/>
            </w:pPr>
            <w:r>
              <w:rPr>
                <w:sz w:val="17"/>
              </w:rPr>
              <w:t>There is no database server to install and a contract has tens to hundreds of clauses, so a brute-force cosine is instant. The stored clause vectors are written b</w:t>
            </w:r>
            <w:r>
              <w:rPr>
                <w:sz w:val="17"/>
              </w:rPr>
              <w:t>ut never read again by the application; they would matter only for cross-contract search</w:t>
            </w:r>
          </w:p>
        </w:tc>
      </w:tr>
      <w:tr w:rsidR="0037357B">
        <w:trPr>
          <w:cantSplit/>
          <w:jc w:val="center"/>
        </w:trPr>
        <w:tc>
          <w:tcPr>
            <w:tcW w:w="3540" w:type="dxa"/>
          </w:tcPr>
          <w:p w:rsidR="0037357B" w:rsidRDefault="0087359B">
            <w:pPr>
              <w:spacing w:before="40" w:line="240" w:lineRule="auto"/>
              <w:jc w:val="left"/>
            </w:pPr>
            <w:r>
              <w:rPr>
                <w:sz w:val="17"/>
              </w:rPr>
              <w:t>Rebuild the clause graph per request with NetworkX [16] and three fixed combination patterns, not Neo4j</w:t>
            </w:r>
          </w:p>
        </w:tc>
        <w:tc>
          <w:tcPr>
            <w:tcW w:w="5777" w:type="dxa"/>
          </w:tcPr>
          <w:p w:rsidR="0037357B" w:rsidRDefault="0087359B">
            <w:pPr>
              <w:spacing w:before="40" w:line="240" w:lineRule="auto"/>
              <w:jc w:val="left"/>
            </w:pPr>
            <w:r>
              <w:rPr>
                <w:sz w:val="17"/>
              </w:rPr>
              <w:t>The graph is cheap and derived from the stored flags, so nothi</w:t>
            </w:r>
            <w:r>
              <w:rPr>
                <w:sz w:val="17"/>
              </w:rPr>
              <w:t>ng needs persisting. The cost is that the graph holds no legal concepts or precedents and a combination fires on rule ids anywhere in the contract, whatever the distance between the clauses</w:t>
            </w:r>
          </w:p>
        </w:tc>
      </w:tr>
      <w:tr w:rsidR="0037357B">
        <w:trPr>
          <w:cantSplit/>
          <w:jc w:val="center"/>
        </w:trPr>
        <w:tc>
          <w:tcPr>
            <w:tcW w:w="3540" w:type="dxa"/>
          </w:tcPr>
          <w:p w:rsidR="0037357B" w:rsidRDefault="0087359B">
            <w:pPr>
              <w:spacing w:before="40" w:line="240" w:lineRule="auto"/>
              <w:jc w:val="left"/>
            </w:pPr>
            <w:r>
              <w:rPr>
                <w:sz w:val="17"/>
              </w:rPr>
              <w:t>Complexity score as a weighted sum of four lexical measures (0.35</w:t>
            </w:r>
            <w:r>
              <w:rPr>
                <w:sz w:val="17"/>
              </w:rPr>
              <w:t xml:space="preserve"> Flesch [15], 0.30 legalese density, 0.20 cross-references, 0.15 sentence length) with grade cut-offs at 20, 40, 60 and 80</w:t>
            </w:r>
          </w:p>
        </w:tc>
        <w:tc>
          <w:tcPr>
            <w:tcW w:w="5777" w:type="dxa"/>
          </w:tcPr>
          <w:p w:rsidR="0037357B" w:rsidRDefault="0087359B">
            <w:pPr>
              <w:spacing w:before="40" w:line="240" w:lineRule="auto"/>
              <w:jc w:val="left"/>
            </w:pPr>
            <w:r>
              <w:rPr>
                <w:sz w:val="17"/>
              </w:rPr>
              <w:t xml:space="preserve">Readable, cheap and explainable on the report. The weights and cut-offs were chosen by the authors and never validated against human </w:t>
            </w:r>
            <w:r>
              <w:rPr>
                <w:sz w:val="17"/>
              </w:rPr>
              <w:t>ratings</w:t>
            </w:r>
          </w:p>
        </w:tc>
      </w:tr>
      <w:tr w:rsidR="0037357B">
        <w:trPr>
          <w:cantSplit/>
          <w:jc w:val="center"/>
        </w:trPr>
        <w:tc>
          <w:tcPr>
            <w:tcW w:w="3540" w:type="dxa"/>
          </w:tcPr>
          <w:p w:rsidR="0037357B" w:rsidRDefault="0087359B">
            <w:pPr>
              <w:spacing w:before="40" w:line="240" w:lineRule="auto"/>
              <w:jc w:val="left"/>
            </w:pPr>
            <w:r>
              <w:rPr>
                <w:sz w:val="17"/>
              </w:rPr>
              <w:lastRenderedPageBreak/>
              <w:t>Segment by numbered headings, falling back to blank-line paragraphs of about 400 characters; PDF per page, DOCX as one page</w:t>
            </w:r>
          </w:p>
        </w:tc>
        <w:tc>
          <w:tcPr>
            <w:tcW w:w="5777" w:type="dxa"/>
          </w:tcPr>
          <w:p w:rsidR="0037357B" w:rsidRDefault="0087359B">
            <w:pPr>
              <w:spacing w:before="40" w:line="240" w:lineRule="auto"/>
              <w:jc w:val="left"/>
            </w:pPr>
            <w:r>
              <w:rPr>
                <w:sz w:val="17"/>
              </w:rPr>
              <w:t xml:space="preserve">Simple and page-aware. It drops text before the first heading, ignores </w:t>
            </w:r>
            <w:r>
              <w:rPr>
                <w:rFonts w:ascii="Courier New" w:eastAsia="Courier New" w:hAnsi="Courier New" w:cs="Courier New"/>
                <w:sz w:val="14"/>
              </w:rPr>
              <w:t>Article I</w:t>
            </w:r>
            <w:r>
              <w:rPr>
                <w:sz w:val="17"/>
              </w:rPr>
              <w:t xml:space="preserve"> style headings (84 of 510 CUAD contracts give fewer than five clauses) and splits clauses that cross a page</w:t>
            </w:r>
          </w:p>
        </w:tc>
      </w:tr>
      <w:tr w:rsidR="0037357B">
        <w:trPr>
          <w:cantSplit/>
          <w:jc w:val="center"/>
        </w:trPr>
        <w:tc>
          <w:tcPr>
            <w:tcW w:w="3540" w:type="dxa"/>
          </w:tcPr>
          <w:p w:rsidR="0037357B" w:rsidRDefault="0087359B">
            <w:pPr>
              <w:spacing w:before="40" w:line="240" w:lineRule="auto"/>
              <w:jc w:val="left"/>
            </w:pPr>
            <w:r>
              <w:rPr>
                <w:sz w:val="17"/>
              </w:rPr>
              <w:t>Constants for the tie-break (margin 0.03, similarity 0.60) and the floor (0.35)</w:t>
            </w:r>
          </w:p>
        </w:tc>
        <w:tc>
          <w:tcPr>
            <w:tcW w:w="5777" w:type="dxa"/>
          </w:tcPr>
          <w:p w:rsidR="0037357B" w:rsidRDefault="0087359B">
            <w:pPr>
              <w:spacing w:before="40" w:line="240" w:lineRule="auto"/>
              <w:jc w:val="left"/>
            </w:pPr>
            <w:r>
              <w:rPr>
                <w:sz w:val="17"/>
              </w:rPr>
              <w:t>Intended to hand ambiguous clauses to the language model and to re</w:t>
            </w:r>
            <w:r>
              <w:rPr>
                <w:sz w:val="17"/>
              </w:rPr>
              <w:t>fuse clearly unrelated ones. With the current embedding model similarities lie between 0.657 and 0.849, so neither ever acts; they were not calibrated</w:t>
            </w:r>
          </w:p>
        </w:tc>
      </w:tr>
      <w:tr w:rsidR="0037357B">
        <w:trPr>
          <w:cantSplit/>
          <w:jc w:val="center"/>
        </w:trPr>
        <w:tc>
          <w:tcPr>
            <w:tcW w:w="3540" w:type="dxa"/>
          </w:tcPr>
          <w:p w:rsidR="0037357B" w:rsidRDefault="0087359B">
            <w:pPr>
              <w:spacing w:before="40" w:line="240" w:lineRule="auto"/>
              <w:jc w:val="left"/>
            </w:pPr>
            <w:r>
              <w:rPr>
                <w:sz w:val="17"/>
              </w:rPr>
              <w:t xml:space="preserve">Model names and key from </w:t>
            </w:r>
            <w:r>
              <w:rPr>
                <w:rFonts w:ascii="Courier New" w:eastAsia="Courier New" w:hAnsi="Courier New" w:cs="Courier New"/>
                <w:sz w:val="14"/>
              </w:rPr>
              <w:t>.env</w:t>
            </w:r>
            <w:r>
              <w:rPr>
                <w:sz w:val="17"/>
              </w:rPr>
              <w:t xml:space="preserve">; override of </w:t>
            </w:r>
            <w:r>
              <w:rPr>
                <w:rFonts w:ascii="Courier New" w:eastAsia="Courier New" w:hAnsi="Courier New" w:cs="Courier New"/>
                <w:sz w:val="14"/>
              </w:rPr>
              <w:t>GEMINI_TEXT_MODEL</w:t>
            </w:r>
            <w:r>
              <w:rPr>
                <w:sz w:val="17"/>
              </w:rPr>
              <w:t xml:space="preserve"> for one process</w:t>
            </w:r>
          </w:p>
        </w:tc>
        <w:tc>
          <w:tcPr>
            <w:tcW w:w="5777" w:type="dxa"/>
          </w:tcPr>
          <w:p w:rsidR="0037357B" w:rsidRDefault="0087359B">
            <w:pPr>
              <w:spacing w:before="40" w:line="240" w:lineRule="auto"/>
              <w:jc w:val="left"/>
            </w:pPr>
            <w:r>
              <w:rPr>
                <w:sz w:val="17"/>
              </w:rPr>
              <w:t xml:space="preserve">The default </w:t>
            </w:r>
            <w:r>
              <w:rPr>
                <w:rFonts w:ascii="Courier New" w:eastAsia="Courier New" w:hAnsi="Courier New" w:cs="Courier New"/>
                <w:sz w:val="14"/>
              </w:rPr>
              <w:t>gemini-flash-la</w:t>
            </w:r>
            <w:r>
              <w:rPr>
                <w:rFonts w:ascii="Courier New" w:eastAsia="Courier New" w:hAnsi="Courier New" w:cs="Courier New"/>
                <w:sz w:val="14"/>
              </w:rPr>
              <w:t>test</w:t>
            </w:r>
            <w:r>
              <w:rPr>
                <w:sz w:val="17"/>
              </w:rPr>
              <w:t xml:space="preserve"> timed out on the free tier at the start of the run (20 requests per day per model), so the demonstration backend was started with </w:t>
            </w:r>
            <w:r>
              <w:rPr>
                <w:rFonts w:ascii="Courier New" w:eastAsia="Courier New" w:hAnsi="Courier New" w:cs="Courier New"/>
                <w:sz w:val="14"/>
              </w:rPr>
              <w:t>gemini-3.1-flash-lite</w:t>
            </w:r>
            <w:r>
              <w:rPr>
                <w:sz w:val="17"/>
              </w:rPr>
              <w:t xml:space="preserve"> without changing any file. The shipped </w:t>
            </w:r>
            <w:r>
              <w:rPr>
                <w:rFonts w:ascii="Courier New" w:eastAsia="Courier New" w:hAnsi="Courier New" w:cs="Courier New"/>
                <w:sz w:val="14"/>
              </w:rPr>
              <w:t>.env.example</w:t>
            </w:r>
            <w:r>
              <w:rPr>
                <w:sz w:val="17"/>
              </w:rPr>
              <w:t xml:space="preserve"> still names two retired models (</w:t>
            </w:r>
            <w:r>
              <w:rPr>
                <w:rFonts w:ascii="Courier New" w:eastAsia="Courier New" w:hAnsi="Courier New" w:cs="Courier New"/>
                <w:sz w:val="14"/>
              </w:rPr>
              <w:t>gemini-2.0-flas</w:t>
            </w:r>
            <w:r>
              <w:rPr>
                <w:rFonts w:ascii="Courier New" w:eastAsia="Courier New" w:hAnsi="Courier New" w:cs="Courier New"/>
                <w:sz w:val="14"/>
              </w:rPr>
              <w:t>h</w:t>
            </w:r>
            <w:r>
              <w:rPr>
                <w:sz w:val="17"/>
              </w:rPr>
              <w:t xml:space="preserve">, </w:t>
            </w:r>
            <w:r>
              <w:rPr>
                <w:rFonts w:ascii="Courier New" w:eastAsia="Courier New" w:hAnsi="Courier New" w:cs="Courier New"/>
                <w:sz w:val="14"/>
              </w:rPr>
              <w:t>models/text-embedding-004</w:t>
            </w:r>
            <w:r>
              <w:rPr>
                <w:sz w:val="17"/>
              </w:rPr>
              <w:t>)</w:t>
            </w:r>
          </w:p>
        </w:tc>
      </w:tr>
      <w:tr w:rsidR="0037357B">
        <w:trPr>
          <w:cantSplit/>
          <w:jc w:val="center"/>
        </w:trPr>
        <w:tc>
          <w:tcPr>
            <w:tcW w:w="3540" w:type="dxa"/>
          </w:tcPr>
          <w:p w:rsidR="0037357B" w:rsidRDefault="0087359B">
            <w:pPr>
              <w:spacing w:before="40" w:line="240" w:lineRule="auto"/>
              <w:jc w:val="left"/>
            </w:pPr>
            <w:r>
              <w:rPr>
                <w:sz w:val="17"/>
              </w:rPr>
              <w:t>FastAPI, SQLAlchemy and SQLite; JWT (HS256, 1,440 minutes) [19] and bcrypt [18]</w:t>
            </w:r>
          </w:p>
        </w:tc>
        <w:tc>
          <w:tcPr>
            <w:tcW w:w="5777" w:type="dxa"/>
          </w:tcPr>
          <w:p w:rsidR="0037357B" w:rsidRDefault="0087359B">
            <w:pPr>
              <w:spacing w:before="40" w:line="240" w:lineRule="auto"/>
              <w:jc w:val="left"/>
            </w:pPr>
            <w:r>
              <w:rPr>
                <w:sz w:val="17"/>
              </w:rPr>
              <w:t>Typed request and response models, no database server, stateless tokens and slow password hashing; every contract route checks ownership and answ</w:t>
            </w:r>
            <w:r>
              <w:rPr>
                <w:sz w:val="17"/>
              </w:rPr>
              <w:t>ers 404 for other users' contracts so that their existence is not revealed</w:t>
            </w:r>
          </w:p>
        </w:tc>
      </w:tr>
      <w:tr w:rsidR="0037357B">
        <w:trPr>
          <w:cantSplit/>
          <w:jc w:val="center"/>
        </w:trPr>
        <w:tc>
          <w:tcPr>
            <w:tcW w:w="3540" w:type="dxa"/>
          </w:tcPr>
          <w:p w:rsidR="0037357B" w:rsidRDefault="0087359B">
            <w:pPr>
              <w:spacing w:before="40" w:line="240" w:lineRule="auto"/>
              <w:jc w:val="left"/>
            </w:pPr>
            <w:r>
              <w:rPr>
                <w:sz w:val="17"/>
              </w:rPr>
              <w:t xml:space="preserve">Write the upload to a random file name, delete it in a </w:t>
            </w:r>
            <w:r>
              <w:rPr>
                <w:rFonts w:ascii="Courier New" w:eastAsia="Courier New" w:hAnsi="Courier New" w:cs="Courier New"/>
                <w:sz w:val="14"/>
              </w:rPr>
              <w:t>finally</w:t>
            </w:r>
            <w:r>
              <w:rPr>
                <w:sz w:val="17"/>
              </w:rPr>
              <w:t xml:space="preserve"> block, commit once at the end</w:t>
            </w:r>
          </w:p>
        </w:tc>
        <w:tc>
          <w:tcPr>
            <w:tcW w:w="5777" w:type="dxa"/>
          </w:tcPr>
          <w:p w:rsidR="0037357B" w:rsidRDefault="0087359B">
            <w:pPr>
              <w:spacing w:before="40" w:line="240" w:lineRule="auto"/>
              <w:jc w:val="left"/>
            </w:pPr>
            <w:r>
              <w:rPr>
                <w:sz w:val="17"/>
              </w:rPr>
              <w:t>A failure in Gemini or in the pipeline leaves no contract row and no file behind (teste</w:t>
            </w:r>
            <w:r>
              <w:rPr>
                <w:sz w:val="17"/>
              </w:rPr>
              <w:t>d); the price is that a long analysis is lost entirely when its last call fails</w:t>
            </w:r>
          </w:p>
        </w:tc>
      </w:tr>
      <w:tr w:rsidR="0037357B">
        <w:trPr>
          <w:cantSplit/>
          <w:jc w:val="center"/>
        </w:trPr>
        <w:tc>
          <w:tcPr>
            <w:tcW w:w="3540" w:type="dxa"/>
          </w:tcPr>
          <w:p w:rsidR="0037357B" w:rsidRDefault="0087359B">
            <w:pPr>
              <w:spacing w:before="40" w:line="240" w:lineRule="auto"/>
              <w:jc w:val="left"/>
            </w:pPr>
            <w:r>
              <w:rPr>
                <w:sz w:val="17"/>
              </w:rPr>
              <w:t xml:space="preserve">React 19, Vite and TanStack Query with a 180 s upload timeout and a dev-server proxy for </w:t>
            </w:r>
            <w:r>
              <w:rPr>
                <w:rFonts w:ascii="Courier New" w:eastAsia="Courier New" w:hAnsi="Courier New" w:cs="Courier New"/>
                <w:sz w:val="14"/>
              </w:rPr>
              <w:t>/api</w:t>
            </w:r>
          </w:p>
        </w:tc>
        <w:tc>
          <w:tcPr>
            <w:tcW w:w="5777" w:type="dxa"/>
          </w:tcPr>
          <w:p w:rsidR="0037357B" w:rsidRDefault="0087359B">
            <w:pPr>
              <w:spacing w:before="40" w:line="240" w:lineRule="auto"/>
              <w:jc w:val="left"/>
            </w:pPr>
            <w:r>
              <w:rPr>
                <w:sz w:val="17"/>
              </w:rPr>
              <w:t>One origin for the browser and a response cache for the report screens; the timeo</w:t>
            </w:r>
            <w:r>
              <w:rPr>
                <w:sz w:val="17"/>
              </w:rPr>
              <w:t>ut is shorter than the upload of a contract with about 14 flags</w:t>
            </w:r>
          </w:p>
        </w:tc>
      </w:tr>
      <w:tr w:rsidR="0037357B">
        <w:trPr>
          <w:cantSplit/>
          <w:jc w:val="center"/>
        </w:trPr>
        <w:tc>
          <w:tcPr>
            <w:tcW w:w="3540" w:type="dxa"/>
          </w:tcPr>
          <w:p w:rsidR="0037357B" w:rsidRDefault="0087359B">
            <w:pPr>
              <w:spacing w:before="40" w:line="240" w:lineRule="auto"/>
              <w:jc w:val="left"/>
            </w:pPr>
            <w:r>
              <w:rPr>
                <w:sz w:val="17"/>
              </w:rPr>
              <w:t xml:space="preserve">No fake data path; the Evaluation page reads </w:t>
            </w:r>
            <w:r>
              <w:rPr>
                <w:rFonts w:ascii="Courier New" w:eastAsia="Courier New" w:hAnsi="Courier New" w:cs="Courier New"/>
                <w:sz w:val="14"/>
              </w:rPr>
              <w:t>experiments/eval/metrics.json</w:t>
            </w:r>
          </w:p>
        </w:tc>
        <w:tc>
          <w:tcPr>
            <w:tcW w:w="5777" w:type="dxa"/>
          </w:tcPr>
          <w:p w:rsidR="0037357B" w:rsidRDefault="0087359B">
            <w:pPr>
              <w:spacing w:before="40" w:line="240" w:lineRule="auto"/>
              <w:jc w:val="left"/>
            </w:pPr>
            <w:r>
              <w:rPr>
                <w:sz w:val="17"/>
              </w:rPr>
              <w:t>Every number on screen comes from the real pipeline or a real evaluation run, but the page also repeats the claim 'h</w:t>
            </w:r>
            <w:r>
              <w:rPr>
                <w:sz w:val="17"/>
              </w:rPr>
              <w:t>eld-out set' for a development set</w:t>
            </w:r>
          </w:p>
        </w:tc>
      </w:tr>
    </w:tbl>
    <w:p w:rsidR="0037357B" w:rsidRDefault="0037357B">
      <w:pPr>
        <w:spacing w:after="80" w:line="144" w:lineRule="auto"/>
      </w:pPr>
    </w:p>
    <w:p w:rsidR="0037357B" w:rsidRDefault="0087359B">
      <w:pPr>
        <w:pStyle w:val="Heading2"/>
      </w:pPr>
      <w:r>
        <w:t>8  Security and Error Handling</w:t>
      </w:r>
    </w:p>
    <w:p w:rsidR="0037357B" w:rsidRDefault="0087359B">
      <w:pPr>
        <w:pStyle w:val="ListBullet"/>
      </w:pPr>
      <w:r>
        <w:rPr>
          <w:b/>
        </w:rPr>
        <w:t>Passwords</w:t>
      </w:r>
      <w:r>
        <w:t xml:space="preserve"> are hashed with bcrypt [18] before storage; registration requires a syntactically valid e-mail address (validated by the </w:t>
      </w:r>
      <w:r>
        <w:rPr>
          <w:rFonts w:ascii="Courier New" w:eastAsia="Courier New" w:hAnsi="Courier New" w:cs="Courier New"/>
          <w:sz w:val="21"/>
        </w:rPr>
        <w:t>email-validator</w:t>
      </w:r>
      <w:r>
        <w:t xml:space="preserve"> package) and a password of at least six characters. The hash check costs about 255 ms, which slows brute-force attempts.</w:t>
      </w:r>
    </w:p>
    <w:p w:rsidR="0037357B" w:rsidRDefault="0087359B">
      <w:pPr>
        <w:pStyle w:val="ListBullet"/>
      </w:pPr>
      <w:r>
        <w:rPr>
          <w:b/>
        </w:rPr>
        <w:t>Tokens.</w:t>
      </w:r>
      <w:r>
        <w:t xml:space="preserve"> A signed JSON Web Token [19] (HS256, PyJWT) with the user id and e-mail and an expiry of 1,440 minutes is issued at registrati</w:t>
      </w:r>
      <w:r>
        <w:t>on and log-in; every contract route decodes it and loads the user, and an invalid, expired or forged token, or a token for a deleted user, returns 401. A request without any token returns 403 (observed: 403 in 1.8 ms).</w:t>
      </w:r>
    </w:p>
    <w:p w:rsidR="0037357B" w:rsidRDefault="0087359B">
      <w:pPr>
        <w:pStyle w:val="ListBullet"/>
      </w:pPr>
      <w:r>
        <w:rPr>
          <w:b/>
        </w:rPr>
        <w:t>Ownership.</w:t>
      </w:r>
      <w:r>
        <w:t xml:space="preserve"> </w:t>
      </w:r>
      <w:r>
        <w:rPr>
          <w:rFonts w:ascii="Courier New" w:eastAsia="Courier New" w:hAnsi="Courier New" w:cs="Courier New"/>
          <w:sz w:val="21"/>
        </w:rPr>
        <w:t>_get_owned_contract()</w:t>
      </w:r>
      <w:r>
        <w:t xml:space="preserve"> returns 404 for a contract that does not belong to the caller, for the report, the clause and the graph routes alike; the list route filters by the caller's id.</w:t>
      </w:r>
    </w:p>
    <w:p w:rsidR="0037357B" w:rsidRDefault="0087359B">
      <w:pPr>
        <w:pStyle w:val="ListBullet"/>
      </w:pPr>
      <w:r>
        <w:rPr>
          <w:b/>
        </w:rPr>
        <w:t>Uploads.</w:t>
      </w:r>
      <w:r>
        <w:t xml:space="preserve"> Only the extensions </w:t>
      </w:r>
      <w:r>
        <w:rPr>
          <w:rFonts w:ascii="Courier New" w:eastAsia="Courier New" w:hAnsi="Courier New" w:cs="Courier New"/>
          <w:sz w:val="21"/>
        </w:rPr>
        <w:t>.pdf</w:t>
      </w:r>
      <w:r>
        <w:t xml:space="preserve"> and </w:t>
      </w:r>
      <w:r>
        <w:rPr>
          <w:rFonts w:ascii="Courier New" w:eastAsia="Courier New" w:hAnsi="Courier New" w:cs="Courier New"/>
          <w:sz w:val="21"/>
        </w:rPr>
        <w:t>.docx</w:t>
      </w:r>
      <w:r>
        <w:t xml:space="preserve"> are accepted, checked by file name and not by cont</w:t>
      </w:r>
      <w:r>
        <w:t xml:space="preserve">ent. The file is written under a random UUID name and removed in a </w:t>
      </w:r>
      <w:r>
        <w:rPr>
          <w:rFonts w:ascii="Courier New" w:eastAsia="Courier New" w:hAnsi="Courier New" w:cs="Courier New"/>
          <w:sz w:val="21"/>
        </w:rPr>
        <w:t>finally</w:t>
      </w:r>
      <w:r>
        <w:t xml:space="preserve"> block whether the analysis succeeds or fails.</w:t>
      </w:r>
    </w:p>
    <w:p w:rsidR="0037357B" w:rsidRDefault="0087359B">
      <w:pPr>
        <w:pStyle w:val="ListBullet"/>
      </w:pPr>
      <w:r>
        <w:rPr>
          <w:b/>
        </w:rPr>
        <w:t>Atomicity.</w:t>
      </w:r>
      <w:r>
        <w:t xml:space="preserve"> The pipeline commits once at the end; a Gemini failure raises before the commit, the session is closed without saving, and a</w:t>
      </w:r>
      <w:r>
        <w:t xml:space="preserve"> test confirms that no half-written contract is left.</w:t>
      </w:r>
    </w:p>
    <w:p w:rsidR="0037357B" w:rsidRDefault="0087359B">
      <w:pPr>
        <w:pStyle w:val="ListBullet"/>
      </w:pPr>
      <w:r>
        <w:rPr>
          <w:b/>
        </w:rPr>
        <w:t>Secrets.</w:t>
      </w:r>
      <w:r>
        <w:t xml:space="preserve"> The Gemini key and the JWT secret are read from </w:t>
      </w:r>
      <w:r>
        <w:rPr>
          <w:rFonts w:ascii="Courier New" w:eastAsia="Courier New" w:hAnsi="Courier New" w:cs="Courier New"/>
          <w:sz w:val="21"/>
        </w:rPr>
        <w:t>.env</w:t>
      </w:r>
      <w:r>
        <w:t xml:space="preserve">, which is excluded from version control; if </w:t>
      </w:r>
      <w:r>
        <w:rPr>
          <w:rFonts w:ascii="Courier New" w:eastAsia="Courier New" w:hAnsi="Courier New" w:cs="Courier New"/>
          <w:sz w:val="21"/>
        </w:rPr>
        <w:t>JWT_SECRET</w:t>
      </w:r>
      <w:r>
        <w:t xml:space="preserve"> is missing, </w:t>
      </w:r>
      <w:r>
        <w:rPr>
          <w:rFonts w:ascii="Courier New" w:eastAsia="Courier New" w:hAnsi="Courier New" w:cs="Courier New"/>
          <w:sz w:val="21"/>
        </w:rPr>
        <w:t>config.py</w:t>
      </w:r>
      <w:r>
        <w:t xml:space="preserve"> falls back to a fixed development value.</w:t>
      </w:r>
    </w:p>
    <w:p w:rsidR="0037357B" w:rsidRDefault="0087359B">
      <w:pPr>
        <w:pStyle w:val="ListBullet"/>
      </w:pPr>
      <w:r>
        <w:rPr>
          <w:b/>
        </w:rPr>
        <w:t>Cross-origin requests</w:t>
      </w:r>
      <w:r>
        <w:t xml:space="preserve"> </w:t>
      </w:r>
      <w:r>
        <w:t>are allowed from any origin (</w:t>
      </w:r>
      <w:r>
        <w:rPr>
          <w:rFonts w:ascii="Courier New" w:eastAsia="Courier New" w:hAnsi="Courier New" w:cs="Courier New"/>
          <w:sz w:val="21"/>
        </w:rPr>
        <w:t>allow_origins=["*"]</w:t>
      </w:r>
      <w:r>
        <w:t>).</w:t>
      </w:r>
    </w:p>
    <w:p w:rsidR="0037357B" w:rsidRDefault="0087359B">
      <w:r>
        <w:rPr>
          <w:b/>
        </w:rPr>
        <w:lastRenderedPageBreak/>
        <w:t>Errors.</w:t>
      </w:r>
      <w:r>
        <w:t xml:space="preserve"> A </w:t>
      </w:r>
      <w:r>
        <w:rPr>
          <w:rFonts w:ascii="Courier New" w:eastAsia="Courier New" w:hAnsi="Courier New" w:cs="Courier New"/>
          <w:sz w:val="21"/>
        </w:rPr>
        <w:t>ValueError</w:t>
      </w:r>
      <w:r>
        <w:t xml:space="preserve"> from parsing becomes HTTP 400, a </w:t>
      </w:r>
      <w:r>
        <w:rPr>
          <w:rFonts w:ascii="Courier New" w:eastAsia="Courier New" w:hAnsi="Courier New" w:cs="Courier New"/>
          <w:sz w:val="21"/>
        </w:rPr>
        <w:t>RuntimeError</w:t>
      </w:r>
      <w:r>
        <w:t xml:space="preserve"> (the Gemini client raises it after three failed attempts) becomes HTTP 502 with the upstream message in the detail, and the missing key gi</w:t>
      </w:r>
      <w:r>
        <w:t xml:space="preserve">ves 503. By code reading, a malformed JSON answer from the model raises </w:t>
      </w:r>
      <w:r>
        <w:rPr>
          <w:rFonts w:ascii="Courier New" w:eastAsia="Courier New" w:hAnsi="Courier New" w:cs="Courier New"/>
          <w:sz w:val="21"/>
        </w:rPr>
        <w:t>json.JSONDecodeError</w:t>
      </w:r>
      <w:r>
        <w:t xml:space="preserve">, which is a subclass of </w:t>
      </w:r>
      <w:r>
        <w:rPr>
          <w:rFonts w:ascii="Courier New" w:eastAsia="Courier New" w:hAnsi="Courier New" w:cs="Courier New"/>
          <w:sz w:val="21"/>
        </w:rPr>
        <w:t>ValueError</w:t>
      </w:r>
      <w:r>
        <w:t>, so it would be reported as HTTP 400 and not 502; this path was not exercised. The browser translates the status codes into read</w:t>
      </w:r>
      <w:r>
        <w:t>able messages and shows an expired-session toast on a 401.</w:t>
      </w:r>
    </w:p>
    <w:p w:rsidR="0037357B" w:rsidRDefault="0087359B">
      <w:r>
        <w:rPr>
          <w:b/>
        </w:rPr>
        <w:t>Known gaps, stated so that they are not mistaken for features.</w:t>
      </w:r>
      <w:r>
        <w:t xml:space="preserve"> (1) The server does not limit the size of an uploaded file; the whole file is read into memory. (2) The file type is judged by its nam</w:t>
      </w:r>
      <w:r>
        <w:t>e only. (3) There is no rate limiting, no HTTPS in the development setup and no audit log. (4) The token is kept in the browser's local storage, where any script running on the page could read it. (5) The fallback JWT secret and the wildcard cross-origin p</w:t>
      </w:r>
      <w:r>
        <w:t>olicy are suitable for development only. (6) Contract text is sent to a third-party service (Google Gemini) for embedding, explanation and summary, and the extracted clause text is stored unencrypted in SQLite; for confidential contracts this needs an expl</w:t>
      </w:r>
      <w:r>
        <w:t>icit decision by the user. (7) Text taken from a contract is placed in the prompts, so a contract can contain instructions addressed to the language model; the rules decide the flags, but the wording could be influenced. (8) The evaluation endpoint is publ</w:t>
      </w:r>
      <w:r>
        <w:t>ic by design.</w:t>
      </w:r>
    </w:p>
    <w:p w:rsidR="0037357B" w:rsidRDefault="0087359B">
      <w:pPr>
        <w:pStyle w:val="Heading2"/>
      </w:pPr>
      <w:r>
        <w:t>9  User Interface Design</w:t>
      </w:r>
    </w:p>
    <w:p w:rsidR="0037357B" w:rsidRDefault="0087359B">
      <w:r>
        <w:t xml:space="preserve">The web application has nine pages. The public pages are the landing page, sign-up, log-in and the evaluation page. After log-in a sidebar layout offers two entries, My contracts and Upload contract, and the contract </w:t>
      </w:r>
      <w:r>
        <w:t>pages are reached from the list: the contract report, the clause detail page with two tabs (Flags and Clause text) and the clause graph. Four pages (landing, evaluation, contract report and clause graph) are loaded on demand, and a protected-route componen</w:t>
      </w:r>
      <w:r>
        <w:t xml:space="preserve">t sends a visitor without a token to the log-in page; the older paths </w:t>
      </w:r>
      <w:r>
        <w:rPr>
          <w:rFonts w:ascii="Courier New" w:eastAsia="Courier New" w:hAnsi="Courier New" w:cs="Courier New"/>
          <w:sz w:val="21"/>
        </w:rPr>
        <w:t>/upload</w:t>
      </w:r>
      <w:r>
        <w:t xml:space="preserve"> and </w:t>
      </w:r>
      <w:r>
        <w:rPr>
          <w:rFonts w:ascii="Courier New" w:eastAsia="Courier New" w:hAnsi="Courier New" w:cs="Courier New"/>
          <w:sz w:val="21"/>
        </w:rPr>
        <w:t>/contracts</w:t>
      </w:r>
      <w:r>
        <w:t xml:space="preserve"> redirect to the new ones.</w:t>
      </w:r>
    </w:p>
    <w:p w:rsidR="0037357B" w:rsidRDefault="0087359B">
      <w:r>
        <w:t>The design decisions follow from the users, who are not lawyers. The report opens with the grade as a large badge and six figures (readab</w:t>
      </w:r>
      <w:r>
        <w:t xml:space="preserve">ility, legalese density, cross-references, average sentence length, flagged clauses and the score), followed by the plain-language summary, the key obligations and a chart of the clauses by their highest severity. Risky combinations are shown in their own </w:t>
      </w:r>
      <w:r>
        <w:t>warning-coloured panel. Each flagged clause shows the reason, the quoted provision and the safer wording in separate blocks, with severity as a coloured badge that is also written as a word. The upload page validates the extension in the browser, shows a p</w:t>
      </w:r>
      <w:r>
        <w:t xml:space="preserve">rogress bar and then an indeterminate bar while the server works, and states that the file is removed after </w:t>
      </w:r>
      <w:r>
        <w:lastRenderedPageBreak/>
        <w:t>analysis. The sidebar repeats the promise that every flag is tied to the exact clause and page. A theme toggle switches between light and dark.</w:t>
      </w:r>
    </w:p>
    <w:p w:rsidR="0037357B" w:rsidRDefault="0087359B">
      <w:r>
        <w:t>Thre</w:t>
      </w:r>
      <w:r>
        <w:t>e limitations of the interface should be stated. The clause graph places its nodes evenly on a circle, so the position of a node carries no meaning; only the red colour and the lines between clauses of the same combination do. The upload request has a clie</w:t>
      </w:r>
      <w:r>
        <w:t xml:space="preserve">nt timeout of 180 s, which a contract with many flags can exceed because the server makes one Gemini call per flag (the measured eight-flag contract needed 113.6 s). And the evaluation page describes its scores as measured "on a held-out set" although the </w:t>
      </w:r>
      <w:r>
        <w:t>40 clauses behind them were written together with the rules, a point examined in Chapter 8. The screens below were captured from the running application with the three real uploads of this project; the complete set is in Chapter 8 and Appendix C.</w:t>
      </w:r>
    </w:p>
    <w:tbl>
      <w:tblPr>
        <w:tblW w:w="0" w:type="auto"/>
        <w:jc w:val="center"/>
        <w:tblLook w:val="04A0" w:firstRow="1" w:lastRow="0" w:firstColumn="1" w:lastColumn="0" w:noHBand="0" w:noVBand="1"/>
      </w:tblPr>
      <w:tblGrid>
        <w:gridCol w:w="4658"/>
        <w:gridCol w:w="4658"/>
      </w:tblGrid>
      <w:tr w:rsidR="0037357B">
        <w:trPr>
          <w:cantSplit/>
          <w:jc w:val="center"/>
        </w:trPr>
        <w:tc>
          <w:tcPr>
            <w:tcW w:w="4658" w:type="dxa"/>
          </w:tcPr>
          <w:p w:rsidR="0037357B" w:rsidRDefault="0087359B">
            <w:pPr>
              <w:keepNext/>
              <w:spacing w:line="240" w:lineRule="auto"/>
              <w:jc w:val="center"/>
            </w:pPr>
            <w:r>
              <w:rPr>
                <w:noProof/>
              </w:rPr>
              <w:drawing>
                <wp:inline distT="0" distB="0" distL="0" distR="0">
                  <wp:extent cx="2606040" cy="162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10"/>
                          <a:stretch>
                            <a:fillRect/>
                          </a:stretch>
                        </pic:blipFill>
                        <pic:spPr>
                          <a:xfrm>
                            <a:off x="0" y="0"/>
                            <a:ext cx="2606040" cy="1628775"/>
                          </a:xfrm>
                          <a:prstGeom prst="rect">
                            <a:avLst/>
                          </a:prstGeom>
                        </pic:spPr>
                      </pic:pic>
                    </a:graphicData>
                  </a:graphic>
                </wp:inline>
              </w:drawing>
            </w:r>
          </w:p>
          <w:p w:rsidR="0037357B" w:rsidRDefault="0087359B">
            <w:pPr>
              <w:pStyle w:val="FigureCaption"/>
              <w:spacing w:after="80"/>
            </w:pPr>
            <w:r>
              <w:t>Fig. 4:</w:t>
            </w:r>
            <w:r>
              <w:t xml:space="preserve"> Sign-up page</w:t>
            </w:r>
          </w:p>
        </w:tc>
        <w:tc>
          <w:tcPr>
            <w:tcW w:w="4658" w:type="dxa"/>
          </w:tcPr>
          <w:p w:rsidR="0037357B" w:rsidRDefault="0087359B">
            <w:pPr>
              <w:keepNext/>
              <w:spacing w:line="240" w:lineRule="auto"/>
              <w:jc w:val="center"/>
            </w:pPr>
            <w:r>
              <w:rPr>
                <w:noProof/>
              </w:rPr>
              <w:drawing>
                <wp:inline distT="0" distB="0" distL="0" distR="0">
                  <wp:extent cx="2606040" cy="1628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pload_empty.png"/>
                          <pic:cNvPicPr/>
                        </pic:nvPicPr>
                        <pic:blipFill>
                          <a:blip r:embed="rId11"/>
                          <a:stretch>
                            <a:fillRect/>
                          </a:stretch>
                        </pic:blipFill>
                        <pic:spPr>
                          <a:xfrm>
                            <a:off x="0" y="0"/>
                            <a:ext cx="2606040" cy="1628775"/>
                          </a:xfrm>
                          <a:prstGeom prst="rect">
                            <a:avLst/>
                          </a:prstGeom>
                        </pic:spPr>
                      </pic:pic>
                    </a:graphicData>
                  </a:graphic>
                </wp:inline>
              </w:drawing>
            </w:r>
          </w:p>
          <w:p w:rsidR="0037357B" w:rsidRDefault="0087359B">
            <w:pPr>
              <w:pStyle w:val="FigureCaption"/>
              <w:spacing w:after="80"/>
            </w:pPr>
            <w:r>
              <w:t>Fig. 5: Upload page before a file is chosen</w:t>
            </w:r>
          </w:p>
        </w:tc>
      </w:tr>
    </w:tbl>
    <w:p w:rsidR="0037357B" w:rsidRDefault="0037357B">
      <w:pPr>
        <w:spacing w:line="144" w:lineRule="auto"/>
      </w:pPr>
    </w:p>
    <w:tbl>
      <w:tblPr>
        <w:tblW w:w="0" w:type="auto"/>
        <w:jc w:val="center"/>
        <w:tblLook w:val="04A0" w:firstRow="1" w:lastRow="0" w:firstColumn="1" w:lastColumn="0" w:noHBand="0" w:noVBand="1"/>
      </w:tblPr>
      <w:tblGrid>
        <w:gridCol w:w="4658"/>
        <w:gridCol w:w="4658"/>
      </w:tblGrid>
      <w:tr w:rsidR="0037357B">
        <w:trPr>
          <w:cantSplit/>
          <w:jc w:val="center"/>
        </w:trPr>
        <w:tc>
          <w:tcPr>
            <w:tcW w:w="4658" w:type="dxa"/>
          </w:tcPr>
          <w:p w:rsidR="0037357B" w:rsidRDefault="0087359B">
            <w:pPr>
              <w:keepNext/>
              <w:spacing w:line="240" w:lineRule="auto"/>
              <w:jc w:val="center"/>
            </w:pPr>
            <w:r>
              <w:rPr>
                <w:noProof/>
              </w:rPr>
              <w:drawing>
                <wp:inline distT="0" distB="0" distL="0" distR="0">
                  <wp:extent cx="2606040" cy="1628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port_freelance_top.png"/>
                          <pic:cNvPicPr/>
                        </pic:nvPicPr>
                        <pic:blipFill>
                          <a:blip r:embed="rId12"/>
                          <a:stretch>
                            <a:fillRect/>
                          </a:stretch>
                        </pic:blipFill>
                        <pic:spPr>
                          <a:xfrm>
                            <a:off x="0" y="0"/>
                            <a:ext cx="2606040" cy="1628775"/>
                          </a:xfrm>
                          <a:prstGeom prst="rect">
                            <a:avLst/>
                          </a:prstGeom>
                        </pic:spPr>
                      </pic:pic>
                    </a:graphicData>
                  </a:graphic>
                </wp:inline>
              </w:drawing>
            </w:r>
          </w:p>
          <w:p w:rsidR="0037357B" w:rsidRDefault="0087359B">
            <w:pPr>
              <w:pStyle w:val="FigureCaption"/>
              <w:spacing w:after="80"/>
            </w:pPr>
            <w:r>
              <w:t>Fig. 6: Contract report: grade, six figures, summary and severity chart</w:t>
            </w:r>
          </w:p>
        </w:tc>
        <w:tc>
          <w:tcPr>
            <w:tcW w:w="4658" w:type="dxa"/>
          </w:tcPr>
          <w:p w:rsidR="0037357B" w:rsidRDefault="0087359B">
            <w:pPr>
              <w:keepNext/>
              <w:spacing w:line="240" w:lineRule="auto"/>
              <w:jc w:val="center"/>
            </w:pPr>
            <w:r>
              <w:rPr>
                <w:noProof/>
              </w:rPr>
              <w:drawing>
                <wp:inline distT="0" distB="0" distL="0" distR="0">
                  <wp:extent cx="2606040" cy="1628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port_freelance_table.png"/>
                          <pic:cNvPicPr/>
                        </pic:nvPicPr>
                        <pic:blipFill>
                          <a:blip r:embed="rId13"/>
                          <a:stretch>
                            <a:fillRect/>
                          </a:stretch>
                        </pic:blipFill>
                        <pic:spPr>
                          <a:xfrm>
                            <a:off x="0" y="0"/>
                            <a:ext cx="2606040" cy="1628775"/>
                          </a:xfrm>
                          <a:prstGeom prst="rect">
                            <a:avLst/>
                          </a:prstGeom>
                        </pic:spPr>
                      </pic:pic>
                    </a:graphicData>
                  </a:graphic>
                </wp:inline>
              </w:drawing>
            </w:r>
          </w:p>
          <w:p w:rsidR="0037357B" w:rsidRDefault="0087359B">
            <w:pPr>
              <w:pStyle w:val="FigureCaption"/>
              <w:spacing w:after="80"/>
            </w:pPr>
            <w:r>
              <w:t>Fig. 7: Clause table with type, flags and risk</w:t>
            </w:r>
          </w:p>
        </w:tc>
      </w:tr>
    </w:tbl>
    <w:p w:rsidR="0037357B" w:rsidRDefault="0037357B">
      <w:pPr>
        <w:spacing w:line="144" w:lineRule="auto"/>
      </w:pPr>
    </w:p>
    <w:tbl>
      <w:tblPr>
        <w:tblW w:w="0" w:type="auto"/>
        <w:jc w:val="center"/>
        <w:tblLook w:val="04A0" w:firstRow="1" w:lastRow="0" w:firstColumn="1" w:lastColumn="0" w:noHBand="0" w:noVBand="1"/>
      </w:tblPr>
      <w:tblGrid>
        <w:gridCol w:w="4658"/>
        <w:gridCol w:w="4658"/>
      </w:tblGrid>
      <w:tr w:rsidR="0037357B">
        <w:trPr>
          <w:cantSplit/>
          <w:jc w:val="center"/>
        </w:trPr>
        <w:tc>
          <w:tcPr>
            <w:tcW w:w="4658" w:type="dxa"/>
          </w:tcPr>
          <w:p w:rsidR="0037357B" w:rsidRDefault="0087359B">
            <w:pPr>
              <w:keepNext/>
              <w:spacing w:line="240" w:lineRule="auto"/>
              <w:jc w:val="center"/>
            </w:pPr>
            <w:r>
              <w:rPr>
                <w:noProof/>
              </w:rPr>
              <w:lastRenderedPageBreak/>
              <w:drawing>
                <wp:inline distT="0" distB="0" distL="0" distR="0">
                  <wp:extent cx="2606040" cy="1628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lause_detail_termination.png"/>
                          <pic:cNvPicPr/>
                        </pic:nvPicPr>
                        <pic:blipFill>
                          <a:blip r:embed="rId14"/>
                          <a:stretch>
                            <a:fillRect/>
                          </a:stretch>
                        </pic:blipFill>
                        <pic:spPr>
                          <a:xfrm>
                            <a:off x="0" y="0"/>
                            <a:ext cx="2606040" cy="1628775"/>
                          </a:xfrm>
                          <a:prstGeom prst="rect">
                            <a:avLst/>
                          </a:prstGeom>
                        </pic:spPr>
                      </pic:pic>
                    </a:graphicData>
                  </a:graphic>
                </wp:inline>
              </w:drawing>
            </w:r>
          </w:p>
          <w:p w:rsidR="0037357B" w:rsidRDefault="0087359B">
            <w:pPr>
              <w:pStyle w:val="FigureCaption"/>
              <w:spacing w:after="80"/>
            </w:pPr>
            <w:r>
              <w:t>Fig. 8: Clause detail: reason, quoted provision and safer wording</w:t>
            </w:r>
          </w:p>
        </w:tc>
        <w:tc>
          <w:tcPr>
            <w:tcW w:w="4658" w:type="dxa"/>
          </w:tcPr>
          <w:p w:rsidR="0037357B" w:rsidRDefault="0087359B">
            <w:pPr>
              <w:keepNext/>
              <w:spacing w:line="240" w:lineRule="auto"/>
              <w:jc w:val="center"/>
            </w:pPr>
            <w:r>
              <w:rPr>
                <w:noProof/>
              </w:rPr>
              <w:drawing>
                <wp:inline distT="0" distB="0" distL="0" distR="0">
                  <wp:extent cx="2606040" cy="1628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lause_graph.png"/>
                          <pic:cNvPicPr/>
                        </pic:nvPicPr>
                        <pic:blipFill>
                          <a:blip r:embed="rId15"/>
                          <a:stretch>
                            <a:fillRect/>
                          </a:stretch>
                        </pic:blipFill>
                        <pic:spPr>
                          <a:xfrm>
                            <a:off x="0" y="0"/>
                            <a:ext cx="2606040" cy="1628775"/>
                          </a:xfrm>
                          <a:prstGeom prst="rect">
                            <a:avLst/>
                          </a:prstGeom>
                        </pic:spPr>
                      </pic:pic>
                    </a:graphicData>
                  </a:graphic>
                </wp:inline>
              </w:drawing>
            </w:r>
          </w:p>
          <w:p w:rsidR="0037357B" w:rsidRDefault="0087359B">
            <w:pPr>
              <w:pStyle w:val="FigureCaption"/>
              <w:spacing w:after="80"/>
            </w:pPr>
            <w:r>
              <w:t>Fig. 9: Clause graph with the risky combinations</w:t>
            </w:r>
          </w:p>
        </w:tc>
      </w:tr>
    </w:tbl>
    <w:p w:rsidR="0037357B" w:rsidRDefault="0037357B">
      <w:pPr>
        <w:spacing w:line="144" w:lineRule="auto"/>
      </w:pPr>
    </w:p>
    <w:tbl>
      <w:tblPr>
        <w:tblW w:w="0" w:type="auto"/>
        <w:jc w:val="center"/>
        <w:tblLook w:val="04A0" w:firstRow="1" w:lastRow="0" w:firstColumn="1" w:lastColumn="0" w:noHBand="0" w:noVBand="1"/>
      </w:tblPr>
      <w:tblGrid>
        <w:gridCol w:w="4658"/>
        <w:gridCol w:w="4658"/>
      </w:tblGrid>
      <w:tr w:rsidR="0037357B">
        <w:trPr>
          <w:cantSplit/>
          <w:jc w:val="center"/>
        </w:trPr>
        <w:tc>
          <w:tcPr>
            <w:tcW w:w="4658" w:type="dxa"/>
          </w:tcPr>
          <w:p w:rsidR="0037357B" w:rsidRDefault="0087359B">
            <w:pPr>
              <w:keepNext/>
              <w:spacing w:line="240" w:lineRule="auto"/>
              <w:jc w:val="center"/>
            </w:pPr>
            <w:r>
              <w:rPr>
                <w:noProof/>
              </w:rPr>
              <w:drawing>
                <wp:inline distT="0" distB="0" distL="0" distR="0">
                  <wp:extent cx="2606040" cy="1628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ontracts_list.png"/>
                          <pic:cNvPicPr/>
                        </pic:nvPicPr>
                        <pic:blipFill>
                          <a:blip r:embed="rId16"/>
                          <a:stretch>
                            <a:fillRect/>
                          </a:stretch>
                        </pic:blipFill>
                        <pic:spPr>
                          <a:xfrm>
                            <a:off x="0" y="0"/>
                            <a:ext cx="2606040" cy="1628775"/>
                          </a:xfrm>
                          <a:prstGeom prst="rect">
                            <a:avLst/>
                          </a:prstGeom>
                        </pic:spPr>
                      </pic:pic>
                    </a:graphicData>
                  </a:graphic>
                </wp:inline>
              </w:drawing>
            </w:r>
          </w:p>
          <w:p w:rsidR="0037357B" w:rsidRDefault="0087359B">
            <w:pPr>
              <w:pStyle w:val="FigureCaption"/>
              <w:spacing w:after="80"/>
            </w:pPr>
            <w:r>
              <w:t>Fig. 10: My contracts list with three analysed contracts</w:t>
            </w:r>
          </w:p>
        </w:tc>
        <w:tc>
          <w:tcPr>
            <w:tcW w:w="4658" w:type="dxa"/>
          </w:tcPr>
          <w:p w:rsidR="0037357B" w:rsidRDefault="0087359B">
            <w:pPr>
              <w:keepNext/>
              <w:spacing w:line="240" w:lineRule="auto"/>
              <w:jc w:val="center"/>
            </w:pPr>
            <w:r>
              <w:rPr>
                <w:noProof/>
              </w:rPr>
              <w:drawing>
                <wp:inline distT="0" distB="0" distL="0" distR="0">
                  <wp:extent cx="2606040" cy="1628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evaluation.png"/>
                          <pic:cNvPicPr/>
                        </pic:nvPicPr>
                        <pic:blipFill>
                          <a:blip r:embed="rId17"/>
                          <a:stretch>
                            <a:fillRect/>
                          </a:stretch>
                        </pic:blipFill>
                        <pic:spPr>
                          <a:xfrm>
                            <a:off x="0" y="0"/>
                            <a:ext cx="2606040" cy="1628775"/>
                          </a:xfrm>
                          <a:prstGeom prst="rect">
                            <a:avLst/>
                          </a:prstGeom>
                        </pic:spPr>
                      </pic:pic>
                    </a:graphicData>
                  </a:graphic>
                </wp:inline>
              </w:drawing>
            </w:r>
          </w:p>
          <w:p w:rsidR="0037357B" w:rsidRDefault="0087359B">
            <w:pPr>
              <w:pStyle w:val="FigureCaption"/>
              <w:spacing w:after="80"/>
            </w:pPr>
            <w:r>
              <w:t>Fig. 11: Evaluation page with the measured scores</w:t>
            </w:r>
          </w:p>
        </w:tc>
      </w:tr>
    </w:tbl>
    <w:p w:rsidR="0037357B" w:rsidRDefault="0037357B">
      <w:pPr>
        <w:spacing w:line="144" w:lineRule="auto"/>
      </w:pPr>
    </w:p>
    <w:p w:rsidR="0037357B" w:rsidRDefault="0087359B">
      <w:pPr>
        <w:pStyle w:val="Heading2"/>
      </w:pPr>
      <w:r>
        <w:t>10  Installation and Execution</w:t>
      </w:r>
    </w:p>
    <w:p w:rsidR="0037357B" w:rsidRDefault="0087359B">
      <w:r>
        <w:t xml:space="preserve">The application needs Python 3.10 or later (3.11.9 was used), Node.js and a Gemini API key. All commands are run from the project folder </w:t>
      </w:r>
      <w:r>
        <w:rPr>
          <w:rFonts w:ascii="Courier New" w:eastAsia="Courier New" w:hAnsi="Courier New" w:cs="Courier New"/>
          <w:sz w:val="21"/>
        </w:rPr>
        <w:t>8.ProjectCode</w:t>
      </w:r>
      <w:r>
        <w:t>.</w:t>
      </w:r>
    </w:p>
    <w:p w:rsidR="0037357B" w:rsidRDefault="0087359B">
      <w:pPr>
        <w:pStyle w:val="TableCaption"/>
      </w:pPr>
      <w:r>
        <w:t>Table 6: Installation and execution</w:t>
      </w:r>
    </w:p>
    <w:tbl>
      <w:tblPr>
        <w:tblStyle w:val="TableGrid"/>
        <w:tblW w:w="0" w:type="auto"/>
        <w:jc w:val="center"/>
        <w:tblLook w:val="04A0" w:firstRow="1" w:lastRow="0" w:firstColumn="1" w:lastColumn="0" w:noHBand="0" w:noVBand="1"/>
      </w:tblPr>
      <w:tblGrid>
        <w:gridCol w:w="652"/>
        <w:gridCol w:w="3540"/>
        <w:gridCol w:w="5124"/>
      </w:tblGrid>
      <w:tr w:rsidR="0037357B">
        <w:trPr>
          <w:cantSplit/>
          <w:tblHeader/>
          <w:jc w:val="center"/>
        </w:trPr>
        <w:tc>
          <w:tcPr>
            <w:tcW w:w="652" w:type="dxa"/>
            <w:shd w:val="clear" w:color="auto" w:fill="D9E2F3"/>
          </w:tcPr>
          <w:p w:rsidR="0037357B" w:rsidRDefault="0087359B">
            <w:pPr>
              <w:spacing w:before="40" w:line="240" w:lineRule="auto"/>
              <w:jc w:val="left"/>
            </w:pPr>
            <w:r>
              <w:rPr>
                <w:b/>
                <w:sz w:val="17"/>
              </w:rPr>
              <w:t>Step</w:t>
            </w:r>
          </w:p>
        </w:tc>
        <w:tc>
          <w:tcPr>
            <w:tcW w:w="3540" w:type="dxa"/>
            <w:shd w:val="clear" w:color="auto" w:fill="D9E2F3"/>
          </w:tcPr>
          <w:p w:rsidR="0037357B" w:rsidRDefault="0087359B">
            <w:pPr>
              <w:spacing w:before="40" w:line="240" w:lineRule="auto"/>
              <w:jc w:val="left"/>
            </w:pPr>
            <w:r>
              <w:rPr>
                <w:b/>
                <w:sz w:val="17"/>
              </w:rPr>
              <w:t>Command</w:t>
            </w:r>
          </w:p>
        </w:tc>
        <w:tc>
          <w:tcPr>
            <w:tcW w:w="5124" w:type="dxa"/>
            <w:shd w:val="clear" w:color="auto" w:fill="D9E2F3"/>
          </w:tcPr>
          <w:p w:rsidR="0037357B" w:rsidRDefault="0087359B">
            <w:pPr>
              <w:spacing w:before="40" w:line="240" w:lineRule="auto"/>
              <w:jc w:val="left"/>
            </w:pPr>
            <w:r>
              <w:rPr>
                <w:b/>
                <w:sz w:val="17"/>
              </w:rPr>
              <w:t>What it does</w:t>
            </w:r>
          </w:p>
        </w:tc>
      </w:tr>
      <w:tr w:rsidR="0037357B">
        <w:trPr>
          <w:cantSplit/>
          <w:jc w:val="center"/>
        </w:trPr>
        <w:tc>
          <w:tcPr>
            <w:tcW w:w="652" w:type="dxa"/>
          </w:tcPr>
          <w:p w:rsidR="0037357B" w:rsidRDefault="0087359B">
            <w:pPr>
              <w:spacing w:before="40" w:line="240" w:lineRule="auto"/>
              <w:jc w:val="left"/>
            </w:pPr>
            <w:r>
              <w:rPr>
                <w:sz w:val="17"/>
              </w:rPr>
              <w:t>1</w:t>
            </w:r>
          </w:p>
        </w:tc>
        <w:tc>
          <w:tcPr>
            <w:tcW w:w="3540" w:type="dxa"/>
          </w:tcPr>
          <w:p w:rsidR="0037357B" w:rsidRDefault="0087359B">
            <w:pPr>
              <w:spacing w:before="40" w:line="240" w:lineRule="auto"/>
              <w:jc w:val="left"/>
            </w:pPr>
            <w:r>
              <w:rPr>
                <w:sz w:val="17"/>
              </w:rPr>
              <w:t>setup.bat</w:t>
            </w:r>
          </w:p>
        </w:tc>
        <w:tc>
          <w:tcPr>
            <w:tcW w:w="5124" w:type="dxa"/>
          </w:tcPr>
          <w:p w:rsidR="0037357B" w:rsidRDefault="0087359B">
            <w:pPr>
              <w:spacing w:before="40" w:line="240" w:lineRule="auto"/>
              <w:jc w:val="left"/>
            </w:pPr>
            <w:r>
              <w:rPr>
                <w:sz w:val="17"/>
              </w:rPr>
              <w:t xml:space="preserve">Creates </w:t>
            </w:r>
            <w:r>
              <w:rPr>
                <w:rFonts w:ascii="Courier New" w:eastAsia="Courier New" w:hAnsi="Courier New" w:cs="Courier New"/>
                <w:sz w:val="14"/>
              </w:rPr>
              <w:t>venv</w:t>
            </w:r>
            <w:r>
              <w:rPr>
                <w:sz w:val="17"/>
              </w:rPr>
              <w:t xml:space="preserve">, installs </w:t>
            </w:r>
            <w:r>
              <w:rPr>
                <w:rFonts w:ascii="Courier New" w:eastAsia="Courier New" w:hAnsi="Courier New" w:cs="Courier New"/>
                <w:sz w:val="14"/>
              </w:rPr>
              <w:t>backend/requirements.txt</w:t>
            </w:r>
            <w:r>
              <w:rPr>
                <w:sz w:val="17"/>
              </w:rPr>
              <w:t xml:space="preserve">, runs </w:t>
            </w:r>
            <w:r>
              <w:rPr>
                <w:rFonts w:ascii="Courier New" w:eastAsia="Courier New" w:hAnsi="Courier New" w:cs="Courier New"/>
                <w:sz w:val="14"/>
              </w:rPr>
              <w:t>npm install</w:t>
            </w:r>
            <w:r>
              <w:rPr>
                <w:sz w:val="17"/>
              </w:rPr>
              <w:t xml:space="preserve"> in </w:t>
            </w:r>
            <w:r>
              <w:rPr>
                <w:rFonts w:ascii="Courier New" w:eastAsia="Courier New" w:hAnsi="Courier New" w:cs="Courier New"/>
                <w:sz w:val="14"/>
              </w:rPr>
              <w:t>frontend</w:t>
            </w:r>
            <w:r>
              <w:rPr>
                <w:sz w:val="17"/>
              </w:rPr>
              <w:t xml:space="preserve">, creates </w:t>
            </w:r>
            <w:r>
              <w:rPr>
                <w:rFonts w:ascii="Courier New" w:eastAsia="Courier New" w:hAnsi="Courier New" w:cs="Courier New"/>
                <w:sz w:val="14"/>
              </w:rPr>
              <w:t>.env</w:t>
            </w:r>
            <w:r>
              <w:rPr>
                <w:sz w:val="17"/>
              </w:rPr>
              <w:t xml:space="preserve"> from </w:t>
            </w:r>
            <w:r>
              <w:rPr>
                <w:rFonts w:ascii="Courier New" w:eastAsia="Courier New" w:hAnsi="Courier New" w:cs="Courier New"/>
                <w:sz w:val="14"/>
              </w:rPr>
              <w:t>.env.example</w:t>
            </w:r>
            <w:r>
              <w:rPr>
                <w:sz w:val="17"/>
              </w:rPr>
              <w:t xml:space="preserve"> if missing, and downloads CUAD if </w:t>
            </w:r>
            <w:r>
              <w:rPr>
                <w:rFonts w:ascii="Courier New" w:eastAsia="Courier New" w:hAnsi="Courier New" w:cs="Courier New"/>
                <w:sz w:val="14"/>
              </w:rPr>
              <w:t>data/cuad/CUADv1.json</w:t>
            </w:r>
            <w:r>
              <w:rPr>
                <w:sz w:val="17"/>
              </w:rPr>
              <w:t xml:space="preserve"> is absent (it is committed)</w:t>
            </w:r>
          </w:p>
        </w:tc>
      </w:tr>
      <w:tr w:rsidR="0037357B">
        <w:trPr>
          <w:cantSplit/>
          <w:jc w:val="center"/>
        </w:trPr>
        <w:tc>
          <w:tcPr>
            <w:tcW w:w="652" w:type="dxa"/>
          </w:tcPr>
          <w:p w:rsidR="0037357B" w:rsidRDefault="0087359B">
            <w:pPr>
              <w:spacing w:before="40" w:line="240" w:lineRule="auto"/>
              <w:jc w:val="left"/>
            </w:pPr>
            <w:r>
              <w:rPr>
                <w:sz w:val="17"/>
              </w:rPr>
              <w:t>2</w:t>
            </w:r>
          </w:p>
        </w:tc>
        <w:tc>
          <w:tcPr>
            <w:tcW w:w="3540" w:type="dxa"/>
          </w:tcPr>
          <w:p w:rsidR="0037357B" w:rsidRDefault="0087359B">
            <w:pPr>
              <w:spacing w:before="40" w:line="240" w:lineRule="auto"/>
              <w:jc w:val="left"/>
            </w:pPr>
            <w:r>
              <w:rPr>
                <w:sz w:val="17"/>
              </w:rPr>
              <w:t xml:space="preserve">Edit </w:t>
            </w:r>
            <w:r>
              <w:rPr>
                <w:rFonts w:ascii="Courier New" w:eastAsia="Courier New" w:hAnsi="Courier New" w:cs="Courier New"/>
                <w:sz w:val="14"/>
              </w:rPr>
              <w:t>.env</w:t>
            </w:r>
            <w:r>
              <w:rPr>
                <w:sz w:val="17"/>
              </w:rPr>
              <w:t>: GEMINI_API_KEY, GEMINI_TEXT_MODEL, GEMINI_EMBEDDING_MODEL (</w:t>
            </w:r>
            <w:r>
              <w:rPr>
                <w:rFonts w:ascii="Courier New" w:eastAsia="Courier New" w:hAnsi="Courier New" w:cs="Courier New"/>
                <w:sz w:val="14"/>
              </w:rPr>
              <w:t>models/gemin</w:t>
            </w:r>
            <w:r>
              <w:rPr>
                <w:rFonts w:ascii="Courier New" w:eastAsia="Courier New" w:hAnsi="Courier New" w:cs="Courier New"/>
                <w:sz w:val="14"/>
              </w:rPr>
              <w:t>i-embedding-001</w:t>
            </w:r>
            <w:r>
              <w:rPr>
                <w:sz w:val="17"/>
              </w:rPr>
              <w:t>), JWT_SECRET</w:t>
            </w:r>
          </w:p>
        </w:tc>
        <w:tc>
          <w:tcPr>
            <w:tcW w:w="5124" w:type="dxa"/>
          </w:tcPr>
          <w:p w:rsidR="0037357B" w:rsidRDefault="0087359B">
            <w:pPr>
              <w:spacing w:before="40" w:line="240" w:lineRule="auto"/>
              <w:jc w:val="left"/>
            </w:pPr>
            <w:r>
              <w:rPr>
                <w:sz w:val="17"/>
              </w:rPr>
              <w:t>The backend reads exactly these names; the template's default model names (</w:t>
            </w:r>
            <w:r>
              <w:rPr>
                <w:rFonts w:ascii="Courier New" w:eastAsia="Courier New" w:hAnsi="Courier New" w:cs="Courier New"/>
                <w:sz w:val="14"/>
              </w:rPr>
              <w:t>gemini-2.0-flash</w:t>
            </w:r>
            <w:r>
              <w:rPr>
                <w:sz w:val="17"/>
              </w:rPr>
              <w:t xml:space="preserve">, </w:t>
            </w:r>
            <w:r>
              <w:rPr>
                <w:rFonts w:ascii="Courier New" w:eastAsia="Courier New" w:hAnsi="Courier New" w:cs="Courier New"/>
                <w:sz w:val="14"/>
              </w:rPr>
              <w:t>models/text-embedding-004</w:t>
            </w:r>
            <w:r>
              <w:rPr>
                <w:sz w:val="17"/>
              </w:rPr>
              <w:t xml:space="preserve">) are no longer served, and the </w:t>
            </w:r>
            <w:r>
              <w:rPr>
                <w:rFonts w:ascii="Courier New" w:eastAsia="Courier New" w:hAnsi="Courier New" w:cs="Courier New"/>
                <w:sz w:val="14"/>
              </w:rPr>
              <w:t>GEMINI_MODEL</w:t>
            </w:r>
            <w:r>
              <w:rPr>
                <w:sz w:val="17"/>
              </w:rPr>
              <w:t xml:space="preserve"> / </w:t>
            </w:r>
            <w:r>
              <w:rPr>
                <w:rFonts w:ascii="Courier New" w:eastAsia="Courier New" w:hAnsi="Courier New" w:cs="Courier New"/>
                <w:sz w:val="14"/>
              </w:rPr>
              <w:t>GEMINI_EMBED_MODEL</w:t>
            </w:r>
            <w:r>
              <w:rPr>
                <w:sz w:val="17"/>
              </w:rPr>
              <w:t xml:space="preserve"> lines at the end of the template are not re</w:t>
            </w:r>
            <w:r>
              <w:rPr>
                <w:sz w:val="17"/>
              </w:rPr>
              <w:t>ad</w:t>
            </w:r>
          </w:p>
        </w:tc>
      </w:tr>
      <w:tr w:rsidR="0037357B">
        <w:trPr>
          <w:cantSplit/>
          <w:jc w:val="center"/>
        </w:trPr>
        <w:tc>
          <w:tcPr>
            <w:tcW w:w="652" w:type="dxa"/>
          </w:tcPr>
          <w:p w:rsidR="0037357B" w:rsidRDefault="0087359B">
            <w:pPr>
              <w:spacing w:before="40" w:line="240" w:lineRule="auto"/>
              <w:jc w:val="left"/>
            </w:pPr>
            <w:r>
              <w:rPr>
                <w:sz w:val="17"/>
              </w:rPr>
              <w:t>3</w:t>
            </w:r>
          </w:p>
        </w:tc>
        <w:tc>
          <w:tcPr>
            <w:tcW w:w="3540" w:type="dxa"/>
          </w:tcPr>
          <w:p w:rsidR="0037357B" w:rsidRDefault="0087359B">
            <w:pPr>
              <w:spacing w:before="40" w:line="240" w:lineRule="auto"/>
              <w:jc w:val="left"/>
            </w:pPr>
            <w:r>
              <w:rPr>
                <w:sz w:val="17"/>
              </w:rPr>
              <w:t>run.bat</w:t>
            </w:r>
          </w:p>
        </w:tc>
        <w:tc>
          <w:tcPr>
            <w:tcW w:w="5124" w:type="dxa"/>
          </w:tcPr>
          <w:p w:rsidR="0037357B" w:rsidRDefault="0087359B">
            <w:pPr>
              <w:spacing w:before="40" w:line="240" w:lineRule="auto"/>
              <w:jc w:val="left"/>
            </w:pPr>
            <w:r>
              <w:rPr>
                <w:sz w:val="17"/>
              </w:rPr>
              <w:t xml:space="preserve">Starts uvicorn on port 8106 and </w:t>
            </w:r>
            <w:r>
              <w:rPr>
                <w:rFonts w:ascii="Courier New" w:eastAsia="Courier New" w:hAnsi="Courier New" w:cs="Courier New"/>
                <w:sz w:val="14"/>
              </w:rPr>
              <w:t>npm run dev</w:t>
            </w:r>
            <w:r>
              <w:rPr>
                <w:sz w:val="17"/>
              </w:rPr>
              <w:t xml:space="preserve"> on port 5106 in two windows and opens http://localhost:5106 (use </w:t>
            </w:r>
            <w:r>
              <w:rPr>
                <w:rFonts w:ascii="Courier New" w:eastAsia="Courier New" w:hAnsi="Courier New" w:cs="Courier New"/>
                <w:sz w:val="14"/>
              </w:rPr>
              <w:t>localhost</w:t>
            </w:r>
            <w:r>
              <w:rPr>
                <w:sz w:val="17"/>
              </w:rPr>
              <w:t>: Vite listens on the IPv6 loopback)</w:t>
            </w:r>
          </w:p>
        </w:tc>
      </w:tr>
      <w:tr w:rsidR="0037357B">
        <w:trPr>
          <w:cantSplit/>
          <w:jc w:val="center"/>
        </w:trPr>
        <w:tc>
          <w:tcPr>
            <w:tcW w:w="652" w:type="dxa"/>
          </w:tcPr>
          <w:p w:rsidR="0037357B" w:rsidRDefault="0087359B">
            <w:pPr>
              <w:spacing w:before="40" w:line="240" w:lineRule="auto"/>
              <w:jc w:val="left"/>
            </w:pPr>
            <w:r>
              <w:rPr>
                <w:sz w:val="17"/>
              </w:rPr>
              <w:t>4</w:t>
            </w:r>
          </w:p>
        </w:tc>
        <w:tc>
          <w:tcPr>
            <w:tcW w:w="3540" w:type="dxa"/>
          </w:tcPr>
          <w:p w:rsidR="0037357B" w:rsidRDefault="0087359B">
            <w:pPr>
              <w:spacing w:before="40" w:line="240" w:lineRule="auto"/>
              <w:jc w:val="left"/>
            </w:pPr>
            <w:r>
              <w:rPr>
                <w:sz w:val="17"/>
              </w:rPr>
              <w:t>Sign up in the browser</w:t>
            </w:r>
          </w:p>
        </w:tc>
        <w:tc>
          <w:tcPr>
            <w:tcW w:w="5124" w:type="dxa"/>
          </w:tcPr>
          <w:p w:rsidR="0037357B" w:rsidRDefault="0087359B">
            <w:pPr>
              <w:spacing w:before="40" w:line="240" w:lineRule="auto"/>
              <w:jc w:val="left"/>
            </w:pPr>
            <w:r>
              <w:rPr>
                <w:sz w:val="17"/>
              </w:rPr>
              <w:t xml:space="preserve">There is no pre-seeded account; any e-mail with a 6-character password works (reserved domains such as </w:t>
            </w:r>
            <w:r>
              <w:rPr>
                <w:rFonts w:ascii="Courier New" w:eastAsia="Courier New" w:hAnsi="Courier New" w:cs="Courier New"/>
                <w:sz w:val="14"/>
              </w:rPr>
              <w:t>.local</w:t>
            </w:r>
            <w:r>
              <w:rPr>
                <w:sz w:val="17"/>
              </w:rPr>
              <w:t xml:space="preserve"> are rejected by the validator)</w:t>
            </w:r>
          </w:p>
        </w:tc>
      </w:tr>
      <w:tr w:rsidR="0037357B">
        <w:trPr>
          <w:cantSplit/>
          <w:jc w:val="center"/>
        </w:trPr>
        <w:tc>
          <w:tcPr>
            <w:tcW w:w="652" w:type="dxa"/>
          </w:tcPr>
          <w:p w:rsidR="0037357B" w:rsidRDefault="0087359B">
            <w:pPr>
              <w:spacing w:before="40" w:line="240" w:lineRule="auto"/>
              <w:jc w:val="left"/>
            </w:pPr>
            <w:r>
              <w:rPr>
                <w:sz w:val="17"/>
              </w:rPr>
              <w:t>5</w:t>
            </w:r>
          </w:p>
        </w:tc>
        <w:tc>
          <w:tcPr>
            <w:tcW w:w="3540" w:type="dxa"/>
          </w:tcPr>
          <w:p w:rsidR="0037357B" w:rsidRDefault="0087359B">
            <w:pPr>
              <w:spacing w:before="40" w:line="240" w:lineRule="auto"/>
              <w:jc w:val="left"/>
            </w:pPr>
            <w:r>
              <w:rPr>
                <w:sz w:val="17"/>
              </w:rPr>
              <w:t>venv\Scripts\python.exe -m pytest</w:t>
            </w:r>
          </w:p>
        </w:tc>
        <w:tc>
          <w:tcPr>
            <w:tcW w:w="5124" w:type="dxa"/>
          </w:tcPr>
          <w:p w:rsidR="0037357B" w:rsidRDefault="0087359B">
            <w:pPr>
              <w:spacing w:before="40" w:line="240" w:lineRule="auto"/>
              <w:jc w:val="left"/>
            </w:pPr>
            <w:r>
              <w:rPr>
                <w:sz w:val="17"/>
              </w:rPr>
              <w:t>Runs the 73 tests (68 pass, 5 expected failures) in about 10 s, with Gemini st</w:t>
            </w:r>
            <w:r>
              <w:rPr>
                <w:sz w:val="17"/>
              </w:rPr>
              <w:t xml:space="preserve">ubbed; needs </w:t>
            </w:r>
            <w:r>
              <w:rPr>
                <w:rFonts w:ascii="Courier New" w:eastAsia="Courier New" w:hAnsi="Courier New" w:cs="Courier New"/>
                <w:sz w:val="14"/>
              </w:rPr>
              <w:t>pytest</w:t>
            </w:r>
            <w:r>
              <w:rPr>
                <w:sz w:val="17"/>
              </w:rPr>
              <w:t xml:space="preserve"> and </w:t>
            </w:r>
            <w:r>
              <w:rPr>
                <w:rFonts w:ascii="Courier New" w:eastAsia="Courier New" w:hAnsi="Courier New" w:cs="Courier New"/>
                <w:sz w:val="14"/>
              </w:rPr>
              <w:t>httpx</w:t>
            </w:r>
            <w:r>
              <w:rPr>
                <w:sz w:val="17"/>
              </w:rPr>
              <w:t xml:space="preserve"> in the venv</w:t>
            </w:r>
          </w:p>
        </w:tc>
      </w:tr>
      <w:tr w:rsidR="0037357B">
        <w:trPr>
          <w:cantSplit/>
          <w:jc w:val="center"/>
        </w:trPr>
        <w:tc>
          <w:tcPr>
            <w:tcW w:w="652" w:type="dxa"/>
          </w:tcPr>
          <w:p w:rsidR="0037357B" w:rsidRDefault="0087359B">
            <w:pPr>
              <w:spacing w:before="40" w:line="240" w:lineRule="auto"/>
              <w:jc w:val="left"/>
            </w:pPr>
            <w:r>
              <w:rPr>
                <w:sz w:val="17"/>
              </w:rPr>
              <w:t>6</w:t>
            </w:r>
          </w:p>
        </w:tc>
        <w:tc>
          <w:tcPr>
            <w:tcW w:w="3540" w:type="dxa"/>
          </w:tcPr>
          <w:p w:rsidR="0037357B" w:rsidRDefault="0087359B">
            <w:pPr>
              <w:spacing w:before="40" w:line="240" w:lineRule="auto"/>
              <w:jc w:val="left"/>
            </w:pPr>
            <w:r>
              <w:rPr>
                <w:sz w:val="17"/>
              </w:rPr>
              <w:t>venv\Scripts\python.exe scripts\smoke_test.py</w:t>
            </w:r>
          </w:p>
        </w:tc>
        <w:tc>
          <w:tcPr>
            <w:tcW w:w="5124" w:type="dxa"/>
          </w:tcPr>
          <w:p w:rsidR="0037357B" w:rsidRDefault="0087359B">
            <w:pPr>
              <w:spacing w:before="40" w:line="240" w:lineRule="auto"/>
              <w:jc w:val="left"/>
            </w:pPr>
            <w:r>
              <w:rPr>
                <w:sz w:val="17"/>
              </w:rPr>
              <w:t>Live end-to-end test against the running API (needs a working key)</w:t>
            </w:r>
          </w:p>
        </w:tc>
      </w:tr>
      <w:tr w:rsidR="0037357B">
        <w:trPr>
          <w:cantSplit/>
          <w:jc w:val="center"/>
        </w:trPr>
        <w:tc>
          <w:tcPr>
            <w:tcW w:w="652" w:type="dxa"/>
          </w:tcPr>
          <w:p w:rsidR="0037357B" w:rsidRDefault="0087359B">
            <w:pPr>
              <w:spacing w:before="40" w:line="240" w:lineRule="auto"/>
              <w:jc w:val="left"/>
            </w:pPr>
            <w:r>
              <w:rPr>
                <w:sz w:val="17"/>
              </w:rPr>
              <w:t>7</w:t>
            </w:r>
          </w:p>
        </w:tc>
        <w:tc>
          <w:tcPr>
            <w:tcW w:w="3540" w:type="dxa"/>
          </w:tcPr>
          <w:p w:rsidR="0037357B" w:rsidRDefault="0087359B">
            <w:pPr>
              <w:spacing w:before="40" w:line="240" w:lineRule="auto"/>
              <w:jc w:val="left"/>
            </w:pPr>
            <w:r>
              <w:rPr>
                <w:sz w:val="17"/>
              </w:rPr>
              <w:t>venv\Scripts\python.exe ml\eval.py</w:t>
            </w:r>
          </w:p>
        </w:tc>
        <w:tc>
          <w:tcPr>
            <w:tcW w:w="5124" w:type="dxa"/>
          </w:tcPr>
          <w:p w:rsidR="0037357B" w:rsidRDefault="0087359B">
            <w:pPr>
              <w:spacing w:before="40" w:line="240" w:lineRule="auto"/>
              <w:jc w:val="left"/>
            </w:pPr>
            <w:r>
              <w:rPr>
                <w:sz w:val="17"/>
              </w:rPr>
              <w:t xml:space="preserve">Recomputes </w:t>
            </w:r>
            <w:r>
              <w:rPr>
                <w:rFonts w:ascii="Courier New" w:eastAsia="Courier New" w:hAnsi="Courier New" w:cs="Courier New"/>
                <w:sz w:val="14"/>
              </w:rPr>
              <w:t>experiments/eval/metrics.json</w:t>
            </w:r>
            <w:r>
              <w:rPr>
                <w:sz w:val="17"/>
              </w:rPr>
              <w:t xml:space="preserve"> (rules; CUAD classification if a key is set)</w:t>
            </w:r>
          </w:p>
        </w:tc>
      </w:tr>
    </w:tbl>
    <w:p w:rsidR="0037357B" w:rsidRDefault="0037357B">
      <w:pPr>
        <w:spacing w:after="80" w:line="144" w:lineRule="auto"/>
      </w:pPr>
    </w:p>
    <w:p w:rsidR="0037357B" w:rsidRDefault="0087359B">
      <w:r>
        <w:lastRenderedPageBreak/>
        <w:t xml:space="preserve">The experiments of this chapter are reproduced with </w:t>
      </w:r>
      <w:r>
        <w:rPr>
          <w:rFonts w:ascii="Courier New" w:eastAsia="Courier New" w:hAnsi="Courier New" w:cs="Courier New"/>
          <w:sz w:val="21"/>
        </w:rPr>
        <w:t>scripts/exp_embed_cache.py</w:t>
      </w:r>
      <w:r>
        <w:t xml:space="preserve"> (needs the key and takes about seven minutes), </w:t>
      </w:r>
      <w:r>
        <w:rPr>
          <w:rFonts w:ascii="Courier New" w:eastAsia="Courier New" w:hAnsi="Courier New" w:cs="Courier New"/>
          <w:sz w:val="21"/>
        </w:rPr>
        <w:t>exp_classification.py</w:t>
      </w:r>
      <w:r>
        <w:t xml:space="preserve">, </w:t>
      </w:r>
      <w:r>
        <w:rPr>
          <w:rFonts w:ascii="Courier New" w:eastAsia="Courier New" w:hAnsi="Courier New" w:cs="Courier New"/>
          <w:sz w:val="21"/>
        </w:rPr>
        <w:t>exp_rules_corpus.py</w:t>
      </w:r>
      <w:r>
        <w:t xml:space="preserve"> and </w:t>
      </w:r>
      <w:r>
        <w:rPr>
          <w:rFonts w:ascii="Courier New" w:eastAsia="Courier New" w:hAnsi="Courier New" w:cs="Courier New"/>
          <w:sz w:val="21"/>
        </w:rPr>
        <w:t>exp_format_parity.py</w:t>
      </w:r>
      <w:r>
        <w:t>; the screensho</w:t>
      </w:r>
      <w:r>
        <w:t xml:space="preserve">ts with </w:t>
      </w:r>
      <w:r>
        <w:rPr>
          <w:rFonts w:ascii="Courier New" w:eastAsia="Courier New" w:hAnsi="Courier New" w:cs="Courier New"/>
          <w:sz w:val="21"/>
        </w:rPr>
        <w:t>scripts/capture_screens.py</w:t>
      </w:r>
      <w:r>
        <w:t xml:space="preserve">; the latency table with </w:t>
      </w:r>
      <w:r>
        <w:rPr>
          <w:rFonts w:ascii="Courier New" w:eastAsia="Courier New" w:hAnsi="Courier New" w:cs="Courier New"/>
          <w:sz w:val="21"/>
        </w:rPr>
        <w:t>scripts/measure_api.py</w:t>
      </w:r>
      <w:r>
        <w:t xml:space="preserve">. If the default text model is over quota, set </w:t>
      </w:r>
      <w:r>
        <w:rPr>
          <w:rFonts w:ascii="Courier New" w:eastAsia="Courier New" w:hAnsi="Courier New" w:cs="Courier New"/>
          <w:sz w:val="21"/>
        </w:rPr>
        <w:t>GEMINI_TEXT_MODEL</w:t>
      </w:r>
      <w:r>
        <w:t xml:space="preserve"> in the environment of the backend process to another model; the measured runs of this project used </w:t>
      </w:r>
      <w:r>
        <w:rPr>
          <w:rFonts w:ascii="Courier New" w:eastAsia="Courier New" w:hAnsi="Courier New" w:cs="Courier New"/>
          <w:sz w:val="21"/>
        </w:rPr>
        <w:t>gemini-3.1-</w:t>
      </w:r>
      <w:r>
        <w:rPr>
          <w:rFonts w:ascii="Courier New" w:eastAsia="Courier New" w:hAnsi="Courier New" w:cs="Courier New"/>
          <w:sz w:val="21"/>
        </w:rPr>
        <w:t>flash-lite</w:t>
      </w:r>
      <w:r>
        <w:t>.</w:t>
      </w:r>
    </w:p>
    <w:p w:rsidR="0037357B" w:rsidRDefault="0087359B">
      <w:r>
        <w:rPr>
          <w:b/>
        </w:rPr>
        <w:t>Golden path.</w:t>
      </w:r>
      <w:r>
        <w:t xml:space="preserve"> Sign up, upload a contract, wait for the analysis (about 15 s for a short contract without flags and about two minutes for one with many), read the grade and the summary, open a flagged clause to read the safer wording, open the clause graph for the combi</w:t>
      </w:r>
      <w:r>
        <w:t>nations, return to My contracts, and open Evaluation for the measured scores.</w:t>
      </w:r>
    </w:p>
    <w:sectPr w:rsidR="0037357B" w:rsidSect="00034616">
      <w:headerReference w:type="default" r:id="rId18"/>
      <w:footerReference w:type="default" r:id="rId19"/>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7359B">
      <w:pPr>
        <w:spacing w:after="0" w:line="240" w:lineRule="auto"/>
      </w:pPr>
      <w:r>
        <w:separator/>
      </w:r>
    </w:p>
  </w:endnote>
  <w:endnote w:type="continuationSeparator" w:id="0">
    <w:p w:rsidR="00000000" w:rsidRDefault="00873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357B" w:rsidRDefault="0087359B">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7359B">
      <w:pPr>
        <w:spacing w:after="0" w:line="240" w:lineRule="auto"/>
      </w:pPr>
      <w:r>
        <w:separator/>
      </w:r>
    </w:p>
  </w:footnote>
  <w:footnote w:type="continuationSeparator" w:id="0">
    <w:p w:rsidR="00000000" w:rsidRDefault="00873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357B" w:rsidRDefault="0087359B">
    <w:pPr>
      <w:pStyle w:val="Header"/>
      <w:jc w:val="right"/>
    </w:pPr>
    <w:r>
      <w:rPr>
        <w:i/>
        <w:color w:val="555555"/>
        <w:sz w:val="18"/>
      </w:rPr>
      <w:t>ClauseGuard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57B"/>
    <w:rsid w:val="008735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0D909A7-66FC-476E-823E-FAEB8A9D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87359B"/>
    <w:pPr>
      <w:spacing w:after="20" w:line="240" w:lineRule="auto"/>
    </w:pPr>
    <w:rPr>
      <w:sz w:val="20"/>
    </w:rPr>
  </w:style>
  <w:style w:type="paragraph" w:styleId="TOC2">
    <w:name w:val="toc 2"/>
    <w:basedOn w:val="Normal"/>
    <w:next w:val="Normal"/>
    <w:autoRedefine/>
    <w:uiPriority w:val="39"/>
    <w:semiHidden/>
    <w:unhideWhenUsed/>
    <w:rsid w:val="0087359B"/>
    <w:pPr>
      <w:spacing w:after="20" w:line="240" w:lineRule="auto"/>
      <w:ind w:left="240"/>
    </w:pPr>
    <w:rPr>
      <w:sz w:val="20"/>
    </w:rPr>
  </w:style>
  <w:style w:type="paragraph" w:styleId="TableofFigures">
    <w:name w:val="table of figures"/>
    <w:basedOn w:val="Normal"/>
    <w:next w:val="Normal"/>
    <w:uiPriority w:val="99"/>
    <w:semiHidden/>
    <w:unhideWhenUsed/>
    <w:rsid w:val="0087359B"/>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D9AF9-02D0-4821-B400-06DC1F7ED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4975</Words>
  <Characters>29574</Characters>
  <Application>Microsoft Office Word</Application>
  <DocSecurity>0</DocSecurity>
  <Lines>765</Lines>
  <Paragraphs>457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A6</dc:creator>
  <cp:keywords/>
  <dc:description>generated by python-docx</dc:description>
  <cp:lastModifiedBy>Madhava Reddy</cp:lastModifiedBy>
  <cp:revision>2</cp:revision>
  <dcterms:created xsi:type="dcterms:W3CDTF">2013-12-23T23:15:00Z</dcterms:created>
  <dcterms:modified xsi:type="dcterms:W3CDTF">2026-10-26T15:12:00Z</dcterms:modified>
  <cp:category/>
</cp:coreProperties>
</file>