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240" w:lineRule="auto"/>
      </w:pP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6"/>
        </w:rPr>
        <w:t>SIGN LANGUAGE RECOGNITION SYSTEM BASED ON CONVOLUTIONAL NEURAL NETWORKS (CNNS)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Scope and Limitations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sz w:val="24"/>
        </w:rPr>
        <w:t>Department of Computer Science and Engineering, TKR College of Engineering &amp; Technology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sz w:val="24"/>
        </w:rPr>
        <w:t>Batch A16 (CSE-A)  ·  Academic year [ACADEMIC YEAR]</w:t>
      </w:r>
    </w:p>
    <w:p>
      <w:pPr>
        <w:pStyle w:val="Caption"/>
        <w:keepNext/>
        <w:spacing w:after="80"/>
      </w:pPr>
      <w:r>
        <w:rPr>
          <w:rFonts w:ascii="Times New Roman" w:hAnsi="Times New Roman" w:cs="Times New Roman" w:eastAsia="Times New Roman"/>
          <w:b/>
          <w:sz w:val="22"/>
        </w:rPr>
        <w:t xml:space="preserve">Table </w:t>
      </w:r>
      <w:r>
        <w:rPr>
          <w:rFonts w:ascii="Times New Roman" w:hAnsi="Times New Roman" w:cs="Times New Roman" w:eastAsia="Times New Roman"/>
          <w:b/>
          <w:sz w:val="22"/>
        </w:rPr>
        <w:fldChar w:fldCharType="begin"/>
      </w:r>
      <w:r>
        <w:rPr>
          <w:rFonts w:ascii="Times New Roman" w:hAnsi="Times New Roman" w:cs="Times New Roman" w:eastAsia="Times New Roman"/>
          <w:b/>
          <w:sz w:val="22"/>
        </w:rPr>
        <w:instrText xml:space="preserve"> SEQ Table \* ARABIC </w:instrText>
      </w:r>
      <w:r>
        <w:rPr>
          <w:rFonts w:ascii="Times New Roman" w:hAnsi="Times New Roman" w:cs="Times New Roman" w:eastAsia="Times New Roman"/>
          <w:b/>
          <w:sz w:val="22"/>
        </w:rPr>
        <w:fldChar w:fldCharType="separate"/>
      </w:r>
      <w:r>
        <w:rPr>
          <w:rFonts w:ascii="Times New Roman" w:hAnsi="Times New Roman" w:cs="Times New Roman" w:eastAsia="Times New Roman"/>
          <w:b/>
          <w:sz w:val="22"/>
        </w:rPr>
        <w:t>1</w:t>
      </w:r>
      <w:r>
        <w:rPr>
          <w:rFonts w:ascii="Times New Roman" w:hAnsi="Times New Roman" w:cs="Times New Roman" w:eastAsia="Times New Roman"/>
          <w:b/>
          <w:sz w:val="22"/>
        </w:rPr>
        <w:fldChar w:fldCharType="end"/>
      </w:r>
      <w:r>
        <w:rPr>
          <w:rFonts w:ascii="Times New Roman" w:hAnsi="Times New Roman" w:cs="Times New Roman" w:eastAsia="Times New Roman"/>
          <w:b/>
          <w:sz w:val="22"/>
        </w:rPr>
        <w:t xml:space="preserve">: </w:t>
      </w:r>
      <w:r>
        <w:rPr>
          <w:rFonts w:ascii="Times New Roman" w:hAnsi="Times New Roman" w:cs="Times New Roman" w:eastAsia="Times New Roman"/>
          <w:b/>
          <w:sz w:val="22"/>
        </w:rPr>
        <w:t>Project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9"/>
        <w:gridCol w:w="2889"/>
        <w:gridCol w:w="2889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type="dxa" w:w="4896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type="dxa" w:w="2592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22"/>
              </w:rPr>
              <w:t>Roll number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489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AJAY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24K95A0502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489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 NAVADEEP REDDDY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23K91A0514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489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 MANIDEEP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23K91A0540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489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 MAHESHWARI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23K91A0536</w:t>
            </w:r>
          </w:p>
        </w:tc>
      </w:tr>
    </w:tbl>
    <w:p>
      <w:pPr>
        <w:spacing w:after="120" w:line="192" w:lineRule="auto"/>
      </w:pP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Project guide:</w:t>
      </w:r>
      <w:r>
        <w:rPr>
          <w:rFonts w:ascii="Times New Roman" w:hAnsi="Times New Roman" w:cs="Times New Roman" w:eastAsia="Times New Roman"/>
          <w:sz w:val="24"/>
        </w:rPr>
        <w:t xml:space="preserve"> V. PALLAVI</w:t>
      </w:r>
    </w:p>
    <w:p>
      <w:pPr>
        <w:spacing w:after="120"/>
      </w:pPr>
      <w:r>
        <w:rPr>
          <w:rFonts w:ascii="Times New Roman" w:hAnsi="Times New Roman" w:cs="Times New Roman" w:eastAsia="Times New Roman"/>
          <w:i/>
          <w:sz w:val="21"/>
        </w:rPr>
        <w:t>Chapter and section numbers quoted in the text (for example Chapter 8 or Section 6.2) refer to the full project report, 17.Final Document. Figures and tables in this document are numbered from 1.</w:t>
      </w:r>
    </w:p>
    <w:p>
      <w:pPr>
        <w:pStyle w:val="Heading1"/>
      </w:pPr>
      <w:r>
        <w:t>1. SCOPE</w:t>
      </w:r>
    </w:p>
    <w:p>
      <w:r>
        <w:rPr>
          <w:rFonts w:ascii="Times New Roman" w:hAnsi="Times New Roman" w:cs="Times New Roman" w:eastAsia="Times New Roman"/>
        </w:rPr>
        <w:t>The scope is what the delivered system does and was tested to do. Each in-scope item exists in the code base and is covered by the evidence named in the last column.</w:t>
      </w:r>
    </w:p>
    <w:p>
      <w:pPr>
        <w:pStyle w:val="Caption"/>
        <w:keepNext/>
        <w:spacing w:after="80"/>
      </w:pPr>
      <w:r>
        <w:rPr>
          <w:rFonts w:ascii="Times New Roman" w:hAnsi="Times New Roman" w:cs="Times New Roman" w:eastAsia="Times New Roman"/>
          <w:b/>
          <w:sz w:val="22"/>
        </w:rPr>
        <w:t xml:space="preserve">Table </w:t>
      </w:r>
      <w:r>
        <w:rPr>
          <w:rFonts w:ascii="Times New Roman" w:hAnsi="Times New Roman" w:cs="Times New Roman" w:eastAsia="Times New Roman"/>
          <w:b/>
          <w:sz w:val="22"/>
        </w:rPr>
        <w:fldChar w:fldCharType="begin"/>
      </w:r>
      <w:r>
        <w:rPr>
          <w:rFonts w:ascii="Times New Roman" w:hAnsi="Times New Roman" w:cs="Times New Roman" w:eastAsia="Times New Roman"/>
          <w:b/>
          <w:sz w:val="22"/>
        </w:rPr>
        <w:instrText xml:space="preserve"> SEQ Table \* ARABIC </w:instrText>
      </w:r>
      <w:r>
        <w:rPr>
          <w:rFonts w:ascii="Times New Roman" w:hAnsi="Times New Roman" w:cs="Times New Roman" w:eastAsia="Times New Roman"/>
          <w:b/>
          <w:sz w:val="22"/>
        </w:rPr>
        <w:fldChar w:fldCharType="separate"/>
      </w:r>
      <w:r>
        <w:rPr>
          <w:rFonts w:ascii="Times New Roman" w:hAnsi="Times New Roman" w:cs="Times New Roman" w:eastAsia="Times New Roman"/>
          <w:b/>
          <w:sz w:val="22"/>
        </w:rPr>
        <w:t>2</w:t>
      </w:r>
      <w:r>
        <w:rPr>
          <w:rFonts w:ascii="Times New Roman" w:hAnsi="Times New Roman" w:cs="Times New Roman" w:eastAsia="Times New Roman"/>
          <w:b/>
          <w:sz w:val="22"/>
        </w:rPr>
        <w:fldChar w:fldCharType="end"/>
      </w:r>
      <w:r>
        <w:rPr>
          <w:rFonts w:ascii="Times New Roman" w:hAnsi="Times New Roman" w:cs="Times New Roman" w:eastAsia="Times New Roman"/>
          <w:b/>
          <w:sz w:val="22"/>
        </w:rPr>
        <w:t xml:space="preserve">: </w:t>
      </w:r>
      <w:r>
        <w:rPr>
          <w:rFonts w:ascii="Times New Roman" w:hAnsi="Times New Roman" w:cs="Times New Roman" w:eastAsia="Times New Roman"/>
          <w:b/>
          <w:sz w:val="22"/>
        </w:rPr>
        <w:t>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9"/>
        <w:gridCol w:w="2889"/>
        <w:gridCol w:w="2889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4752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2592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9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Alphabet recognition</w:t>
            </w:r>
          </w:p>
        </w:tc>
        <w:tc>
          <w:tcPr>
            <w:tcW w:type="dxa" w:w="475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 xml:space="preserve">26 letters + </w:t>
            </w:r>
            <w:r>
              <w:rPr>
                <w:rFonts w:ascii="Consolas" w:hAnsi="Consolas" w:cs="Consolas" w:eastAsia="Consolas"/>
                <w:sz w:val="16"/>
              </w:rPr>
              <w:t>space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6"/>
              </w:rPr>
              <w:t>del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6"/>
              </w:rPr>
              <w:t>nothing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(29 classes) from a live camera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Chapter 8: 82.81 % held-out accuracy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Preprocessing</w:t>
            </w:r>
          </w:p>
        </w:tc>
        <w:tc>
          <w:tcPr>
            <w:tcW w:type="dxa" w:w="475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ROI crop, grayscale, blur, Otsu, morphology, 64x64 normalisation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10 unit tests; figure in Chapter 6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Training</w:t>
            </w:r>
          </w:p>
        </w:tc>
        <w:tc>
          <w:tcPr>
            <w:tcW w:type="dxa" w:w="475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In-application training with augmentation, early stopping and reports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Smoke test; saved 30-epoch run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Live decisions</w:t>
            </w:r>
          </w:p>
        </w:tc>
        <w:tc>
          <w:tcPr>
            <w:tcW w:type="dxa" w:w="475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Confidence 0.75, vote of 15, 18 stable frames, repeat guard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7 unit tests; threshold curve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Sentence and speech</w:t>
            </w:r>
          </w:p>
        </w:tc>
        <w:tc>
          <w:tcPr>
            <w:tcW w:type="dxa" w:w="475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Space, delete, clear, speak; offline voice with a browser fallback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Screens; API tests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Data collection</w:t>
            </w:r>
          </w:p>
        </w:tc>
        <w:tc>
          <w:tcPr>
            <w:tcW w:type="dxa" w:w="475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Single and burst capture of 200x200 images per class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Smoke test (80 images); screen capture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Interfaces</w:t>
            </w:r>
          </w:p>
        </w:tc>
        <w:tc>
          <w:tcPr>
            <w:tcW w:type="dxa" w:w="475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React web application (landing + 6 screens) and the original desktop application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Browser walk at 360-1440 px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Measurement</w:t>
            </w:r>
          </w:p>
        </w:tc>
        <w:tc>
          <w:tcPr>
            <w:tcW w:type="dxa" w:w="475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9"/>
              </w:rPr>
              <w:t>Accuracy, per-class scores, confusion, threshold, robustness, latency</w:t>
            </w:r>
          </w:p>
        </w:tc>
        <w:tc>
          <w:tcPr>
            <w:tcW w:type="dxa" w:w="259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Consolas" w:hAnsi="Consolas" w:cs="Consolas" w:eastAsia="Consolas"/>
                <w:sz w:val="16"/>
              </w:rPr>
              <w:t>scripts/measure_metrics.py</w:t>
            </w:r>
          </w:p>
        </w:tc>
      </w:tr>
    </w:tbl>
    <w:p>
      <w:pPr>
        <w:spacing w:after="120" w:line="192" w:lineRule="auto"/>
      </w:pPr>
    </w:p>
    <w:p>
      <w:pPr>
        <w:pStyle w:val="Heading2"/>
      </w:pPr>
      <w:r>
        <w:t>1.1 Out of scope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Words and sentences in sign language.</w:t>
      </w:r>
      <w:r>
        <w:rPr>
          <w:rFonts w:ascii="Times New Roman" w:hAnsi="Times New Roman" w:cs="Times New Roman" w:eastAsia="Times New Roman"/>
        </w:rPr>
        <w:t xml:space="preserve"> Only the manual alphabet is recognised; there is no vocabulary of word signs and no sentence-level or grammatical modelling.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Motion.</w:t>
      </w:r>
      <w:r>
        <w:rPr>
          <w:rFonts w:ascii="Times New Roman" w:hAnsi="Times New Roman" w:cs="Times New Roman" w:eastAsia="Times New Roman"/>
        </w:rPr>
        <w:t xml:space="preserve"> J and Z are traced in the air; the system reads one frame, so it does not model their motion.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Two hands, two-way translation and other sign languages.</w:t>
      </w:r>
      <w:r>
        <w:rPr>
          <w:rFonts w:ascii="Times New Roman" w:hAnsi="Times New Roman" w:cs="Times New Roman" w:eastAsia="Times New Roman"/>
        </w:rPr>
        <w:t xml:space="preserve"> One hand in one box; text-to-sign translation is not provided; only ASL letters are covered.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Mobile and embedded deployment.</w:t>
      </w:r>
      <w:r>
        <w:rPr>
          <w:rFonts w:ascii="Times New Roman" w:hAnsi="Times New Roman" w:cs="Times New Roman" w:eastAsia="Times New Roman"/>
        </w:rPr>
        <w:t xml:space="preserve"> The system runs on a personal computer; no phone, Jetson or browser-only inference was built.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Accounts, multi-user operation and cloud hosting.</w:t>
      </w:r>
      <w:r>
        <w:rPr>
          <w:rFonts w:ascii="Times New Roman" w:hAnsi="Times New Roman" w:cs="Times New Roman" w:eastAsia="Times New Roman"/>
        </w:rPr>
        <w:t xml:space="preserve"> The application is single-user and local; the API has no authentication.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Clinical or educational validation.</w:t>
      </w:r>
      <w:r>
        <w:rPr>
          <w:rFonts w:ascii="Times New Roman" w:hAnsi="Times New Roman" w:cs="Times New Roman" w:eastAsia="Times New Roman"/>
        </w:rPr>
        <w:t xml:space="preserve"> No field trial with deaf users or interpreters, no usability study, no certification as an assistive device.</w:t>
      </w:r>
    </w:p>
    <w:p>
      <w:pPr>
        <w:pStyle w:val="Heading1"/>
        <w:pageBreakBefore/>
      </w:pPr>
      <w:r>
        <w:t>2. ASSUMPTIONS</w:t>
      </w:r>
    </w:p>
    <w:p>
      <w:r>
        <w:rPr>
          <w:rFonts w:ascii="Times New Roman" w:hAnsi="Times New Roman" w:cs="Times New Roman" w:eastAsia="Times New Roman"/>
        </w:rPr>
        <w:t>The results hold under these assumptions; where one fails, accuracy is expected to fall.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One hand in the box.</w:t>
      </w:r>
      <w:r>
        <w:rPr>
          <w:rFonts w:ascii="Times New Roman" w:hAnsi="Times New Roman" w:cs="Times New Roman" w:eastAsia="Times New Roman"/>
        </w:rPr>
        <w:t xml:space="preserve"> The signer places one hand inside the 300x300 box drawn on the camera view; anything outside it is ignored.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Reasonable light and a plain background.</w:t>
      </w:r>
      <w:r>
        <w:rPr>
          <w:rFonts w:ascii="Times New Roman" w:hAnsi="Times New Roman" w:cs="Times New Roman" w:eastAsia="Times New Roman"/>
        </w:rPr>
        <w:t xml:space="preserve"> The segmentation assumes the hand is the main bright or dark region of the box; cluttered backgrounds put extra shapes in the mask.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Upright hand.</w:t>
      </w:r>
      <w:r>
        <w:rPr>
          <w:rFonts w:ascii="Times New Roman" w:hAnsi="Times New Roman" w:cs="Times New Roman" w:eastAsia="Times New Roman"/>
        </w:rPr>
        <w:t xml:space="preserve"> The training data show hands in the poses of the dataset; a tilt of 10 degrees already costs about 17 accuracy points.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A steady sign.</w:t>
      </w:r>
      <w:r>
        <w:rPr>
          <w:rFonts w:ascii="Times New Roman" w:hAnsi="Times New Roman" w:cs="Times New Roman" w:eastAsia="Times New Roman"/>
        </w:rPr>
        <w:t xml:space="preserve"> A letter is typed only after about 18 stable frames, so signs must be held for around a second.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Same kind of data as training.</w:t>
      </w:r>
      <w:r>
        <w:rPr>
          <w:rFonts w:ascii="Times New Roman" w:hAnsi="Times New Roman" w:cs="Times New Roman" w:eastAsia="Times New Roman"/>
        </w:rPr>
        <w:t xml:space="preserve"> The reported accuracy applies to images like those of the recorded dataset; a new signer, camera or room is outside the evidence.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  <w:b/>
        </w:rPr>
        <w:t>Modern PC.</w:t>
      </w:r>
      <w:r>
        <w:rPr>
          <w:rFonts w:ascii="Times New Roman" w:hAnsi="Times New Roman" w:cs="Times New Roman" w:eastAsia="Times New Roman"/>
        </w:rPr>
        <w:t xml:space="preserve"> Windows, Python 3.10/3.11, Node.js 18 or newer, Chrome or Edge on </w:t>
      </w:r>
      <w:r>
        <w:rPr>
          <w:rFonts w:ascii="Consolas" w:hAnsi="Consolas" w:cs="Consolas" w:eastAsia="Consolas"/>
          <w:sz w:val="21"/>
        </w:rPr>
        <w:t>localhost</w:t>
      </w:r>
      <w:r>
        <w:rPr>
          <w:rFonts w:ascii="Times New Roman" w:hAnsi="Times New Roman" w:cs="Times New Roman" w:eastAsia="Times New Roman"/>
        </w:rPr>
        <w:t>, a webcam and speakers. Speed figures are for the measured i5-12500 machine.</w:t>
      </w:r>
    </w:p>
    <w:p>
      <w:pPr>
        <w:pStyle w:val="Heading1"/>
        <w:pageBreakBefore/>
      </w:pPr>
      <w:r>
        <w:t>3. LIMITATIONS</w:t>
      </w:r>
    </w:p>
    <w:p>
      <w:r>
        <w:rPr>
          <w:rFonts w:ascii="Times New Roman" w:hAnsi="Times New Roman" w:cs="Times New Roman" w:eastAsia="Times New Roman"/>
        </w:rPr>
        <w:t>The limitations below are real and affect how the system should be used. Each is listed with its effect and with what could reduce it.</w:t>
      </w:r>
    </w:p>
    <w:p>
      <w:pPr>
        <w:pStyle w:val="Caption"/>
        <w:keepNext/>
        <w:spacing w:after="80"/>
      </w:pPr>
      <w:r>
        <w:rPr>
          <w:rFonts w:ascii="Times New Roman" w:hAnsi="Times New Roman" w:cs="Times New Roman" w:eastAsia="Times New Roman"/>
          <w:b/>
          <w:sz w:val="22"/>
        </w:rPr>
        <w:t xml:space="preserve">Table </w:t>
      </w:r>
      <w:r>
        <w:rPr>
          <w:rFonts w:ascii="Times New Roman" w:hAnsi="Times New Roman" w:cs="Times New Roman" w:eastAsia="Times New Roman"/>
          <w:b/>
          <w:sz w:val="22"/>
        </w:rPr>
        <w:fldChar w:fldCharType="begin"/>
      </w:r>
      <w:r>
        <w:rPr>
          <w:rFonts w:ascii="Times New Roman" w:hAnsi="Times New Roman" w:cs="Times New Roman" w:eastAsia="Times New Roman"/>
          <w:b/>
          <w:sz w:val="22"/>
        </w:rPr>
        <w:instrText xml:space="preserve"> SEQ Table \* ARABIC </w:instrText>
      </w:r>
      <w:r>
        <w:rPr>
          <w:rFonts w:ascii="Times New Roman" w:hAnsi="Times New Roman" w:cs="Times New Roman" w:eastAsia="Times New Roman"/>
          <w:b/>
          <w:sz w:val="22"/>
        </w:rPr>
        <w:fldChar w:fldCharType="separate"/>
      </w:r>
      <w:r>
        <w:rPr>
          <w:rFonts w:ascii="Times New Roman" w:hAnsi="Times New Roman" w:cs="Times New Roman" w:eastAsia="Times New Roman"/>
          <w:b/>
          <w:sz w:val="22"/>
        </w:rPr>
        <w:t>3</w:t>
      </w:r>
      <w:r>
        <w:rPr>
          <w:rFonts w:ascii="Times New Roman" w:hAnsi="Times New Roman" w:cs="Times New Roman" w:eastAsia="Times New Roman"/>
          <w:b/>
          <w:sz w:val="22"/>
        </w:rPr>
        <w:fldChar w:fldCharType="end"/>
      </w:r>
      <w:r>
        <w:rPr>
          <w:rFonts w:ascii="Times New Roman" w:hAnsi="Times New Roman" w:cs="Times New Roman" w:eastAsia="Times New Roman"/>
          <w:b/>
          <w:sz w:val="22"/>
        </w:rPr>
        <w:t xml:space="preserve">: </w:t>
      </w:r>
      <w:r>
        <w:rPr>
          <w:rFonts w:ascii="Times New Roman" w:hAnsi="Times New Roman" w:cs="Times New Roman" w:eastAsia="Times New Roman"/>
          <w:b/>
          <w:sz w:val="22"/>
        </w:rPr>
        <w:t>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6"/>
        <w:gridCol w:w="2166"/>
        <w:gridCol w:w="2166"/>
        <w:gridCol w:w="2166"/>
      </w:tblGrid>
      <w:tr>
        <w:trPr>
          <w:tblHeader w:val="true"/>
          <w:cantSplit w:val="true"/>
        </w:trPr>
        <w:tc>
          <w:tcPr>
            <w:tcW w:type="dxa" w:w="576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024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168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736"/>
            <w:shd w:val="clear" w:color="auto" w:fill="1B2A4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8"/>
              </w:rPr>
              <w:t>What would help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L1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Dataset: frames from video of a few recordings, near-duplicate neighbours, no signer ids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Test accuracy (82.81 %) is for held-out frames of the same recordings; accuracy on new people is unknown and expected lower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A signer-disjoint dataset or new recordings of several people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L2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Only 250 of 3,000 images per class used (7,250 of 87,000)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Possible under-fitting; the 30-epoch run was still improving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Train on more or all images; longer runs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L3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Otsu segmentation keeps background structure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The CNN partly learns the scene; clutter hurts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Skin-colour or landmark-based hand isolation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L4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Orientation sensitivity (85.0 % to about 68 % at +/-10 degrees)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Tilted hands are misread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Rotation-aware augmentation; hand alignment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L5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Static letters only; J and Z read from one frame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No words; the two motion letters are not truly recognised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A sequence model on hand landmarks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L6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 xml:space="preserve">Hardware: CPU only; </w:t>
            </w:r>
            <w:r>
              <w:rPr>
                <w:rFonts w:ascii="Consolas" w:hAnsi="Consolas" w:cs="Consolas" w:eastAsia="Consolas"/>
                <w:sz w:val="15"/>
              </w:rPr>
              <w:t>model.predict</w:t>
            </w:r>
            <w:r>
              <w:rPr>
                <w:rFonts w:ascii="Times New Roman" w:hAnsi="Times New Roman" w:cs="Times New Roman" w:eastAsia="Times New Roman"/>
                <w:sz w:val="18"/>
              </w:rPr>
              <w:t xml:space="preserve"> costs 50 ms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About 17.6 frames per second end to end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Direct model call, export, quantisation, browser-side inference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L7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One training run, one seed, no ablation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No confidence interval; design choices (Otsu, 64x64, dropout rates) not compared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Repeated runs and ablations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L8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Live webcam not exercised; fake camera only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Camera hook untested against real hardware variety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Tests on several physical webcams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L9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No authentication, open CORS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Safe only on one machine; not for a network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Add authentication and restrict origins before sharing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L10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No user study</w:t>
            </w:r>
          </w:p>
        </w:tc>
        <w:tc>
          <w:tcPr>
            <w:tcW w:type="dxa" w:w="31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Usability and acceptance for deaf and hearing users unknown</w:t>
            </w:r>
          </w:p>
        </w:tc>
        <w:tc>
          <w:tcPr>
            <w:tcW w:type="dxa" w:w="2736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18"/>
              </w:rPr>
              <w:t>A small study with signers</w:t>
            </w:r>
          </w:p>
        </w:tc>
      </w:tr>
    </w:tbl>
    <w:p>
      <w:pPr>
        <w:spacing w:after="120" w:line="192" w:lineRule="auto"/>
      </w:pPr>
    </w:p>
    <w:p>
      <w:r>
        <w:rPr>
          <w:rFonts w:ascii="Times New Roman" w:hAnsi="Times New Roman" w:cs="Times New Roman" w:eastAsia="Times New Roman"/>
        </w:rPr>
        <w:t>Two figures illustrate limitations L3 and L4. The first shows the preprocessing stages on real images: the Otsu mask keeps background structure beside the hand. The second shows the accuracy of the model on 580 held-out photos after brightness, noise, blur and rotation changes: rotation by 10 degrees costs about 17 points.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786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preprocessing_s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86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Times New Roman"/>
          <w:b/>
          <w:sz w:val="22"/>
        </w:rPr>
        <w:t xml:space="preserve">Figure </w:t>
      </w:r>
      <w:r>
        <w:rPr>
          <w:rFonts w:ascii="Times New Roman" w:hAnsi="Times New Roman" w:cs="Times New Roman" w:eastAsia="Times New Roman"/>
          <w:b/>
          <w:sz w:val="22"/>
        </w:rPr>
        <w:fldChar w:fldCharType="begin"/>
      </w:r>
      <w:r>
        <w:rPr>
          <w:rFonts w:ascii="Times New Roman" w:hAnsi="Times New Roman" w:cs="Times New Roman" w:eastAsia="Times New Roman"/>
          <w:b/>
          <w:sz w:val="22"/>
        </w:rPr>
        <w:instrText xml:space="preserve"> SEQ Figure \* ARABIC </w:instrText>
      </w:r>
      <w:r>
        <w:rPr>
          <w:rFonts w:ascii="Times New Roman" w:hAnsi="Times New Roman" w:cs="Times New Roman" w:eastAsia="Times New Roman"/>
          <w:b/>
          <w:sz w:val="22"/>
        </w:rPr>
        <w:fldChar w:fldCharType="separate"/>
      </w:r>
      <w:r>
        <w:rPr>
          <w:rFonts w:ascii="Times New Roman" w:hAnsi="Times New Roman" w:cs="Times New Roman" w:eastAsia="Times New Roman"/>
          <w:b/>
          <w:sz w:val="22"/>
        </w:rPr>
        <w:t>1</w:t>
      </w:r>
      <w:r>
        <w:rPr>
          <w:rFonts w:ascii="Times New Roman" w:hAnsi="Times New Roman" w:cs="Times New Roman" w:eastAsia="Times New Roman"/>
          <w:b/>
          <w:sz w:val="22"/>
        </w:rPr>
        <w:fldChar w:fldCharType="end"/>
      </w:r>
      <w:r>
        <w:rPr>
          <w:rFonts w:ascii="Times New Roman" w:hAnsi="Times New Roman" w:cs="Times New Roman" w:eastAsia="Times New Roman"/>
          <w:b/>
          <w:sz w:val="22"/>
        </w:rPr>
        <w:t xml:space="preserve">: </w:t>
      </w:r>
      <w:r>
        <w:rPr>
          <w:rFonts w:ascii="Times New Roman" w:hAnsi="Times New Roman" w:cs="Times New Roman" w:eastAsia="Times New Roman"/>
          <w:b/>
          <w:sz w:val="22"/>
        </w:rPr>
        <w:t>Preprocessing stages on real dataset images (limitation L3: background structure in the mask).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16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robust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Times New Roman"/>
          <w:b/>
          <w:sz w:val="22"/>
        </w:rPr>
        <w:t xml:space="preserve">Figure </w:t>
      </w:r>
      <w:r>
        <w:rPr>
          <w:rFonts w:ascii="Times New Roman" w:hAnsi="Times New Roman" w:cs="Times New Roman" w:eastAsia="Times New Roman"/>
          <w:b/>
          <w:sz w:val="22"/>
        </w:rPr>
        <w:fldChar w:fldCharType="begin"/>
      </w:r>
      <w:r>
        <w:rPr>
          <w:rFonts w:ascii="Times New Roman" w:hAnsi="Times New Roman" w:cs="Times New Roman" w:eastAsia="Times New Roman"/>
          <w:b/>
          <w:sz w:val="22"/>
        </w:rPr>
        <w:instrText xml:space="preserve"> SEQ Figure \* ARABIC </w:instrText>
      </w:r>
      <w:r>
        <w:rPr>
          <w:rFonts w:ascii="Times New Roman" w:hAnsi="Times New Roman" w:cs="Times New Roman" w:eastAsia="Times New Roman"/>
          <w:b/>
          <w:sz w:val="22"/>
        </w:rPr>
        <w:fldChar w:fldCharType="separate"/>
      </w:r>
      <w:r>
        <w:rPr>
          <w:rFonts w:ascii="Times New Roman" w:hAnsi="Times New Roman" w:cs="Times New Roman" w:eastAsia="Times New Roman"/>
          <w:b/>
          <w:sz w:val="22"/>
        </w:rPr>
        <w:t>2</w:t>
      </w:r>
      <w:r>
        <w:rPr>
          <w:rFonts w:ascii="Times New Roman" w:hAnsi="Times New Roman" w:cs="Times New Roman" w:eastAsia="Times New Roman"/>
          <w:b/>
          <w:sz w:val="22"/>
        </w:rPr>
        <w:fldChar w:fldCharType="end"/>
      </w:r>
      <w:r>
        <w:rPr>
          <w:rFonts w:ascii="Times New Roman" w:hAnsi="Times New Roman" w:cs="Times New Roman" w:eastAsia="Times New Roman"/>
          <w:b/>
          <w:sz w:val="22"/>
        </w:rPr>
        <w:t xml:space="preserve">: </w:t>
      </w:r>
      <w:r>
        <w:rPr>
          <w:rFonts w:ascii="Times New Roman" w:hAnsi="Times New Roman" w:cs="Times New Roman" w:eastAsia="Times New Roman"/>
          <w:b/>
          <w:sz w:val="22"/>
        </w:rPr>
        <w:t>Accuracy under brightness, noise, blur and rotation changes (limitation L4).</w:t>
      </w:r>
    </w:p>
    <w:p>
      <w:pPr>
        <w:pStyle w:val="Heading1"/>
        <w:pageBreakBefore/>
      </w:pPr>
      <w:r>
        <w:t>4. WHAT WAS NOT MEASURED</w:t>
      </w:r>
    </w:p>
    <w:p>
      <w:r>
        <w:rPr>
          <w:rFonts w:ascii="Times New Roman" w:hAnsi="Times New Roman" w:cs="Times New Roman" w:eastAsia="Times New Roman"/>
        </w:rPr>
        <w:t xml:space="preserve">Honesty about gaps matters more than a longer list of numbers. The following were </w:t>
      </w:r>
      <w:r>
        <w:rPr>
          <w:rFonts w:ascii="Times New Roman" w:hAnsi="Times New Roman" w:cs="Times New Roman" w:eastAsia="Times New Roman"/>
          <w:b/>
        </w:rPr>
        <w:t>not measured</w:t>
      </w:r>
      <w:r>
        <w:rPr>
          <w:rFonts w:ascii="Times New Roman" w:hAnsi="Times New Roman" w:cs="Times New Roman" w:eastAsia="Times New Roman"/>
        </w:rPr>
        <w:t>, and nothing in these documents should be read as a claim about them: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accuracy on signers who are not in the dataset, and on new backgrounds or lighting;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 xml:space="preserve">accuracy of typed </w:t>
      </w:r>
      <w:r>
        <w:rPr>
          <w:rFonts w:ascii="Times New Roman" w:hAnsi="Times New Roman" w:cs="Times New Roman" w:eastAsia="Times New Roman"/>
          <w:i/>
        </w:rPr>
        <w:t>words</w:t>
      </w:r>
      <w:r>
        <w:rPr>
          <w:rFonts w:ascii="Times New Roman" w:hAnsi="Times New Roman" w:cs="Times New Roman" w:eastAsia="Times New Roman"/>
        </w:rPr>
        <w:t xml:space="preserve"> (letter error rate of whole sentences) with real signers;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behaviour on a physical webcam (only Chromium's fake camera, fed with real photographs, was used);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the wall-clock time of the saved 30-epoch training run (a separate 2-epoch benchmark gave about 9.9 s per epoch);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power use, memory use under load, and behaviour under many simultaneous users;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alternative architectures, hyper-parameter settings, skin-colour segmentation or landmark input;</w:t>
      </w:r>
    </w:p>
    <w:p>
      <w:pPr>
        <w:spacing w:after="60"/>
        <w:ind w:left="720" w:hanging="360"/>
      </w:pPr>
      <w:r>
        <w:rPr>
          <w:rFonts w:ascii="Times New Roman" w:hAnsi="Times New Roman" w:cs="Times New Roman" w:eastAsia="Times New Roman"/>
        </w:rPr>
        <w:t xml:space="preserve">•  </w:t>
      </w:r>
      <w:r>
        <w:rPr>
          <w:rFonts w:ascii="Times New Roman" w:hAnsi="Times New Roman" w:cs="Times New Roman" w:eastAsia="Times New Roman"/>
        </w:rPr>
        <w:t>usability, accessibility with assistive technologies, and acceptance by the deaf community.</w:t>
      </w:r>
    </w:p>
    <w:p>
      <w:r>
        <w:rPr>
          <w:rFonts w:ascii="Times New Roman" w:hAnsi="Times New Roman" w:cs="Times New Roman" w:eastAsia="Times New Roman"/>
        </w:rPr>
        <w:t>The 87.24 % accuracy on other photos of the archive was measured, but it is optimistic for the reason given in Chapter 8 and is not used as the headline.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sz w:val="22"/>
      </w:rPr>
      <w:fldChar w:fldCharType="begin"/>
    </w:r>
    <w:r>
      <w:rPr>
        <w:rFonts w:ascii="Times New Roman" w:hAnsi="Times New Roman" w:cs="Times New Roman" w:eastAsia="Times New Roman"/>
        <w:sz w:val="22"/>
      </w:rPr>
      <w:instrText xml:space="preserve"> PAGE </w:instrText>
    </w:r>
    <w:r>
      <w:rPr>
        <w:rFonts w:ascii="Times New Roman" w:hAnsi="Times New Roman" w:cs="Times New Roman" w:eastAsia="Times New Roman"/>
        <w:sz w:val="22"/>
      </w:rPr>
      <w:fldChar w:fldCharType="separate"/>
    </w:r>
    <w:r>
      <w:rPr>
        <w:rFonts w:ascii="Times New Roman" w:hAnsi="Times New Roman" w:cs="Times New Roman" w:eastAsia="Times New Roman"/>
        <w:sz w:val="22"/>
      </w:rPr>
      <w:t>1</w:t>
    </w:r>
    <w:r>
      <w:rPr>
        <w:rFonts w:ascii="Times New Roman" w:hAnsi="Times New Roman" w:cs="Times New Roman" w:eastAsia="Times New Roman"/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/>
        <w:color w:val="555555"/>
        <w:sz w:val="20"/>
      </w:rPr>
      <w:t>SignSpeak  |  Scope and Limitations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200"/>
      <w:jc w:val="center"/>
    </w:pPr>
    <w:rPr>
      <w:rFonts w:ascii="Times New Roman" w:hAnsi="Times New Roman"/>
      <w:b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40" w:lineRule="auto" w:after="0"/>
      <w:ind w:left="0"/>
      <w:jc w:val="left"/>
    </w:pPr>
    <w:rPr>
      <w:rFonts w:ascii="Times New Roman" w:hAnsi="Times New Roman"/>
      <w:sz w:val="21"/>
    </w:rPr>
  </w:style>
  <w:style w:type="paragraph" w:customStyle="1" w:styleId="TOC2">
    <w:name w:val="TOC 2"/>
    <w:basedOn w:val="Normal"/>
    <w:pPr>
      <w:spacing w:line="240" w:lineRule="auto" w:after="0"/>
      <w:ind w:left="360"/>
      <w:jc w:val="left"/>
    </w:pPr>
    <w:rPr>
      <w:rFonts w:ascii="Times New Roman" w:hAnsi="Times New Roman"/>
      <w:sz w:val="21"/>
    </w:rPr>
  </w:style>
  <w:style w:type="paragraph" w:customStyle="1" w:styleId="TableofFigures">
    <w:name w:val="Table of Figures"/>
    <w:basedOn w:val="Normal"/>
    <w:pPr>
      <w:spacing w:line="240" w:lineRule="auto" w:after="0"/>
      <w:ind w:left="0"/>
      <w:jc w:val="left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