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C18F5" w:rsidRDefault="001C18F5">
      <w:pPr>
        <w:spacing w:after="480" w:line="240" w:lineRule="auto"/>
      </w:pPr>
      <w:bookmarkStart w:id="0" w:name="_GoBack"/>
      <w:bookmarkEnd w:id="0"/>
    </w:p>
    <w:p w:rsidR="001C18F5" w:rsidRDefault="00294435">
      <w:pPr>
        <w:jc w:val="center"/>
      </w:pPr>
      <w:r>
        <w:rPr>
          <w:rFonts w:cs="Times New Roman"/>
          <w:b/>
          <w:sz w:val="36"/>
        </w:rPr>
        <w:t>SIGN LANGUAGE RECOGNITION SYSTEM BASED ON CONVOLUTIONAL NEURAL NETWORKS (CNNS)</w:t>
      </w:r>
    </w:p>
    <w:p w:rsidR="001C18F5" w:rsidRDefault="00294435">
      <w:pPr>
        <w:spacing w:after="280"/>
        <w:jc w:val="center"/>
      </w:pPr>
      <w:r>
        <w:rPr>
          <w:rFonts w:cs="Times New Roman"/>
          <w:b/>
          <w:sz w:val="28"/>
        </w:rPr>
        <w:t>Methodology, Novelty and Key Contributions</w:t>
      </w:r>
    </w:p>
    <w:p w:rsidR="001C18F5" w:rsidRDefault="00294435">
      <w:pPr>
        <w:spacing w:after="40"/>
        <w:jc w:val="center"/>
      </w:pPr>
      <w:r>
        <w:rPr>
          <w:rFonts w:cs="Times New Roman"/>
        </w:rPr>
        <w:t>Department of Computer Science and Engineering, TKR College of Engineering &amp; Technology</w:t>
      </w:r>
    </w:p>
    <w:p w:rsidR="001C18F5" w:rsidRDefault="00294435">
      <w:pPr>
        <w:spacing w:after="240"/>
        <w:jc w:val="center"/>
      </w:pPr>
      <w:r>
        <w:rPr>
          <w:rFonts w:cs="Times New Roman"/>
        </w:rPr>
        <w:t xml:space="preserve">Batch A16 (CSE-A)  ·  Academic year </w:t>
      </w:r>
      <w:r>
        <w:rPr>
          <w:rFonts w:cs="Times New Roman"/>
        </w:rPr>
        <w:t>[ACADEMIC YEAR]</w:t>
      </w:r>
    </w:p>
    <w:p w:rsidR="001C18F5" w:rsidRDefault="00294435">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w:t>
      </w:r>
      <w:r>
        <w:rPr>
          <w:rFonts w:cs="Times New Roman"/>
        </w:rPr>
        <w:fldChar w:fldCharType="end"/>
      </w:r>
      <w:r>
        <w:rPr>
          <w:rFonts w:cs="Times New Roman"/>
        </w:rPr>
        <w:t>: Project team</w:t>
      </w:r>
    </w:p>
    <w:tbl>
      <w:tblPr>
        <w:tblStyle w:val="TableGrid"/>
        <w:tblW w:w="0" w:type="auto"/>
        <w:jc w:val="center"/>
        <w:tblLook w:val="04A0" w:firstRow="1" w:lastRow="0" w:firstColumn="1" w:lastColumn="0" w:noHBand="0" w:noVBand="1"/>
      </w:tblPr>
      <w:tblGrid>
        <w:gridCol w:w="1008"/>
        <w:gridCol w:w="4896"/>
        <w:gridCol w:w="2592"/>
      </w:tblGrid>
      <w:tr w:rsidR="001C18F5">
        <w:trPr>
          <w:cantSplit/>
          <w:tblHeader/>
          <w:jc w:val="center"/>
        </w:trPr>
        <w:tc>
          <w:tcPr>
            <w:tcW w:w="1008" w:type="dxa"/>
            <w:shd w:val="clear" w:color="auto" w:fill="1B2A41"/>
          </w:tcPr>
          <w:p w:rsidR="001C18F5" w:rsidRDefault="00294435">
            <w:pPr>
              <w:spacing w:after="40" w:line="240" w:lineRule="auto"/>
              <w:jc w:val="center"/>
            </w:pPr>
            <w:r>
              <w:rPr>
                <w:rFonts w:cs="Times New Roman"/>
                <w:b/>
                <w:color w:val="FFFFFF"/>
                <w:sz w:val="22"/>
              </w:rPr>
              <w:t>S.No.</w:t>
            </w:r>
          </w:p>
        </w:tc>
        <w:tc>
          <w:tcPr>
            <w:tcW w:w="4896" w:type="dxa"/>
            <w:shd w:val="clear" w:color="auto" w:fill="1B2A41"/>
          </w:tcPr>
          <w:p w:rsidR="001C18F5" w:rsidRDefault="00294435">
            <w:pPr>
              <w:spacing w:after="40" w:line="240" w:lineRule="auto"/>
              <w:jc w:val="center"/>
            </w:pPr>
            <w:r>
              <w:rPr>
                <w:rFonts w:cs="Times New Roman"/>
                <w:b/>
                <w:color w:val="FFFFFF"/>
                <w:sz w:val="22"/>
              </w:rPr>
              <w:t>Student name</w:t>
            </w:r>
          </w:p>
        </w:tc>
        <w:tc>
          <w:tcPr>
            <w:tcW w:w="2592" w:type="dxa"/>
            <w:shd w:val="clear" w:color="auto" w:fill="1B2A41"/>
          </w:tcPr>
          <w:p w:rsidR="001C18F5" w:rsidRDefault="00294435">
            <w:pPr>
              <w:spacing w:after="40" w:line="240" w:lineRule="auto"/>
              <w:jc w:val="center"/>
            </w:pPr>
            <w:r>
              <w:rPr>
                <w:rFonts w:cs="Times New Roman"/>
                <w:b/>
                <w:color w:val="FFFFFF"/>
                <w:sz w:val="22"/>
              </w:rPr>
              <w:t>Roll number</w:t>
            </w:r>
          </w:p>
        </w:tc>
      </w:tr>
      <w:tr w:rsidR="001C18F5">
        <w:trPr>
          <w:cantSplit/>
          <w:jc w:val="center"/>
        </w:trPr>
        <w:tc>
          <w:tcPr>
            <w:tcW w:w="1008" w:type="dxa"/>
          </w:tcPr>
          <w:p w:rsidR="001C18F5" w:rsidRDefault="00294435">
            <w:pPr>
              <w:spacing w:after="40" w:line="240" w:lineRule="auto"/>
              <w:jc w:val="center"/>
            </w:pPr>
            <w:r>
              <w:rPr>
                <w:rFonts w:cs="Times New Roman"/>
                <w:sz w:val="22"/>
              </w:rPr>
              <w:t>1</w:t>
            </w:r>
          </w:p>
        </w:tc>
        <w:tc>
          <w:tcPr>
            <w:tcW w:w="4896" w:type="dxa"/>
          </w:tcPr>
          <w:p w:rsidR="001C18F5" w:rsidRDefault="00294435">
            <w:pPr>
              <w:spacing w:after="40" w:line="240" w:lineRule="auto"/>
              <w:jc w:val="left"/>
            </w:pPr>
            <w:r>
              <w:rPr>
                <w:rFonts w:cs="Times New Roman"/>
                <w:sz w:val="22"/>
              </w:rPr>
              <w:t>AJAY</w:t>
            </w:r>
          </w:p>
        </w:tc>
        <w:tc>
          <w:tcPr>
            <w:tcW w:w="2592" w:type="dxa"/>
          </w:tcPr>
          <w:p w:rsidR="001C18F5" w:rsidRDefault="00294435">
            <w:pPr>
              <w:spacing w:after="40" w:line="240" w:lineRule="auto"/>
              <w:jc w:val="center"/>
            </w:pPr>
            <w:r>
              <w:rPr>
                <w:rFonts w:cs="Times New Roman"/>
                <w:sz w:val="22"/>
              </w:rPr>
              <w:t>24K95A0502</w:t>
            </w:r>
          </w:p>
        </w:tc>
      </w:tr>
      <w:tr w:rsidR="001C18F5">
        <w:trPr>
          <w:cantSplit/>
          <w:jc w:val="center"/>
        </w:trPr>
        <w:tc>
          <w:tcPr>
            <w:tcW w:w="1008" w:type="dxa"/>
          </w:tcPr>
          <w:p w:rsidR="001C18F5" w:rsidRDefault="00294435">
            <w:pPr>
              <w:spacing w:after="40" w:line="240" w:lineRule="auto"/>
              <w:jc w:val="center"/>
            </w:pPr>
            <w:r>
              <w:rPr>
                <w:rFonts w:cs="Times New Roman"/>
                <w:sz w:val="22"/>
              </w:rPr>
              <w:t>2</w:t>
            </w:r>
          </w:p>
        </w:tc>
        <w:tc>
          <w:tcPr>
            <w:tcW w:w="4896" w:type="dxa"/>
          </w:tcPr>
          <w:p w:rsidR="001C18F5" w:rsidRDefault="00294435">
            <w:pPr>
              <w:spacing w:after="40" w:line="240" w:lineRule="auto"/>
              <w:jc w:val="left"/>
            </w:pPr>
            <w:r>
              <w:rPr>
                <w:rFonts w:cs="Times New Roman"/>
                <w:sz w:val="22"/>
              </w:rPr>
              <w:t>A NAVADEEP REDDDY</w:t>
            </w:r>
          </w:p>
        </w:tc>
        <w:tc>
          <w:tcPr>
            <w:tcW w:w="2592" w:type="dxa"/>
          </w:tcPr>
          <w:p w:rsidR="001C18F5" w:rsidRDefault="00294435">
            <w:pPr>
              <w:spacing w:after="40" w:line="240" w:lineRule="auto"/>
              <w:jc w:val="center"/>
            </w:pPr>
            <w:r>
              <w:rPr>
                <w:rFonts w:cs="Times New Roman"/>
                <w:sz w:val="22"/>
              </w:rPr>
              <w:t>23K91A0514</w:t>
            </w:r>
          </w:p>
        </w:tc>
      </w:tr>
      <w:tr w:rsidR="001C18F5">
        <w:trPr>
          <w:cantSplit/>
          <w:jc w:val="center"/>
        </w:trPr>
        <w:tc>
          <w:tcPr>
            <w:tcW w:w="1008" w:type="dxa"/>
          </w:tcPr>
          <w:p w:rsidR="001C18F5" w:rsidRDefault="00294435">
            <w:pPr>
              <w:spacing w:after="40" w:line="240" w:lineRule="auto"/>
              <w:jc w:val="center"/>
            </w:pPr>
            <w:r>
              <w:rPr>
                <w:rFonts w:cs="Times New Roman"/>
                <w:sz w:val="22"/>
              </w:rPr>
              <w:t>3</w:t>
            </w:r>
          </w:p>
        </w:tc>
        <w:tc>
          <w:tcPr>
            <w:tcW w:w="4896" w:type="dxa"/>
          </w:tcPr>
          <w:p w:rsidR="001C18F5" w:rsidRDefault="00294435">
            <w:pPr>
              <w:spacing w:after="40" w:line="240" w:lineRule="auto"/>
              <w:jc w:val="left"/>
            </w:pPr>
            <w:r>
              <w:rPr>
                <w:rFonts w:cs="Times New Roman"/>
                <w:sz w:val="22"/>
              </w:rPr>
              <w:t>B MANIDEEP</w:t>
            </w:r>
          </w:p>
        </w:tc>
        <w:tc>
          <w:tcPr>
            <w:tcW w:w="2592" w:type="dxa"/>
          </w:tcPr>
          <w:p w:rsidR="001C18F5" w:rsidRDefault="00294435">
            <w:pPr>
              <w:spacing w:after="40" w:line="240" w:lineRule="auto"/>
              <w:jc w:val="center"/>
            </w:pPr>
            <w:r>
              <w:rPr>
                <w:rFonts w:cs="Times New Roman"/>
                <w:sz w:val="22"/>
              </w:rPr>
              <w:t>23K91A0540</w:t>
            </w:r>
          </w:p>
        </w:tc>
      </w:tr>
      <w:tr w:rsidR="001C18F5">
        <w:trPr>
          <w:cantSplit/>
          <w:jc w:val="center"/>
        </w:trPr>
        <w:tc>
          <w:tcPr>
            <w:tcW w:w="1008" w:type="dxa"/>
          </w:tcPr>
          <w:p w:rsidR="001C18F5" w:rsidRDefault="00294435">
            <w:pPr>
              <w:spacing w:after="40" w:line="240" w:lineRule="auto"/>
              <w:jc w:val="center"/>
            </w:pPr>
            <w:r>
              <w:rPr>
                <w:rFonts w:cs="Times New Roman"/>
                <w:sz w:val="22"/>
              </w:rPr>
              <w:t>4</w:t>
            </w:r>
          </w:p>
        </w:tc>
        <w:tc>
          <w:tcPr>
            <w:tcW w:w="4896" w:type="dxa"/>
          </w:tcPr>
          <w:p w:rsidR="001C18F5" w:rsidRDefault="00294435">
            <w:pPr>
              <w:spacing w:after="40" w:line="240" w:lineRule="auto"/>
              <w:jc w:val="left"/>
            </w:pPr>
            <w:r>
              <w:rPr>
                <w:rFonts w:cs="Times New Roman"/>
                <w:sz w:val="22"/>
              </w:rPr>
              <w:t>B MAHESHWARI</w:t>
            </w:r>
          </w:p>
        </w:tc>
        <w:tc>
          <w:tcPr>
            <w:tcW w:w="2592" w:type="dxa"/>
          </w:tcPr>
          <w:p w:rsidR="001C18F5" w:rsidRDefault="00294435">
            <w:pPr>
              <w:spacing w:after="40" w:line="240" w:lineRule="auto"/>
              <w:jc w:val="center"/>
            </w:pPr>
            <w:r>
              <w:rPr>
                <w:rFonts w:cs="Times New Roman"/>
                <w:sz w:val="22"/>
              </w:rPr>
              <w:t>23K91A0536</w:t>
            </w:r>
          </w:p>
        </w:tc>
      </w:tr>
    </w:tbl>
    <w:p w:rsidR="001C18F5" w:rsidRDefault="001C18F5">
      <w:pPr>
        <w:spacing w:line="192" w:lineRule="auto"/>
      </w:pPr>
    </w:p>
    <w:p w:rsidR="001C18F5" w:rsidRDefault="00294435">
      <w:pPr>
        <w:spacing w:after="200"/>
        <w:jc w:val="center"/>
      </w:pPr>
      <w:r>
        <w:rPr>
          <w:rFonts w:cs="Times New Roman"/>
          <w:b/>
        </w:rPr>
        <w:t>Project guide:</w:t>
      </w:r>
      <w:r>
        <w:rPr>
          <w:rFonts w:cs="Times New Roman"/>
        </w:rPr>
        <w:t xml:space="preserve"> V. PALLAVI</w:t>
      </w:r>
    </w:p>
    <w:p w:rsidR="001C18F5" w:rsidRDefault="00294435">
      <w:r>
        <w:rPr>
          <w:rFonts w:cs="Times New Roman"/>
          <w:i/>
          <w:sz w:val="21"/>
        </w:rPr>
        <w:t xml:space="preserve">Chapter and section numbers </w:t>
      </w:r>
      <w:r>
        <w:rPr>
          <w:rFonts w:cs="Times New Roman"/>
          <w:i/>
          <w:sz w:val="21"/>
        </w:rPr>
        <w:t>quoted in the text (for example Chapter 8 or Section 6.2) refer to the full project report, 17.Final Document. Figures and tables in this document are numbered from 1.</w:t>
      </w:r>
    </w:p>
    <w:p w:rsidR="001C18F5" w:rsidRDefault="00294435">
      <w:pPr>
        <w:pStyle w:val="Heading1"/>
      </w:pPr>
      <w:r>
        <w:t>1. METHODOLOGY</w:t>
      </w:r>
    </w:p>
    <w:p w:rsidR="001C18F5" w:rsidRDefault="00294435">
      <w:r>
        <w:rPr>
          <w:rFonts w:cs="Times New Roman"/>
        </w:rPr>
        <w:t>This document describes how SignSpeak works from end to end and what is n</w:t>
      </w:r>
      <w:r>
        <w:rPr>
          <w:rFonts w:cs="Times New Roman"/>
        </w:rPr>
        <w:t>ew in it. Part 1 gives the pipeline, the data, the algorithms and the reasons they were chosen; Part 2 sets the work against the base paper and separates what is new from what is standard; Part 3 lists the contributions.</w:t>
      </w:r>
    </w:p>
    <w:p w:rsidR="001C18F5" w:rsidRDefault="00294435">
      <w:pPr>
        <w:pStyle w:val="Heading2"/>
      </w:pPr>
      <w:r>
        <w:t>1.1 Overall methodology</w:t>
      </w:r>
    </w:p>
    <w:p w:rsidR="001C18F5" w:rsidRDefault="00294435">
      <w:r>
        <w:rPr>
          <w:rFonts w:cs="Times New Roman"/>
        </w:rPr>
        <w:t xml:space="preserve">The method </w:t>
      </w:r>
      <w:r>
        <w:rPr>
          <w:rFonts w:cs="Times New Roman"/>
        </w:rPr>
        <w:t>is an ordinary supervised image-classification pipeline, built so that the same code path serves three purposes. Hand images are cropped to a fixed region, reduced to a binary hand mask by classical image processing, resized to 64x64 and fed to a small con</w:t>
      </w:r>
      <w:r>
        <w:rPr>
          <w:rFonts w:cs="Times New Roman"/>
        </w:rPr>
        <w:t xml:space="preserve">volutional network that outputs a probability for each of 29 classes: the 26 letters A-Z </w:t>
      </w:r>
      <w:r>
        <w:rPr>
          <w:rFonts w:cs="Times New Roman"/>
        </w:rPr>
        <w:lastRenderedPageBreak/>
        <w:t>and three control signs (</w:t>
      </w:r>
      <w:r>
        <w:rPr>
          <w:rFonts w:ascii="Consolas" w:eastAsia="Consolas" w:hAnsi="Consolas" w:cs="Consolas"/>
          <w:sz w:val="21"/>
        </w:rPr>
        <w:t>space</w:t>
      </w:r>
      <w:r>
        <w:rPr>
          <w:rFonts w:cs="Times New Roman"/>
        </w:rPr>
        <w:t xml:space="preserve">, </w:t>
      </w:r>
      <w:r>
        <w:rPr>
          <w:rFonts w:ascii="Consolas" w:eastAsia="Consolas" w:hAnsi="Consolas" w:cs="Consolas"/>
          <w:sz w:val="21"/>
        </w:rPr>
        <w:t>del</w:t>
      </w:r>
      <w:r>
        <w:rPr>
          <w:rFonts w:cs="Times New Roman"/>
        </w:rPr>
        <w:t xml:space="preserve">, </w:t>
      </w:r>
      <w:r>
        <w:rPr>
          <w:rFonts w:ascii="Consolas" w:eastAsia="Consolas" w:hAnsi="Consolas" w:cs="Consolas"/>
          <w:sz w:val="21"/>
        </w:rPr>
        <w:t>nothing</w:t>
      </w:r>
      <w:r>
        <w:rPr>
          <w:rFonts w:cs="Times New Roman"/>
        </w:rPr>
        <w:t>). During live use a short temporal filter turns the stream of per-frame predictions into typed letters. The steps are:</w:t>
      </w:r>
    </w:p>
    <w:p w:rsidR="001C18F5" w:rsidRDefault="00294435">
      <w:pPr>
        <w:spacing w:after="60"/>
        <w:ind w:left="720" w:hanging="432"/>
      </w:pPr>
      <w:r>
        <w:rPr>
          <w:rFonts w:cs="Times New Roman"/>
        </w:rPr>
        <w:t xml:space="preserve">1.  </w:t>
      </w:r>
      <w:r>
        <w:rPr>
          <w:rFonts w:cs="Times New Roman"/>
          <w:b/>
        </w:rPr>
        <w:t>Collect or import</w:t>
      </w:r>
      <w:r>
        <w:rPr>
          <w:rFonts w:cs="Times New Roman"/>
        </w:rPr>
        <w:t xml:space="preserve"> labelled hand images (own captures through the Collect screen, or the public Kaggle ASL Alphabet images).</w:t>
      </w:r>
    </w:p>
    <w:p w:rsidR="001C18F5" w:rsidRDefault="00294435">
      <w:pPr>
        <w:spacing w:after="60"/>
        <w:ind w:left="720" w:hanging="432"/>
      </w:pPr>
      <w:r>
        <w:rPr>
          <w:rFonts w:cs="Times New Roman"/>
        </w:rPr>
        <w:t xml:space="preserve">2.  </w:t>
      </w:r>
      <w:r>
        <w:rPr>
          <w:rFonts w:cs="Times New Roman"/>
          <w:b/>
        </w:rPr>
        <w:t>Preprocess</w:t>
      </w:r>
      <w:r>
        <w:rPr>
          <w:rFonts w:cs="Times New Roman"/>
        </w:rPr>
        <w:t xml:space="preserve"> each image: ROI crop, grayscale, Gaussian blur, Otsu threshold, morphology, resize to 64x64, scale to [0, 1].</w:t>
      </w:r>
    </w:p>
    <w:p w:rsidR="001C18F5" w:rsidRDefault="00294435">
      <w:pPr>
        <w:spacing w:after="60"/>
        <w:ind w:left="720" w:hanging="432"/>
      </w:pPr>
      <w:r>
        <w:rPr>
          <w:rFonts w:cs="Times New Roman"/>
        </w:rPr>
        <w:t xml:space="preserve">3. </w:t>
      </w:r>
      <w:r>
        <w:rPr>
          <w:rFonts w:cs="Times New Roman"/>
        </w:rPr>
        <w:t xml:space="preserve"> </w:t>
      </w:r>
      <w:r>
        <w:rPr>
          <w:rFonts w:cs="Times New Roman"/>
          <w:b/>
        </w:rPr>
        <w:t>Split</w:t>
      </w:r>
      <w:r>
        <w:rPr>
          <w:rFonts w:cs="Times New Roman"/>
        </w:rPr>
        <w:t xml:space="preserve"> the images 70/15/15 into training, validation and test sets with a stratified split (seed 42).</w:t>
      </w:r>
    </w:p>
    <w:p w:rsidR="001C18F5" w:rsidRDefault="00294435">
      <w:pPr>
        <w:spacing w:after="60"/>
        <w:ind w:left="720" w:hanging="432"/>
      </w:pPr>
      <w:r>
        <w:rPr>
          <w:rFonts w:cs="Times New Roman"/>
        </w:rPr>
        <w:t xml:space="preserve">4.  </w:t>
      </w:r>
      <w:r>
        <w:rPr>
          <w:rFonts w:cs="Times New Roman"/>
          <w:b/>
        </w:rPr>
        <w:t>Train</w:t>
      </w:r>
      <w:r>
        <w:rPr>
          <w:rFonts w:cs="Times New Roman"/>
        </w:rPr>
        <w:t xml:space="preserve"> the CNN with augmentation, the Adam optimiser and early stopping on validation accuracy.</w:t>
      </w:r>
    </w:p>
    <w:p w:rsidR="001C18F5" w:rsidRDefault="00294435">
      <w:pPr>
        <w:spacing w:after="60"/>
        <w:ind w:left="720" w:hanging="432"/>
      </w:pPr>
      <w:r>
        <w:rPr>
          <w:rFonts w:cs="Times New Roman"/>
        </w:rPr>
        <w:t xml:space="preserve">5.  </w:t>
      </w:r>
      <w:r>
        <w:rPr>
          <w:rFonts w:cs="Times New Roman"/>
          <w:b/>
        </w:rPr>
        <w:t>Evaluate</w:t>
      </w:r>
      <w:r>
        <w:rPr>
          <w:rFonts w:cs="Times New Roman"/>
        </w:rPr>
        <w:t xml:space="preserve"> once on the held-out test split: accuracy,</w:t>
      </w:r>
      <w:r>
        <w:rPr>
          <w:rFonts w:cs="Times New Roman"/>
        </w:rPr>
        <w:t xml:space="preserve"> per-class precision/recall/F1, confusion matrix, threshold behaviour, robustness and latency.</w:t>
      </w:r>
    </w:p>
    <w:p w:rsidR="001C18F5" w:rsidRDefault="00294435">
      <w:pPr>
        <w:spacing w:after="60"/>
        <w:ind w:left="720" w:hanging="432"/>
      </w:pPr>
      <w:r>
        <w:rPr>
          <w:rFonts w:cs="Times New Roman"/>
        </w:rPr>
        <w:t xml:space="preserve">6.  </w:t>
      </w:r>
      <w:r>
        <w:rPr>
          <w:rFonts w:cs="Times New Roman"/>
          <w:b/>
        </w:rPr>
        <w:t>Recognise live</w:t>
      </w:r>
      <w:r>
        <w:rPr>
          <w:rFonts w:cs="Times New Roman"/>
        </w:rPr>
        <w:t>: send browser frames to the server, classify, apply the confidence threshold, vote over 15 frames and commit a letter after 18 stable frames.</w:t>
      </w:r>
    </w:p>
    <w:p w:rsidR="001C18F5" w:rsidRDefault="00294435">
      <w:pPr>
        <w:spacing w:after="60"/>
        <w:ind w:left="720" w:hanging="432"/>
      </w:pPr>
      <w:r>
        <w:rPr>
          <w:rFonts w:cs="Times New Roman"/>
        </w:rPr>
        <w:t xml:space="preserve">7.  </w:t>
      </w:r>
      <w:r>
        <w:rPr>
          <w:rFonts w:cs="Times New Roman"/>
          <w:b/>
        </w:rPr>
        <w:t>Speak</w:t>
      </w:r>
      <w:r>
        <w:rPr>
          <w:rFonts w:cs="Times New Roman"/>
        </w:rPr>
        <w:t xml:space="preserve"> the finished sentence with an offline text-to-speech voice.</w:t>
      </w:r>
    </w:p>
    <w:p w:rsidR="001C18F5" w:rsidRDefault="00294435">
      <w:pPr>
        <w:keepNext/>
        <w:spacing w:after="80" w:line="240" w:lineRule="auto"/>
        <w:jc w:val="center"/>
      </w:pPr>
      <w:r>
        <w:rPr>
          <w:noProof/>
        </w:rPr>
        <w:drawing>
          <wp:inline distT="0" distB="0" distL="0" distR="0">
            <wp:extent cx="5120640" cy="19970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training_pipeline.png"/>
                    <pic:cNvPicPr/>
                  </pic:nvPicPr>
                  <pic:blipFill>
                    <a:blip r:embed="rId8"/>
                    <a:stretch>
                      <a:fillRect/>
                    </a:stretch>
                  </pic:blipFill>
                  <pic:spPr>
                    <a:xfrm>
                      <a:off x="0" y="0"/>
                      <a:ext cx="5120640" cy="1997050"/>
                    </a:xfrm>
                    <a:prstGeom prst="rect">
                      <a:avLst/>
                    </a:prstGeom>
                  </pic:spPr>
                </pic:pic>
              </a:graphicData>
            </a:graphic>
          </wp:inline>
        </w:drawing>
      </w:r>
    </w:p>
    <w:p w:rsidR="001C18F5" w:rsidRDefault="00294435">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w:t>
      </w:r>
      <w:r>
        <w:rPr>
          <w:rFonts w:cs="Times New Roman"/>
        </w:rPr>
        <w:fldChar w:fldCharType="end"/>
      </w:r>
      <w:r>
        <w:rPr>
          <w:rFonts w:cs="Times New Roman"/>
        </w:rPr>
        <w:t>: Training pipeline used for the saved model.</w:t>
      </w:r>
    </w:p>
    <w:p w:rsidR="001C18F5" w:rsidRDefault="00294435">
      <w:pPr>
        <w:pStyle w:val="Heading2"/>
      </w:pPr>
      <w:r>
        <w:t>1.2 Dataset</w:t>
      </w:r>
    </w:p>
    <w:p w:rsidR="001C18F5" w:rsidRDefault="00294435">
      <w:r>
        <w:rPr>
          <w:rFonts w:cs="Times New Roman"/>
        </w:rPr>
        <w:t xml:space="preserve">The working dataset is a subset of the public Kaggle </w:t>
      </w:r>
      <w:r>
        <w:rPr>
          <w:rFonts w:cs="Times New Roman"/>
          <w:i/>
        </w:rPr>
        <w:t>ASL Alphabet</w:t>
      </w:r>
      <w:r>
        <w:rPr>
          <w:rFonts w:cs="Times New Roman"/>
        </w:rPr>
        <w:t xml:space="preserve"> collection [25]. The archiv</w:t>
      </w:r>
      <w:r>
        <w:rPr>
          <w:rFonts w:cs="Times New Roman"/>
        </w:rPr>
        <w:t xml:space="preserve">e on disk holds 87,000 training images (29 classes of 3,000 each, 200x200 colour JPEG) and 28 official test images (one per letter except </w:t>
      </w:r>
      <w:r>
        <w:rPr>
          <w:rFonts w:ascii="Consolas" w:eastAsia="Consolas" w:hAnsi="Consolas" w:cs="Consolas"/>
          <w:sz w:val="21"/>
        </w:rPr>
        <w:t>del</w:t>
      </w:r>
      <w:r>
        <w:rPr>
          <w:rFonts w:cs="Times New Roman"/>
        </w:rPr>
        <w:t xml:space="preserve">, plus </w:t>
      </w:r>
      <w:r>
        <w:rPr>
          <w:rFonts w:ascii="Consolas" w:eastAsia="Consolas" w:hAnsi="Consolas" w:cs="Consolas"/>
          <w:sz w:val="21"/>
        </w:rPr>
        <w:t>space</w:t>
      </w:r>
      <w:r>
        <w:rPr>
          <w:rFonts w:cs="Times New Roman"/>
        </w:rPr>
        <w:t xml:space="preserve"> and </w:t>
      </w:r>
      <w:r>
        <w:rPr>
          <w:rFonts w:ascii="Consolas" w:eastAsia="Consolas" w:hAnsi="Consolas" w:cs="Consolas"/>
          <w:sz w:val="21"/>
        </w:rPr>
        <w:t>nothing</w:t>
      </w:r>
      <w:r>
        <w:rPr>
          <w:rFonts w:cs="Times New Roman"/>
        </w:rPr>
        <w:t>). A script (</w:t>
      </w:r>
      <w:r>
        <w:rPr>
          <w:rFonts w:ascii="Consolas" w:eastAsia="Consolas" w:hAnsi="Consolas" w:cs="Consolas"/>
          <w:sz w:val="21"/>
        </w:rPr>
        <w:t>scripts/prepare_data.py</w:t>
      </w:r>
      <w:r>
        <w:rPr>
          <w:rFonts w:cs="Times New Roman"/>
        </w:rPr>
        <w:t xml:space="preserve">) copies an evenly spaced subset of </w:t>
      </w:r>
      <w:r>
        <w:rPr>
          <w:rFonts w:cs="Times New Roman"/>
          <w:b/>
        </w:rPr>
        <w:t>250 images per clas</w:t>
      </w:r>
      <w:r>
        <w:rPr>
          <w:rFonts w:cs="Times New Roman"/>
          <w:b/>
        </w:rPr>
        <w:t>s, 7,250 in all</w:t>
      </w:r>
      <w:r>
        <w:rPr>
          <w:rFonts w:cs="Times New Roman"/>
        </w:rPr>
        <w:t xml:space="preserve">, into </w:t>
      </w:r>
      <w:r>
        <w:rPr>
          <w:rFonts w:ascii="Consolas" w:eastAsia="Consolas" w:hAnsi="Consolas" w:cs="Consolas"/>
          <w:sz w:val="21"/>
        </w:rPr>
        <w:t>data/</w:t>
      </w:r>
      <w:r>
        <w:rPr>
          <w:rFonts w:cs="Times New Roman"/>
        </w:rPr>
        <w:t xml:space="preserve">; on a CPU machine this keeps loading to 75 s and an epoch to about 9.9 s. The images are split with a stratified 70/15/15 split (seed 42) into </w:t>
      </w:r>
      <w:r>
        <w:rPr>
          <w:rFonts w:cs="Times New Roman"/>
          <w:b/>
        </w:rPr>
        <w:t>5,075 training, 1,087 validation and 1,088 test images</w:t>
      </w:r>
      <w:r>
        <w:rPr>
          <w:rFonts w:cs="Times New Roman"/>
        </w:rPr>
        <w:t xml:space="preserve"> (37-38 test images per class).</w:t>
      </w:r>
    </w:p>
    <w:p w:rsidR="001C18F5" w:rsidRDefault="00294435">
      <w:pPr>
        <w:keepNext/>
        <w:spacing w:after="80" w:line="240" w:lineRule="auto"/>
        <w:jc w:val="center"/>
      </w:pPr>
      <w:r>
        <w:rPr>
          <w:noProof/>
        </w:rPr>
        <w:lastRenderedPageBreak/>
        <w:drawing>
          <wp:inline distT="0" distB="0" distL="0" distR="0">
            <wp:extent cx="4937760" cy="181672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8_dataset_split.png"/>
                    <pic:cNvPicPr/>
                  </pic:nvPicPr>
                  <pic:blipFill>
                    <a:blip r:embed="rId9"/>
                    <a:stretch>
                      <a:fillRect/>
                    </a:stretch>
                  </pic:blipFill>
                  <pic:spPr>
                    <a:xfrm>
                      <a:off x="0" y="0"/>
                      <a:ext cx="4937760" cy="1816723"/>
                    </a:xfrm>
                    <a:prstGeom prst="rect">
                      <a:avLst/>
                    </a:prstGeom>
                  </pic:spPr>
                </pic:pic>
              </a:graphicData>
            </a:graphic>
          </wp:inline>
        </w:drawing>
      </w:r>
    </w:p>
    <w:p w:rsidR="001C18F5" w:rsidRDefault="00294435">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w:t>
      </w:r>
      <w:r>
        <w:rPr>
          <w:rFonts w:cs="Times New Roman"/>
        </w:rPr>
        <w:fldChar w:fldCharType="end"/>
      </w:r>
      <w:r>
        <w:rPr>
          <w:rFonts w:cs="Times New Roman"/>
        </w:rPr>
        <w:t>: Class counts and the train/validation/test split.</w:t>
      </w:r>
    </w:p>
    <w:p w:rsidR="001C18F5" w:rsidRDefault="00294435">
      <w:pPr>
        <w:keepNext/>
        <w:spacing w:after="80" w:line="240" w:lineRule="auto"/>
        <w:jc w:val="center"/>
      </w:pPr>
      <w:r>
        <w:rPr>
          <w:noProof/>
        </w:rPr>
        <w:drawing>
          <wp:inline distT="0" distB="0" distL="0" distR="0">
            <wp:extent cx="4937760" cy="281847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9_dataset_samples.png"/>
                    <pic:cNvPicPr/>
                  </pic:nvPicPr>
                  <pic:blipFill>
                    <a:blip r:embed="rId10"/>
                    <a:stretch>
                      <a:fillRect/>
                    </a:stretch>
                  </pic:blipFill>
                  <pic:spPr>
                    <a:xfrm>
                      <a:off x="0" y="0"/>
                      <a:ext cx="4937760" cy="2818472"/>
                    </a:xfrm>
                    <a:prstGeom prst="rect">
                      <a:avLst/>
                    </a:prstGeom>
                  </pic:spPr>
                </pic:pic>
              </a:graphicData>
            </a:graphic>
          </wp:inline>
        </w:drawing>
      </w:r>
    </w:p>
    <w:p w:rsidR="001C18F5" w:rsidRDefault="00294435">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w:t>
      </w:r>
      <w:r>
        <w:rPr>
          <w:rFonts w:cs="Times New Roman"/>
        </w:rPr>
        <w:fldChar w:fldCharType="end"/>
      </w:r>
      <w:r>
        <w:rPr>
          <w:rFonts w:cs="Times New Roman"/>
        </w:rPr>
        <w:t>: Sample images from the working dataset (one row of letters).</w:t>
      </w:r>
    </w:p>
    <w:p w:rsidR="001C18F5" w:rsidRDefault="00294435">
      <w:r>
        <w:rPr>
          <w:rFonts w:cs="Times New Roman"/>
        </w:rPr>
        <w:t>Two properties of the data decide how its results must be read. First, the images are frames cut from short videos of a few recordings, so neighbouring frames are near-duplicates; second, the archive carries no signer identifier. A random split therefore p</w:t>
      </w:r>
      <w:r>
        <w:rPr>
          <w:rFonts w:cs="Times New Roman"/>
        </w:rPr>
        <w:t xml:space="preserve">uts near-identical frames on both sides of the split, and the test accuracy measures how well the model reads </w:t>
      </w:r>
      <w:r>
        <w:rPr>
          <w:rFonts w:cs="Times New Roman"/>
          <w:i/>
        </w:rPr>
        <w:t>held-out frames of the recorded signers and scenes</w:t>
      </w:r>
      <w:r>
        <w:rPr>
          <w:rFonts w:cs="Times New Roman"/>
        </w:rPr>
        <w:t>, not how well it reads a new person in a new room. This is stated again wherever a number is qu</w:t>
      </w:r>
      <w:r>
        <w:rPr>
          <w:rFonts w:cs="Times New Roman"/>
        </w:rPr>
        <w:t>oted (Chapters 7 to 10). The archive does not bundle a licence file; its terms should be read on the dataset's Kaggle page before any redistribution, and the images are not redistributed with this submission.</w:t>
      </w:r>
    </w:p>
    <w:p w:rsidR="001C18F5" w:rsidRDefault="00294435">
      <w:pPr>
        <w:pStyle w:val="Heading2"/>
      </w:pPr>
      <w:r>
        <w:lastRenderedPageBreak/>
        <w:t>1.3 Preprocessing</w:t>
      </w:r>
    </w:p>
    <w:p w:rsidR="001C18F5" w:rsidRDefault="00294435">
      <w:r>
        <w:rPr>
          <w:rFonts w:cs="Times New Roman"/>
        </w:rPr>
        <w:t>Preprocessing is one function</w:t>
      </w:r>
      <w:r>
        <w:rPr>
          <w:rFonts w:cs="Times New Roman"/>
        </w:rPr>
        <w:t xml:space="preserve"> (</w:t>
      </w:r>
      <w:r>
        <w:rPr>
          <w:rFonts w:ascii="Consolas" w:eastAsia="Consolas" w:hAnsi="Consolas" w:cs="Consolas"/>
          <w:sz w:val="21"/>
        </w:rPr>
        <w:t>preprocess_roi</w:t>
      </w:r>
      <w:r>
        <w:rPr>
          <w:rFonts w:cs="Times New Roman"/>
        </w:rPr>
        <w:t>) used by collection previews, training and live recognition, in the order given by the project abstract: region of interest, grayscale, noise reduction, segmentation, normalisation.</w:t>
      </w:r>
    </w:p>
    <w:p w:rsidR="001C18F5" w:rsidRDefault="00294435">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w:t>
      </w:r>
      <w:r>
        <w:rPr>
          <w:rFonts w:cs="Times New Roman"/>
        </w:rPr>
        <w:fldChar w:fldCharType="end"/>
      </w:r>
      <w:r>
        <w:rPr>
          <w:rFonts w:cs="Times New Roman"/>
        </w:rPr>
        <w:t xml:space="preserve">: Preprocessing steps and </w:t>
      </w:r>
      <w:r>
        <w:rPr>
          <w:rFonts w:cs="Times New Roman"/>
        </w:rPr>
        <w:t>their reasons</w:t>
      </w:r>
    </w:p>
    <w:tbl>
      <w:tblPr>
        <w:tblStyle w:val="TableGrid"/>
        <w:tblW w:w="0" w:type="auto"/>
        <w:jc w:val="center"/>
        <w:tblLook w:val="04A0" w:firstRow="1" w:lastRow="0" w:firstColumn="1" w:lastColumn="0" w:noHBand="0" w:noVBand="1"/>
      </w:tblPr>
      <w:tblGrid>
        <w:gridCol w:w="1746"/>
        <w:gridCol w:w="3411"/>
        <w:gridCol w:w="3725"/>
      </w:tblGrid>
      <w:tr w:rsidR="001C18F5">
        <w:trPr>
          <w:cantSplit/>
          <w:tblHeader/>
          <w:jc w:val="center"/>
        </w:trPr>
        <w:tc>
          <w:tcPr>
            <w:tcW w:w="1800" w:type="dxa"/>
            <w:shd w:val="clear" w:color="auto" w:fill="1B2A41"/>
          </w:tcPr>
          <w:p w:rsidR="001C18F5" w:rsidRDefault="00294435">
            <w:pPr>
              <w:spacing w:after="40" w:line="240" w:lineRule="auto"/>
              <w:jc w:val="center"/>
            </w:pPr>
            <w:r>
              <w:rPr>
                <w:rFonts w:cs="Times New Roman"/>
                <w:b/>
                <w:color w:val="FFFFFF"/>
                <w:sz w:val="20"/>
              </w:rPr>
              <w:t>Step</w:t>
            </w:r>
          </w:p>
        </w:tc>
        <w:tc>
          <w:tcPr>
            <w:tcW w:w="3672" w:type="dxa"/>
            <w:shd w:val="clear" w:color="auto" w:fill="1B2A41"/>
          </w:tcPr>
          <w:p w:rsidR="001C18F5" w:rsidRDefault="00294435">
            <w:pPr>
              <w:spacing w:after="40" w:line="240" w:lineRule="auto"/>
              <w:jc w:val="center"/>
            </w:pPr>
            <w:r>
              <w:rPr>
                <w:rFonts w:cs="Times New Roman"/>
                <w:b/>
                <w:color w:val="FFFFFF"/>
                <w:sz w:val="20"/>
              </w:rPr>
              <w:t>Operation (parameters)</w:t>
            </w:r>
          </w:p>
        </w:tc>
        <w:tc>
          <w:tcPr>
            <w:tcW w:w="4032" w:type="dxa"/>
            <w:shd w:val="clear" w:color="auto" w:fill="1B2A41"/>
          </w:tcPr>
          <w:p w:rsidR="001C18F5" w:rsidRDefault="00294435">
            <w:pPr>
              <w:spacing w:after="40" w:line="240" w:lineRule="auto"/>
              <w:jc w:val="center"/>
            </w:pPr>
            <w:r>
              <w:rPr>
                <w:rFonts w:cs="Times New Roman"/>
                <w:b/>
                <w:color w:val="FFFFFF"/>
                <w:sz w:val="20"/>
              </w:rPr>
              <w:t>Reason</w:t>
            </w:r>
          </w:p>
        </w:tc>
      </w:tr>
      <w:tr w:rsidR="001C18F5">
        <w:trPr>
          <w:cantSplit/>
          <w:jc w:val="center"/>
        </w:trPr>
        <w:tc>
          <w:tcPr>
            <w:tcW w:w="1800" w:type="dxa"/>
          </w:tcPr>
          <w:p w:rsidR="001C18F5" w:rsidRDefault="00294435">
            <w:pPr>
              <w:spacing w:after="40" w:line="240" w:lineRule="auto"/>
              <w:jc w:val="left"/>
            </w:pPr>
            <w:r>
              <w:rPr>
                <w:rFonts w:cs="Times New Roman"/>
                <w:sz w:val="20"/>
              </w:rPr>
              <w:t>1  ROI crop</w:t>
            </w:r>
          </w:p>
        </w:tc>
        <w:tc>
          <w:tcPr>
            <w:tcW w:w="3672" w:type="dxa"/>
          </w:tcPr>
          <w:p w:rsidR="001C18F5" w:rsidRDefault="00294435">
            <w:pPr>
              <w:spacing w:after="40" w:line="240" w:lineRule="auto"/>
              <w:jc w:val="left"/>
            </w:pPr>
            <w:r>
              <w:rPr>
                <w:rFonts w:cs="Times New Roman"/>
                <w:sz w:val="20"/>
              </w:rPr>
              <w:t>300x300 box at x 620-920, y 90-390 of the 960x540 frame</w:t>
            </w:r>
          </w:p>
        </w:tc>
        <w:tc>
          <w:tcPr>
            <w:tcW w:w="4032" w:type="dxa"/>
          </w:tcPr>
          <w:p w:rsidR="001C18F5" w:rsidRDefault="00294435">
            <w:pPr>
              <w:spacing w:after="40" w:line="240" w:lineRule="auto"/>
              <w:jc w:val="left"/>
            </w:pPr>
            <w:r>
              <w:rPr>
                <w:rFonts w:cs="Times New Roman"/>
                <w:sz w:val="20"/>
              </w:rPr>
              <w:t>Fixed box on the right of the frame: the signer places the hand in it; background elsewhere is ignored.</w:t>
            </w:r>
          </w:p>
        </w:tc>
      </w:tr>
      <w:tr w:rsidR="001C18F5">
        <w:trPr>
          <w:cantSplit/>
          <w:jc w:val="center"/>
        </w:trPr>
        <w:tc>
          <w:tcPr>
            <w:tcW w:w="1800" w:type="dxa"/>
          </w:tcPr>
          <w:p w:rsidR="001C18F5" w:rsidRDefault="00294435">
            <w:pPr>
              <w:spacing w:after="40" w:line="240" w:lineRule="auto"/>
              <w:jc w:val="left"/>
            </w:pPr>
            <w:r>
              <w:rPr>
                <w:rFonts w:cs="Times New Roman"/>
                <w:sz w:val="20"/>
              </w:rPr>
              <w:t>2  Grayscale</w:t>
            </w:r>
          </w:p>
        </w:tc>
        <w:tc>
          <w:tcPr>
            <w:tcW w:w="3672" w:type="dxa"/>
          </w:tcPr>
          <w:p w:rsidR="001C18F5" w:rsidRDefault="00294435">
            <w:pPr>
              <w:spacing w:after="40" w:line="240" w:lineRule="auto"/>
              <w:jc w:val="left"/>
            </w:pPr>
            <w:r>
              <w:rPr>
                <w:rFonts w:cs="Times New Roman"/>
                <w:sz w:val="20"/>
              </w:rPr>
              <w:t>BGR to gray</w:t>
            </w:r>
          </w:p>
        </w:tc>
        <w:tc>
          <w:tcPr>
            <w:tcW w:w="4032" w:type="dxa"/>
          </w:tcPr>
          <w:p w:rsidR="001C18F5" w:rsidRDefault="00294435">
            <w:pPr>
              <w:spacing w:after="40" w:line="240" w:lineRule="auto"/>
              <w:jc w:val="left"/>
            </w:pPr>
            <w:r>
              <w:rPr>
                <w:rFonts w:cs="Times New Roman"/>
                <w:sz w:val="20"/>
              </w:rPr>
              <w:t xml:space="preserve">Hand </w:t>
            </w:r>
            <w:r>
              <w:rPr>
                <w:rFonts w:cs="Times New Roman"/>
                <w:sz w:val="20"/>
              </w:rPr>
              <w:t>shape, not colour, carries the letter; one channel is 3x cheaper.</w:t>
            </w:r>
          </w:p>
        </w:tc>
      </w:tr>
      <w:tr w:rsidR="001C18F5">
        <w:trPr>
          <w:cantSplit/>
          <w:jc w:val="center"/>
        </w:trPr>
        <w:tc>
          <w:tcPr>
            <w:tcW w:w="1800" w:type="dxa"/>
          </w:tcPr>
          <w:p w:rsidR="001C18F5" w:rsidRDefault="00294435">
            <w:pPr>
              <w:spacing w:after="40" w:line="240" w:lineRule="auto"/>
              <w:jc w:val="left"/>
            </w:pPr>
            <w:r>
              <w:rPr>
                <w:rFonts w:cs="Times New Roman"/>
                <w:sz w:val="20"/>
              </w:rPr>
              <w:t>3  Noise reduction</w:t>
            </w:r>
          </w:p>
        </w:tc>
        <w:tc>
          <w:tcPr>
            <w:tcW w:w="3672" w:type="dxa"/>
          </w:tcPr>
          <w:p w:rsidR="001C18F5" w:rsidRDefault="00294435">
            <w:pPr>
              <w:spacing w:after="40" w:line="240" w:lineRule="auto"/>
              <w:jc w:val="left"/>
            </w:pPr>
            <w:r>
              <w:rPr>
                <w:rFonts w:cs="Times New Roman"/>
                <w:sz w:val="20"/>
              </w:rPr>
              <w:t>Gaussian blur 7x7</w:t>
            </w:r>
          </w:p>
        </w:tc>
        <w:tc>
          <w:tcPr>
            <w:tcW w:w="4032" w:type="dxa"/>
          </w:tcPr>
          <w:p w:rsidR="001C18F5" w:rsidRDefault="00294435">
            <w:pPr>
              <w:spacing w:after="40" w:line="240" w:lineRule="auto"/>
              <w:jc w:val="left"/>
            </w:pPr>
            <w:r>
              <w:rPr>
                <w:rFonts w:cs="Times New Roman"/>
                <w:sz w:val="20"/>
              </w:rPr>
              <w:t>Suppresses sensor noise and JPEG blocks before thresholding.</w:t>
            </w:r>
          </w:p>
        </w:tc>
      </w:tr>
      <w:tr w:rsidR="001C18F5">
        <w:trPr>
          <w:cantSplit/>
          <w:jc w:val="center"/>
        </w:trPr>
        <w:tc>
          <w:tcPr>
            <w:tcW w:w="1800" w:type="dxa"/>
          </w:tcPr>
          <w:p w:rsidR="001C18F5" w:rsidRDefault="00294435">
            <w:pPr>
              <w:spacing w:after="40" w:line="240" w:lineRule="auto"/>
              <w:jc w:val="left"/>
            </w:pPr>
            <w:r>
              <w:rPr>
                <w:rFonts w:cs="Times New Roman"/>
                <w:sz w:val="20"/>
              </w:rPr>
              <w:t>4  Segmentation</w:t>
            </w:r>
          </w:p>
        </w:tc>
        <w:tc>
          <w:tcPr>
            <w:tcW w:w="3672" w:type="dxa"/>
          </w:tcPr>
          <w:p w:rsidR="001C18F5" w:rsidRDefault="00294435">
            <w:pPr>
              <w:spacing w:after="40" w:line="240" w:lineRule="auto"/>
              <w:jc w:val="left"/>
            </w:pPr>
            <w:r>
              <w:rPr>
                <w:rFonts w:cs="Times New Roman"/>
                <w:sz w:val="20"/>
              </w:rPr>
              <w:t>Otsu threshold; invert if the mask mean exceeds 127</w:t>
            </w:r>
          </w:p>
        </w:tc>
        <w:tc>
          <w:tcPr>
            <w:tcW w:w="4032" w:type="dxa"/>
          </w:tcPr>
          <w:p w:rsidR="001C18F5" w:rsidRDefault="00294435">
            <w:pPr>
              <w:spacing w:after="40" w:line="240" w:lineRule="auto"/>
              <w:jc w:val="left"/>
            </w:pPr>
            <w:r>
              <w:rPr>
                <w:rFonts w:cs="Times New Roman"/>
                <w:sz w:val="20"/>
              </w:rPr>
              <w:t xml:space="preserve">Chooses the threshold </w:t>
            </w:r>
            <w:r>
              <w:rPr>
                <w:rFonts w:cs="Times New Roman"/>
                <w:sz w:val="20"/>
              </w:rPr>
              <w:t>automatically per frame; the inversion keeps the hand as the bright region on bright and dark backgrounds.</w:t>
            </w:r>
          </w:p>
        </w:tc>
      </w:tr>
      <w:tr w:rsidR="001C18F5">
        <w:trPr>
          <w:cantSplit/>
          <w:jc w:val="center"/>
        </w:trPr>
        <w:tc>
          <w:tcPr>
            <w:tcW w:w="1800" w:type="dxa"/>
          </w:tcPr>
          <w:p w:rsidR="001C18F5" w:rsidRDefault="00294435">
            <w:pPr>
              <w:spacing w:after="40" w:line="240" w:lineRule="auto"/>
              <w:jc w:val="left"/>
            </w:pPr>
            <w:r>
              <w:rPr>
                <w:rFonts w:cs="Times New Roman"/>
                <w:sz w:val="20"/>
              </w:rPr>
              <w:t>5  Morphology</w:t>
            </w:r>
          </w:p>
        </w:tc>
        <w:tc>
          <w:tcPr>
            <w:tcW w:w="3672" w:type="dxa"/>
          </w:tcPr>
          <w:p w:rsidR="001C18F5" w:rsidRDefault="00294435">
            <w:pPr>
              <w:spacing w:after="40" w:line="240" w:lineRule="auto"/>
              <w:jc w:val="left"/>
            </w:pPr>
            <w:r>
              <w:rPr>
                <w:rFonts w:cs="Times New Roman"/>
                <w:sz w:val="20"/>
              </w:rPr>
              <w:t>Opening x1, closing x2, 3x3 kernel</w:t>
            </w:r>
          </w:p>
        </w:tc>
        <w:tc>
          <w:tcPr>
            <w:tcW w:w="4032" w:type="dxa"/>
          </w:tcPr>
          <w:p w:rsidR="001C18F5" w:rsidRDefault="00294435">
            <w:pPr>
              <w:spacing w:after="40" w:line="240" w:lineRule="auto"/>
              <w:jc w:val="left"/>
            </w:pPr>
            <w:r>
              <w:rPr>
                <w:rFonts w:cs="Times New Roman"/>
                <w:sz w:val="20"/>
              </w:rPr>
              <w:t>Removes specks and closes small holes in the silhouette.</w:t>
            </w:r>
          </w:p>
        </w:tc>
      </w:tr>
      <w:tr w:rsidR="001C18F5">
        <w:trPr>
          <w:cantSplit/>
          <w:jc w:val="center"/>
        </w:trPr>
        <w:tc>
          <w:tcPr>
            <w:tcW w:w="1800" w:type="dxa"/>
          </w:tcPr>
          <w:p w:rsidR="001C18F5" w:rsidRDefault="00294435">
            <w:pPr>
              <w:spacing w:after="40" w:line="240" w:lineRule="auto"/>
              <w:jc w:val="left"/>
            </w:pPr>
            <w:r>
              <w:rPr>
                <w:rFonts w:cs="Times New Roman"/>
                <w:sz w:val="20"/>
              </w:rPr>
              <w:t>6  Normalise</w:t>
            </w:r>
          </w:p>
        </w:tc>
        <w:tc>
          <w:tcPr>
            <w:tcW w:w="3672" w:type="dxa"/>
          </w:tcPr>
          <w:p w:rsidR="001C18F5" w:rsidRDefault="00294435">
            <w:pPr>
              <w:spacing w:after="40" w:line="240" w:lineRule="auto"/>
              <w:jc w:val="left"/>
            </w:pPr>
            <w:r>
              <w:rPr>
                <w:rFonts w:cs="Times New Roman"/>
                <w:sz w:val="20"/>
              </w:rPr>
              <w:t>Resize to 64x64 (area interp</w:t>
            </w:r>
            <w:r>
              <w:rPr>
                <w:rFonts w:cs="Times New Roman"/>
                <w:sz w:val="20"/>
              </w:rPr>
              <w:t>olation), divide by 255</w:t>
            </w:r>
          </w:p>
        </w:tc>
        <w:tc>
          <w:tcPr>
            <w:tcW w:w="4032" w:type="dxa"/>
          </w:tcPr>
          <w:p w:rsidR="001C18F5" w:rsidRDefault="00294435">
            <w:pPr>
              <w:spacing w:after="40" w:line="240" w:lineRule="auto"/>
              <w:jc w:val="left"/>
            </w:pPr>
            <w:r>
              <w:rPr>
                <w:rFonts w:cs="Times New Roman"/>
                <w:sz w:val="20"/>
              </w:rPr>
              <w:t>Fixed small input; values in [0, 1] for stable training.</w:t>
            </w:r>
          </w:p>
        </w:tc>
      </w:tr>
    </w:tbl>
    <w:p w:rsidR="001C18F5" w:rsidRDefault="001C18F5">
      <w:pPr>
        <w:spacing w:line="192" w:lineRule="auto"/>
      </w:pPr>
    </w:p>
    <w:p w:rsidR="001C18F5" w:rsidRDefault="00294435">
      <w:pPr>
        <w:keepNext/>
        <w:spacing w:after="80" w:line="240" w:lineRule="auto"/>
        <w:jc w:val="center"/>
      </w:pPr>
      <w:r>
        <w:rPr>
          <w:noProof/>
        </w:rPr>
        <w:drawing>
          <wp:inline distT="0" distB="0" distL="0" distR="0">
            <wp:extent cx="5120640" cy="407768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0_preprocessing_stages.png"/>
                    <pic:cNvPicPr/>
                  </pic:nvPicPr>
                  <pic:blipFill>
                    <a:blip r:embed="rId11"/>
                    <a:stretch>
                      <a:fillRect/>
                    </a:stretch>
                  </pic:blipFill>
                  <pic:spPr>
                    <a:xfrm>
                      <a:off x="0" y="0"/>
                      <a:ext cx="5120640" cy="4077686"/>
                    </a:xfrm>
                    <a:prstGeom prst="rect">
                      <a:avLst/>
                    </a:prstGeom>
                  </pic:spPr>
                </pic:pic>
              </a:graphicData>
            </a:graphic>
          </wp:inline>
        </w:drawing>
      </w:r>
    </w:p>
    <w:p w:rsidR="001C18F5" w:rsidRDefault="00294435">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4</w:t>
      </w:r>
      <w:r>
        <w:rPr>
          <w:rFonts w:cs="Times New Roman"/>
        </w:rPr>
        <w:fldChar w:fldCharType="end"/>
      </w:r>
      <w:r>
        <w:rPr>
          <w:rFonts w:cs="Times New Roman"/>
        </w:rPr>
        <w:t>: Preprocessing stages on real dataset images: colour crop, grayscale, blur, Otsu mask and the final 64x64 input.</w:t>
      </w:r>
    </w:p>
    <w:p w:rsidR="001C18F5" w:rsidRDefault="00294435">
      <w:r>
        <w:rPr>
          <w:rFonts w:cs="Times New Roman"/>
        </w:rPr>
        <w:lastRenderedPageBreak/>
        <w:t>The figure also shows th</w:t>
      </w:r>
      <w:r>
        <w:rPr>
          <w:rFonts w:cs="Times New Roman"/>
        </w:rPr>
        <w:t>e method's main weakness. Otsu's method finds the best single grey-level threshold, not the hand; where the background has structure of a similar brightness the mask contains background shapes next to the hand. The network can therefore partly learn the sc</w:t>
      </w:r>
      <w:r>
        <w:rPr>
          <w:rFonts w:cs="Times New Roman"/>
        </w:rPr>
        <w:t>ene of the training recordings, which is one reason why the held-out accuracy of Chapter 8 should not be read as accuracy for a new user. A skin-colour mask (</w:t>
      </w:r>
      <w:r>
        <w:rPr>
          <w:rFonts w:ascii="Consolas" w:eastAsia="Consolas" w:hAnsi="Consolas" w:cs="Consolas"/>
          <w:sz w:val="21"/>
        </w:rPr>
        <w:t>segment_skin</w:t>
      </w:r>
      <w:r>
        <w:rPr>
          <w:rFonts w:cs="Times New Roman"/>
        </w:rPr>
        <w:t>, YCrCb) exists in the code as an alternative; it was not evaluated and the default is</w:t>
      </w:r>
      <w:r>
        <w:rPr>
          <w:rFonts w:cs="Times New Roman"/>
        </w:rPr>
        <w:t xml:space="preserve"> Otsu.</w:t>
      </w:r>
    </w:p>
    <w:p w:rsidR="001C18F5" w:rsidRDefault="00294435">
      <w:pPr>
        <w:pStyle w:val="Heading2"/>
      </w:pPr>
      <w:r>
        <w:t>1.4 Algorithm choice and justification</w:t>
      </w:r>
    </w:p>
    <w:p w:rsidR="001C18F5" w:rsidRDefault="00294435">
      <w:r>
        <w:rPr>
          <w:rFonts w:cs="Times New Roman"/>
          <w:b/>
        </w:rPr>
        <w:t>Why a CNN.</w:t>
      </w:r>
      <w:r>
        <w:rPr>
          <w:rFonts w:cs="Times New Roman"/>
        </w:rPr>
        <w:t xml:space="preserve"> A convolutional network learns local shape features (edges, finger contours) and combines them hierarchically with far fewer parameters than a fully connected network on the same pixels [7], [8]. For a 64x64 binary mask this needs only three convolution b</w:t>
      </w:r>
      <w:r>
        <w:rPr>
          <w:rFonts w:cs="Times New Roman"/>
        </w:rPr>
        <w:t>locks, which trains in about ten seconds per epoch on a CPU and answers in about 50 ms per frame.</w:t>
      </w:r>
    </w:p>
    <w:p w:rsidR="001C18F5" w:rsidRDefault="00294435">
      <w:r>
        <w:rPr>
          <w:rFonts w:cs="Times New Roman"/>
          <w:b/>
        </w:rPr>
        <w:t>Why a binary mask instead of the colour image.</w:t>
      </w:r>
      <w:r>
        <w:rPr>
          <w:rFonts w:cs="Times New Roman"/>
        </w:rPr>
        <w:t xml:space="preserve"> The mask removes skin tone, clothing and most lighting differences, so a small network and a small dataset suff</w:t>
      </w:r>
      <w:r>
        <w:rPr>
          <w:rFonts w:cs="Times New Roman"/>
        </w:rPr>
        <w:t>ice. The cost is that errors of the segmentation step reach the network unchanged.</w:t>
      </w:r>
    </w:p>
    <w:p w:rsidR="001C18F5" w:rsidRDefault="00294435">
      <w:r>
        <w:rPr>
          <w:rFonts w:cs="Times New Roman"/>
          <w:b/>
        </w:rPr>
        <w:t>Why not skeleton or landmark input.</w:t>
      </w:r>
      <w:r>
        <w:rPr>
          <w:rFonts w:cs="Times New Roman"/>
        </w:rPr>
        <w:t xml:space="preserve"> The base paper [1] works on 2D skeletons from a pose estimator (such as MediaPipe [13]) and a graph convolutional network, which is robus</w:t>
      </w:r>
      <w:r>
        <w:rPr>
          <w:rFonts w:cs="Times New Roman"/>
        </w:rPr>
        <w:t>t to background and suits moving word signs. It needs a pose-estimation stage in front of the classifier and, for its distillation, labels for a mask and several teacher models. For static fingerspelling letters on a CPU the direct image route is simpler a</w:t>
      </w:r>
      <w:r>
        <w:rPr>
          <w:rFonts w:cs="Times New Roman"/>
        </w:rPr>
        <w:t>nd its 50 ms latency leaves no need for a second network; we did not test a landmark-based alternative, so we make no claim about which is more accurate.</w:t>
      </w:r>
    </w:p>
    <w:p w:rsidR="001C18F5" w:rsidRDefault="00294435">
      <w:r>
        <w:rPr>
          <w:rFonts w:cs="Times New Roman"/>
          <w:b/>
        </w:rPr>
        <w:t>Why batch normalisation, dropout and augmentation.</w:t>
      </w:r>
      <w:r>
        <w:rPr>
          <w:rFonts w:cs="Times New Roman"/>
        </w:rPr>
        <w:t xml:space="preserve"> Batch normalisation [19] stabilises training of the</w:t>
      </w:r>
      <w:r>
        <w:rPr>
          <w:rFonts w:cs="Times New Roman"/>
        </w:rPr>
        <w:t xml:space="preserve"> deeper layers; dropout [20] (0.25 after blocks 2 and 3, 0.4 before the output) limits over-fitting of the 2.1-million-weight dense layer; random rotation, shift, zoom and shear [22] stand in for the variety that a small dataset lacks.</w:t>
      </w:r>
    </w:p>
    <w:p w:rsidR="001C18F5" w:rsidRDefault="00294435">
      <w:r>
        <w:rPr>
          <w:rFonts w:cs="Times New Roman"/>
          <w:b/>
        </w:rPr>
        <w:t>Why a temporal filte</w:t>
      </w:r>
      <w:r>
        <w:rPr>
          <w:rFonts w:cs="Times New Roman"/>
          <w:b/>
        </w:rPr>
        <w:t>r.</w:t>
      </w:r>
      <w:r>
        <w:rPr>
          <w:rFonts w:cs="Times New Roman"/>
        </w:rPr>
        <w:t xml:space="preserve"> A single frame is noisy: the hand moves between letters and individual frames are misread. Thresholding the confidence (0.75), taking the majority of the last 15 predictions and requiring 18 consecutive stable frames before typing a letter converts nois</w:t>
      </w:r>
      <w:r>
        <w:rPr>
          <w:rFonts w:cs="Times New Roman"/>
        </w:rPr>
        <w:t>y frame-level output into deliberate keystrokes, at the price of a short delay (about a second at the measured frame rate).</w:t>
      </w:r>
    </w:p>
    <w:p w:rsidR="001C18F5" w:rsidRDefault="00294435">
      <w:pPr>
        <w:pStyle w:val="Heading2"/>
      </w:pPr>
      <w:r>
        <w:lastRenderedPageBreak/>
        <w:t>1.5 Mathematical formulation</w:t>
      </w:r>
    </w:p>
    <w:p w:rsidR="001C18F5" w:rsidRDefault="00294435">
      <w:r>
        <w:rPr>
          <w:rFonts w:cs="Times New Roman"/>
        </w:rPr>
        <w:t xml:space="preserve">For an input mask </w:t>
      </w:r>
      <w:r>
        <w:rPr>
          <w:rFonts w:cs="Times New Roman"/>
          <w:i/>
        </w:rPr>
        <w:t>x</w:t>
      </w:r>
      <w:r>
        <w:rPr>
          <w:rFonts w:cs="Times New Roman"/>
        </w:rPr>
        <w:t xml:space="preserve"> of size 64x64, a convolution layer with kernels </w:t>
      </w:r>
      <w:r>
        <w:rPr>
          <w:rFonts w:cs="Times New Roman"/>
          <w:i/>
        </w:rPr>
        <w:t>w</w:t>
      </w:r>
      <w:r>
        <w:rPr>
          <w:rFonts w:cs="Times New Roman"/>
        </w:rPr>
        <w:t xml:space="preserve"> and bias </w:t>
      </w:r>
      <w:r>
        <w:rPr>
          <w:rFonts w:cs="Times New Roman"/>
          <w:i/>
        </w:rPr>
        <w:t>b</w:t>
      </w:r>
      <w:r>
        <w:rPr>
          <w:rFonts w:cs="Times New Roman"/>
        </w:rPr>
        <w:t xml:space="preserve"> computes, for output c</w:t>
      </w:r>
      <w:r>
        <w:rPr>
          <w:rFonts w:cs="Times New Roman"/>
        </w:rPr>
        <w:t xml:space="preserve">hannel </w:t>
      </w:r>
      <w:r>
        <w:rPr>
          <w:rFonts w:cs="Times New Roman"/>
          <w:i/>
        </w:rPr>
        <w:t>k</w:t>
      </w:r>
      <w:r>
        <w:rPr>
          <w:rFonts w:cs="Times New Roman"/>
        </w:rPr>
        <w:t xml:space="preserve"> at position (</w:t>
      </w:r>
      <w:r>
        <w:rPr>
          <w:rFonts w:cs="Times New Roman"/>
          <w:i/>
        </w:rPr>
        <w:t>i</w:t>
      </w:r>
      <w:r>
        <w:rPr>
          <w:rFonts w:cs="Times New Roman"/>
        </w:rPr>
        <w:t xml:space="preserve">, </w:t>
      </w:r>
      <w:r>
        <w:rPr>
          <w:rFonts w:cs="Times New Roman"/>
          <w:i/>
        </w:rPr>
        <w:t>j</w:t>
      </w:r>
      <w:r>
        <w:rPr>
          <w:rFonts w:cs="Times New Roman"/>
        </w:rPr>
        <w:t>):</w:t>
      </w:r>
    </w:p>
    <w:p w:rsidR="001C18F5" w:rsidRDefault="00294435">
      <w:pPr>
        <w:spacing w:line="276" w:lineRule="auto"/>
        <w:jc w:val="center"/>
      </w:pPr>
      <w:r>
        <w:rPr>
          <w:rFonts w:ascii="Cambria Math" w:eastAsia="Cambria Math" w:hAnsi="Cambria Math" w:cs="Cambria Math"/>
          <w:i/>
        </w:rPr>
        <w:t>y[i,j,k] = ReLU( b_k + Σ_c Σ_u Σ_v  w[u,v,c,k] · x[i+u, j+v, c] ),   ReLU(z) = max(0, z)</w:t>
      </w:r>
      <w:r>
        <w:rPr>
          <w:rFonts w:cs="Times New Roman"/>
        </w:rPr>
        <w:t xml:space="preserve">      (1)</w:t>
      </w:r>
    </w:p>
    <w:p w:rsidR="001C18F5" w:rsidRDefault="00294435">
      <w:r>
        <w:rPr>
          <w:rFonts w:cs="Times New Roman"/>
        </w:rPr>
        <w:t xml:space="preserve">Batch normalisation [19] rescales each channel over a mini-batch with mean μ_B and variance σ_B², then applies a learned scale γ </w:t>
      </w:r>
      <w:r>
        <w:rPr>
          <w:rFonts w:cs="Times New Roman"/>
        </w:rPr>
        <w:t>and shift β:</w:t>
      </w:r>
    </w:p>
    <w:p w:rsidR="001C18F5" w:rsidRDefault="00294435">
      <w:pPr>
        <w:spacing w:line="276" w:lineRule="auto"/>
        <w:jc w:val="center"/>
      </w:pPr>
      <w:r>
        <w:rPr>
          <w:rFonts w:ascii="Cambria Math" w:eastAsia="Cambria Math" w:hAnsi="Cambria Math" w:cs="Cambria Math"/>
          <w:i/>
        </w:rPr>
        <w:t>x̂ = (x − μ_B) / √(σ_B² + ε),   y = γ · x̂ + β</w:t>
      </w:r>
      <w:r>
        <w:rPr>
          <w:rFonts w:cs="Times New Roman"/>
        </w:rPr>
        <w:t xml:space="preserve">      (2)</w:t>
      </w:r>
    </w:p>
    <w:p w:rsidR="001C18F5" w:rsidRDefault="00294435">
      <w:r>
        <w:rPr>
          <w:rFonts w:cs="Times New Roman"/>
        </w:rPr>
        <w:t xml:space="preserve">The last layer turns the 29 logits </w:t>
      </w:r>
      <w:r>
        <w:rPr>
          <w:rFonts w:cs="Times New Roman"/>
          <w:i/>
        </w:rPr>
        <w:t>z</w:t>
      </w:r>
      <w:r>
        <w:rPr>
          <w:rFonts w:cs="Times New Roman"/>
        </w:rPr>
        <w:t xml:space="preserve"> into probabilities, and the network is trained to minimise the categorical cross-entropy over </w:t>
      </w:r>
      <w:r>
        <w:rPr>
          <w:rFonts w:cs="Times New Roman"/>
          <w:i/>
        </w:rPr>
        <w:t>N</w:t>
      </w:r>
      <w:r>
        <w:rPr>
          <w:rFonts w:cs="Times New Roman"/>
        </w:rPr>
        <w:t xml:space="preserve"> training images with one-hot targets </w:t>
      </w:r>
      <w:r>
        <w:rPr>
          <w:rFonts w:cs="Times New Roman"/>
          <w:i/>
        </w:rPr>
        <w:t>t</w:t>
      </w:r>
      <w:r>
        <w:rPr>
          <w:rFonts w:cs="Times New Roman"/>
        </w:rPr>
        <w:t>:</w:t>
      </w:r>
    </w:p>
    <w:p w:rsidR="001C18F5" w:rsidRDefault="00294435">
      <w:pPr>
        <w:spacing w:line="276" w:lineRule="auto"/>
        <w:jc w:val="center"/>
      </w:pPr>
      <w:r>
        <w:rPr>
          <w:rFonts w:ascii="Cambria Math" w:eastAsia="Cambria Math" w:hAnsi="Cambria Math" w:cs="Cambria Math"/>
          <w:i/>
        </w:rPr>
        <w:t>p_k = exp(z_k)</w:t>
      </w:r>
      <w:r>
        <w:rPr>
          <w:rFonts w:ascii="Cambria Math" w:eastAsia="Cambria Math" w:hAnsi="Cambria Math" w:cs="Cambria Math"/>
          <w:i/>
        </w:rPr>
        <w:t xml:space="preserve"> / Σ_j exp(z_j)</w:t>
      </w:r>
      <w:r>
        <w:rPr>
          <w:rFonts w:cs="Times New Roman"/>
        </w:rPr>
        <w:t xml:space="preserve">      (3)</w:t>
      </w:r>
    </w:p>
    <w:p w:rsidR="001C18F5" w:rsidRDefault="00294435">
      <w:pPr>
        <w:spacing w:line="276" w:lineRule="auto"/>
        <w:jc w:val="center"/>
      </w:pPr>
      <w:r>
        <w:rPr>
          <w:rFonts w:ascii="Cambria Math" w:eastAsia="Cambria Math" w:hAnsi="Cambria Math" w:cs="Cambria Math"/>
          <w:i/>
        </w:rPr>
        <w:t>L = − (1/N) Σ_n Σ_k  t[n,k] · log p[n,k]</w:t>
      </w:r>
      <w:r>
        <w:rPr>
          <w:rFonts w:cs="Times New Roman"/>
        </w:rPr>
        <w:t xml:space="preserve">      (4)</w:t>
      </w:r>
    </w:p>
    <w:p w:rsidR="001C18F5" w:rsidRDefault="00294435">
      <w:r>
        <w:rPr>
          <w:rFonts w:cs="Times New Roman"/>
        </w:rPr>
        <w:t xml:space="preserve">The Adam optimiser [21] keeps running averages of the gradient </w:t>
      </w:r>
      <w:r>
        <w:rPr>
          <w:rFonts w:cs="Times New Roman"/>
          <w:i/>
        </w:rPr>
        <w:t>g</w:t>
      </w:r>
      <w:r>
        <w:rPr>
          <w:rFonts w:cs="Times New Roman"/>
        </w:rPr>
        <w:t xml:space="preserve"> and its square and updates the weights θ with learning rate α = 10⁻³ (Keras defaults β₁ = 0.9, β₂ = 0.999):</w:t>
      </w:r>
    </w:p>
    <w:p w:rsidR="001C18F5" w:rsidRDefault="00294435">
      <w:pPr>
        <w:spacing w:line="276" w:lineRule="auto"/>
        <w:jc w:val="center"/>
      </w:pPr>
      <w:r>
        <w:rPr>
          <w:rFonts w:ascii="Cambria Math" w:eastAsia="Cambria Math" w:hAnsi="Cambria Math" w:cs="Cambria Math"/>
          <w:i/>
        </w:rPr>
        <w:t>m_t = β₁</w:t>
      </w:r>
      <w:r>
        <w:rPr>
          <w:rFonts w:ascii="Cambria Math" w:eastAsia="Cambria Math" w:hAnsi="Cambria Math" w:cs="Cambria Math"/>
          <w:i/>
        </w:rPr>
        <w:t xml:space="preserve"> m_{t−1} + (1−β₁) g_t,   v_t = β₂ v_{t−1} + (1−β₂) g_t²,   θ_t = θ_{t−1} − α · m̂_t / (√v̂_t + ε)</w:t>
      </w:r>
      <w:r>
        <w:rPr>
          <w:rFonts w:cs="Times New Roman"/>
        </w:rPr>
        <w:t xml:space="preserve">      (5)</w:t>
      </w:r>
    </w:p>
    <w:p w:rsidR="001C18F5" w:rsidRDefault="00294435">
      <w:r>
        <w:rPr>
          <w:rFonts w:cs="Times New Roman"/>
        </w:rPr>
        <w:t xml:space="preserve">The segmentation step uses Otsu's criterion [17]: the threshold </w:t>
      </w:r>
      <w:r>
        <w:rPr>
          <w:rFonts w:cs="Times New Roman"/>
          <w:i/>
        </w:rPr>
        <w:t>t</w:t>
      </w:r>
      <w:r>
        <w:rPr>
          <w:rFonts w:cs="Times New Roman"/>
        </w:rPr>
        <w:t xml:space="preserve">* that maximises the between-class variance of the grey-level histogram, with class </w:t>
      </w:r>
      <w:r>
        <w:rPr>
          <w:rFonts w:cs="Times New Roman"/>
        </w:rPr>
        <w:t xml:space="preserve">weights ω₀, ω₁ and means μ₀, μ₁ of the pixels below and above </w:t>
      </w:r>
      <w:r>
        <w:rPr>
          <w:rFonts w:cs="Times New Roman"/>
          <w:i/>
        </w:rPr>
        <w:t>t</w:t>
      </w:r>
      <w:r>
        <w:rPr>
          <w:rFonts w:cs="Times New Roman"/>
        </w:rPr>
        <w:t>:</w:t>
      </w:r>
    </w:p>
    <w:p w:rsidR="001C18F5" w:rsidRDefault="00294435">
      <w:pPr>
        <w:spacing w:line="276" w:lineRule="auto"/>
        <w:jc w:val="center"/>
      </w:pPr>
      <w:r>
        <w:rPr>
          <w:rFonts w:ascii="Cambria Math" w:eastAsia="Cambria Math" w:hAnsi="Cambria Math" w:cs="Cambria Math"/>
          <w:i/>
        </w:rPr>
        <w:t>σ_B²(t) = ω₀(t) · ω₁(t) · [μ₀(t) − μ₁(t)]²,   t* = argmax_t σ_B²(t)</w:t>
      </w:r>
      <w:r>
        <w:rPr>
          <w:rFonts w:cs="Times New Roman"/>
        </w:rPr>
        <w:t xml:space="preserve">      (6)</w:t>
      </w:r>
    </w:p>
    <w:p w:rsidR="001C18F5" w:rsidRDefault="00294435">
      <w:r>
        <w:rPr>
          <w:rFonts w:cs="Times New Roman"/>
        </w:rPr>
        <w:t xml:space="preserve">The decision rule of the recogniser is as follows. With τ = 0.75 the accepted label of frame </w:t>
      </w:r>
      <w:r>
        <w:rPr>
          <w:rFonts w:cs="Times New Roman"/>
          <w:i/>
        </w:rPr>
        <w:t>t</w:t>
      </w:r>
      <w:r>
        <w:rPr>
          <w:rFonts w:cs="Times New Roman"/>
        </w:rPr>
        <w:t xml:space="preserve"> is a_t = argmax_k p_k if max_k p_k ≥ τ, and </w:t>
      </w:r>
      <w:r>
        <w:rPr>
          <w:rFonts w:ascii="Consolas" w:eastAsia="Consolas" w:hAnsi="Consolas" w:cs="Consolas"/>
          <w:sz w:val="21"/>
        </w:rPr>
        <w:t>nothing</w:t>
      </w:r>
      <w:r>
        <w:rPr>
          <w:rFonts w:cs="Times New Roman"/>
        </w:rPr>
        <w:t xml:space="preserve"> otherwise. The smoothed label m_t is the most frequent of the last 15 accepted labels. If m_t has been the same for </w:t>
      </w:r>
      <w:r>
        <w:rPr>
          <w:rFonts w:cs="Times New Roman"/>
          <w:i/>
        </w:rPr>
        <w:t>s</w:t>
      </w:r>
      <w:r>
        <w:rPr>
          <w:rFonts w:cs="Times New Roman"/>
        </w:rPr>
        <w:t xml:space="preserve"> consecutive frames, the letter m_t is committed when s ≥ 18, m_t ≠ </w:t>
      </w:r>
      <w:r>
        <w:rPr>
          <w:rFonts w:ascii="Consolas" w:eastAsia="Consolas" w:hAnsi="Consolas" w:cs="Consolas"/>
          <w:sz w:val="21"/>
        </w:rPr>
        <w:t>nothing</w:t>
      </w:r>
      <w:r>
        <w:rPr>
          <w:rFonts w:cs="Times New Roman"/>
        </w:rPr>
        <w:t xml:space="preserve"> and m_t di</w:t>
      </w:r>
      <w:r>
        <w:rPr>
          <w:rFonts w:cs="Times New Roman"/>
        </w:rPr>
        <w:t xml:space="preserve">ffers from the last committed letter; a smoothed label of </w:t>
      </w:r>
      <w:r>
        <w:rPr>
          <w:rFonts w:ascii="Consolas" w:eastAsia="Consolas" w:hAnsi="Consolas" w:cs="Consolas"/>
          <w:sz w:val="21"/>
        </w:rPr>
        <w:t>nothing</w:t>
      </w:r>
      <w:r>
        <w:rPr>
          <w:rFonts w:cs="Times New Roman"/>
        </w:rPr>
        <w:t xml:space="preserve"> clears the last committed letter. Evaluation uses accuracy, precision P = TP/(TP+FP), recall R = TP/(TP+FN), F1 = 2PR/(P+R) per class, their unweighted mean (macro F1) and top-3 accuracy (th</w:t>
      </w:r>
      <w:r>
        <w:rPr>
          <w:rFonts w:cs="Times New Roman"/>
        </w:rPr>
        <w:t>e true class among the three most probable).</w:t>
      </w:r>
    </w:p>
    <w:p w:rsidR="001C18F5" w:rsidRDefault="00294435">
      <w:pPr>
        <w:pStyle w:val="Heading2"/>
      </w:pPr>
      <w:r>
        <w:t>1.6 Model architecture and training</w:t>
      </w:r>
    </w:p>
    <w:p w:rsidR="001C18F5" w:rsidRDefault="00294435">
      <w:r>
        <w:rPr>
          <w:rFonts w:cs="Times New Roman"/>
        </w:rPr>
        <w:t xml:space="preserve">The architecture (Chapter 5, with its layer table) has 2,199,453 parameters and a 26.48 MB model file. The table below lists the training configuration. The saved model was </w:t>
      </w:r>
      <w:r>
        <w:rPr>
          <w:rFonts w:cs="Times New Roman"/>
        </w:rPr>
        <w:lastRenderedPageBreak/>
        <w:t>tr</w:t>
      </w:r>
      <w:r>
        <w:rPr>
          <w:rFonts w:cs="Times New Roman"/>
        </w:rPr>
        <w:t>ained for 30 epochs (the interface default is 25); the best validation accuracy, 84.7%, was reached at the last epoch, so the run ended because it hit its epoch cap, not because early stopping fired, and accuracy was still slowly rising.</w:t>
      </w:r>
    </w:p>
    <w:p w:rsidR="001C18F5" w:rsidRDefault="00294435">
      <w:pPr>
        <w:pStyle w:val="Caption"/>
        <w:keepNext/>
        <w:spacing w:after="80"/>
      </w:pPr>
      <w:r>
        <w:rPr>
          <w:rFonts w:cs="Times New Roman"/>
        </w:rPr>
        <w:t xml:space="preserve">Table </w:t>
      </w:r>
      <w:r>
        <w:rPr>
          <w:rFonts w:cs="Times New Roman"/>
        </w:rPr>
        <w:fldChar w:fldCharType="begin"/>
      </w:r>
      <w:r>
        <w:rPr>
          <w:rFonts w:cs="Times New Roman"/>
        </w:rPr>
        <w:instrText xml:space="preserve"> SEQ Table \</w:instrText>
      </w:r>
      <w:r>
        <w:rPr>
          <w:rFonts w:cs="Times New Roman"/>
        </w:rPr>
        <w:instrText xml:space="preserve">* ARABIC </w:instrText>
      </w:r>
      <w:r>
        <w:rPr>
          <w:rFonts w:cs="Times New Roman"/>
        </w:rPr>
        <w:fldChar w:fldCharType="separate"/>
      </w:r>
      <w:r>
        <w:rPr>
          <w:rFonts w:cs="Times New Roman"/>
          <w:noProof/>
        </w:rPr>
        <w:t>3</w:t>
      </w:r>
      <w:r>
        <w:rPr>
          <w:rFonts w:cs="Times New Roman"/>
        </w:rPr>
        <w:fldChar w:fldCharType="end"/>
      </w:r>
      <w:r>
        <w:rPr>
          <w:rFonts w:cs="Times New Roman"/>
        </w:rPr>
        <w:t>: Training configuration</w:t>
      </w:r>
    </w:p>
    <w:tbl>
      <w:tblPr>
        <w:tblStyle w:val="TableGrid"/>
        <w:tblW w:w="0" w:type="auto"/>
        <w:jc w:val="center"/>
        <w:tblLook w:val="04A0" w:firstRow="1" w:lastRow="0" w:firstColumn="1" w:lastColumn="0" w:noHBand="0" w:noVBand="1"/>
      </w:tblPr>
      <w:tblGrid>
        <w:gridCol w:w="2963"/>
        <w:gridCol w:w="5919"/>
      </w:tblGrid>
      <w:tr w:rsidR="001C18F5">
        <w:trPr>
          <w:cantSplit/>
          <w:tblHeader/>
          <w:jc w:val="center"/>
        </w:trPr>
        <w:tc>
          <w:tcPr>
            <w:tcW w:w="3168" w:type="dxa"/>
            <w:shd w:val="clear" w:color="auto" w:fill="1B2A41"/>
          </w:tcPr>
          <w:p w:rsidR="001C18F5" w:rsidRDefault="00294435">
            <w:pPr>
              <w:spacing w:after="40" w:line="240" w:lineRule="auto"/>
              <w:jc w:val="center"/>
            </w:pPr>
            <w:r>
              <w:rPr>
                <w:rFonts w:cs="Times New Roman"/>
                <w:b/>
                <w:color w:val="FFFFFF"/>
                <w:sz w:val="20"/>
              </w:rPr>
              <w:t>Setting</w:t>
            </w:r>
          </w:p>
        </w:tc>
        <w:tc>
          <w:tcPr>
            <w:tcW w:w="6336" w:type="dxa"/>
            <w:shd w:val="clear" w:color="auto" w:fill="1B2A41"/>
          </w:tcPr>
          <w:p w:rsidR="001C18F5" w:rsidRDefault="00294435">
            <w:pPr>
              <w:spacing w:after="40" w:line="240" w:lineRule="auto"/>
              <w:jc w:val="center"/>
            </w:pPr>
            <w:r>
              <w:rPr>
                <w:rFonts w:cs="Times New Roman"/>
                <w:b/>
                <w:color w:val="FFFFFF"/>
                <w:sz w:val="20"/>
              </w:rPr>
              <w:t>Value</w:t>
            </w:r>
          </w:p>
        </w:tc>
      </w:tr>
      <w:tr w:rsidR="001C18F5">
        <w:trPr>
          <w:cantSplit/>
          <w:jc w:val="center"/>
        </w:trPr>
        <w:tc>
          <w:tcPr>
            <w:tcW w:w="3168" w:type="dxa"/>
          </w:tcPr>
          <w:p w:rsidR="001C18F5" w:rsidRDefault="00294435">
            <w:pPr>
              <w:spacing w:after="40" w:line="240" w:lineRule="auto"/>
              <w:jc w:val="left"/>
            </w:pPr>
            <w:r>
              <w:rPr>
                <w:rFonts w:cs="Times New Roman"/>
                <w:sz w:val="20"/>
              </w:rPr>
              <w:t>Optimiser / loss</w:t>
            </w:r>
          </w:p>
        </w:tc>
        <w:tc>
          <w:tcPr>
            <w:tcW w:w="6336" w:type="dxa"/>
          </w:tcPr>
          <w:p w:rsidR="001C18F5" w:rsidRDefault="00294435">
            <w:pPr>
              <w:spacing w:after="40" w:line="240" w:lineRule="auto"/>
              <w:jc w:val="left"/>
            </w:pPr>
            <w:r>
              <w:rPr>
                <w:rFonts w:cs="Times New Roman"/>
                <w:sz w:val="20"/>
              </w:rPr>
              <w:t>Adam, learning rate 1e-3 / categorical cross-entropy</w:t>
            </w:r>
          </w:p>
        </w:tc>
      </w:tr>
      <w:tr w:rsidR="001C18F5">
        <w:trPr>
          <w:cantSplit/>
          <w:jc w:val="center"/>
        </w:trPr>
        <w:tc>
          <w:tcPr>
            <w:tcW w:w="3168" w:type="dxa"/>
          </w:tcPr>
          <w:p w:rsidR="001C18F5" w:rsidRDefault="00294435">
            <w:pPr>
              <w:spacing w:after="40" w:line="240" w:lineRule="auto"/>
              <w:jc w:val="left"/>
            </w:pPr>
            <w:r>
              <w:rPr>
                <w:rFonts w:cs="Times New Roman"/>
                <w:sz w:val="20"/>
              </w:rPr>
              <w:t>Batch size / steps per epoch</w:t>
            </w:r>
          </w:p>
        </w:tc>
        <w:tc>
          <w:tcPr>
            <w:tcW w:w="6336" w:type="dxa"/>
          </w:tcPr>
          <w:p w:rsidR="001C18F5" w:rsidRDefault="00294435">
            <w:pPr>
              <w:spacing w:after="40" w:line="240" w:lineRule="auto"/>
              <w:jc w:val="left"/>
            </w:pPr>
            <w:r>
              <w:rPr>
                <w:rFonts w:cs="Times New Roman"/>
                <w:sz w:val="20"/>
              </w:rPr>
              <w:t>32 / 158 (5,075 training images // 32)</w:t>
            </w:r>
          </w:p>
        </w:tc>
      </w:tr>
      <w:tr w:rsidR="001C18F5">
        <w:trPr>
          <w:cantSplit/>
          <w:jc w:val="center"/>
        </w:trPr>
        <w:tc>
          <w:tcPr>
            <w:tcW w:w="3168" w:type="dxa"/>
          </w:tcPr>
          <w:p w:rsidR="001C18F5" w:rsidRDefault="00294435">
            <w:pPr>
              <w:spacing w:after="40" w:line="240" w:lineRule="auto"/>
              <w:jc w:val="left"/>
            </w:pPr>
            <w:r>
              <w:rPr>
                <w:rFonts w:cs="Times New Roman"/>
                <w:sz w:val="20"/>
              </w:rPr>
              <w:t>Epochs</w:t>
            </w:r>
          </w:p>
        </w:tc>
        <w:tc>
          <w:tcPr>
            <w:tcW w:w="6336" w:type="dxa"/>
          </w:tcPr>
          <w:p w:rsidR="001C18F5" w:rsidRDefault="00294435">
            <w:pPr>
              <w:spacing w:after="40" w:line="240" w:lineRule="auto"/>
              <w:jc w:val="left"/>
            </w:pPr>
            <w:r>
              <w:rPr>
                <w:rFonts w:cs="Times New Roman"/>
                <w:sz w:val="20"/>
              </w:rPr>
              <w:t>30 in the saved run (default 25, allowed 1-500)</w:t>
            </w:r>
          </w:p>
        </w:tc>
      </w:tr>
      <w:tr w:rsidR="001C18F5">
        <w:trPr>
          <w:cantSplit/>
          <w:jc w:val="center"/>
        </w:trPr>
        <w:tc>
          <w:tcPr>
            <w:tcW w:w="3168" w:type="dxa"/>
          </w:tcPr>
          <w:p w:rsidR="001C18F5" w:rsidRDefault="00294435">
            <w:pPr>
              <w:spacing w:after="40" w:line="240" w:lineRule="auto"/>
              <w:jc w:val="left"/>
            </w:pPr>
            <w:r>
              <w:rPr>
                <w:rFonts w:cs="Times New Roman"/>
                <w:sz w:val="20"/>
              </w:rPr>
              <w:t>Split</w:t>
            </w:r>
          </w:p>
        </w:tc>
        <w:tc>
          <w:tcPr>
            <w:tcW w:w="6336" w:type="dxa"/>
          </w:tcPr>
          <w:p w:rsidR="001C18F5" w:rsidRDefault="00294435">
            <w:pPr>
              <w:spacing w:after="40" w:line="240" w:lineRule="auto"/>
              <w:jc w:val="left"/>
            </w:pPr>
            <w:r>
              <w:rPr>
                <w:rFonts w:cs="Times New Roman"/>
                <w:sz w:val="20"/>
              </w:rPr>
              <w:t>70 / 15 / 15 stratified, seed 42</w:t>
            </w:r>
          </w:p>
        </w:tc>
      </w:tr>
      <w:tr w:rsidR="001C18F5">
        <w:trPr>
          <w:cantSplit/>
          <w:jc w:val="center"/>
        </w:trPr>
        <w:tc>
          <w:tcPr>
            <w:tcW w:w="3168" w:type="dxa"/>
          </w:tcPr>
          <w:p w:rsidR="001C18F5" w:rsidRDefault="00294435">
            <w:pPr>
              <w:spacing w:after="40" w:line="240" w:lineRule="auto"/>
              <w:jc w:val="left"/>
            </w:pPr>
            <w:r>
              <w:rPr>
                <w:rFonts w:cs="Times New Roman"/>
                <w:sz w:val="20"/>
              </w:rPr>
              <w:t>Augmentation (training only)</w:t>
            </w:r>
          </w:p>
        </w:tc>
        <w:tc>
          <w:tcPr>
            <w:tcW w:w="6336" w:type="dxa"/>
          </w:tcPr>
          <w:p w:rsidR="001C18F5" w:rsidRDefault="00294435">
            <w:pPr>
              <w:spacing w:after="40" w:line="240" w:lineRule="auto"/>
              <w:jc w:val="left"/>
            </w:pPr>
            <w:r>
              <w:rPr>
                <w:rFonts w:cs="Times New Roman"/>
                <w:sz w:val="20"/>
              </w:rPr>
              <w:t>rotation 12 deg, width/height shift 10 %, zoom 12 %, shear 8 %, nearest fill</w:t>
            </w:r>
          </w:p>
        </w:tc>
      </w:tr>
      <w:tr w:rsidR="001C18F5">
        <w:trPr>
          <w:cantSplit/>
          <w:jc w:val="center"/>
        </w:trPr>
        <w:tc>
          <w:tcPr>
            <w:tcW w:w="3168" w:type="dxa"/>
          </w:tcPr>
          <w:p w:rsidR="001C18F5" w:rsidRDefault="00294435">
            <w:pPr>
              <w:spacing w:after="40" w:line="240" w:lineRule="auto"/>
              <w:jc w:val="left"/>
            </w:pPr>
            <w:r>
              <w:rPr>
                <w:rFonts w:cs="Times New Roman"/>
                <w:sz w:val="20"/>
              </w:rPr>
              <w:t>Early stopping</w:t>
            </w:r>
          </w:p>
        </w:tc>
        <w:tc>
          <w:tcPr>
            <w:tcW w:w="6336" w:type="dxa"/>
          </w:tcPr>
          <w:p w:rsidR="001C18F5" w:rsidRDefault="00294435">
            <w:pPr>
              <w:spacing w:after="40" w:line="240" w:lineRule="auto"/>
              <w:jc w:val="left"/>
            </w:pPr>
            <w:r>
              <w:rPr>
                <w:rFonts w:cs="Times New Roman"/>
                <w:sz w:val="20"/>
              </w:rPr>
              <w:t>monitor validation accuracy, patience 6, restore best weights</w:t>
            </w:r>
          </w:p>
        </w:tc>
      </w:tr>
      <w:tr w:rsidR="001C18F5">
        <w:trPr>
          <w:cantSplit/>
          <w:jc w:val="center"/>
        </w:trPr>
        <w:tc>
          <w:tcPr>
            <w:tcW w:w="3168" w:type="dxa"/>
          </w:tcPr>
          <w:p w:rsidR="001C18F5" w:rsidRDefault="00294435">
            <w:pPr>
              <w:spacing w:after="40" w:line="240" w:lineRule="auto"/>
              <w:jc w:val="left"/>
            </w:pPr>
            <w:r>
              <w:rPr>
                <w:rFonts w:cs="Times New Roman"/>
                <w:sz w:val="20"/>
              </w:rPr>
              <w:t>Checkpoint</w:t>
            </w:r>
          </w:p>
        </w:tc>
        <w:tc>
          <w:tcPr>
            <w:tcW w:w="6336" w:type="dxa"/>
          </w:tcPr>
          <w:p w:rsidR="001C18F5" w:rsidRDefault="00294435">
            <w:pPr>
              <w:spacing w:after="40" w:line="240" w:lineRule="auto"/>
              <w:jc w:val="left"/>
            </w:pPr>
            <w:r>
              <w:rPr>
                <w:rFonts w:cs="Times New Roman"/>
                <w:sz w:val="20"/>
              </w:rPr>
              <w:t xml:space="preserve">best validation accuracy kept in </w:t>
            </w:r>
            <w:r>
              <w:rPr>
                <w:rFonts w:ascii="Consolas" w:eastAsia="Consolas" w:hAnsi="Consolas" w:cs="Consolas"/>
                <w:sz w:val="17"/>
              </w:rPr>
              <w:t>models/asl_cnn_model.keras</w:t>
            </w:r>
          </w:p>
        </w:tc>
      </w:tr>
      <w:tr w:rsidR="001C18F5">
        <w:trPr>
          <w:cantSplit/>
          <w:jc w:val="center"/>
        </w:trPr>
        <w:tc>
          <w:tcPr>
            <w:tcW w:w="3168" w:type="dxa"/>
          </w:tcPr>
          <w:p w:rsidR="001C18F5" w:rsidRDefault="00294435">
            <w:pPr>
              <w:spacing w:after="40" w:line="240" w:lineRule="auto"/>
              <w:jc w:val="left"/>
            </w:pPr>
            <w:r>
              <w:rPr>
                <w:rFonts w:cs="Times New Roman"/>
                <w:sz w:val="20"/>
              </w:rPr>
              <w:t>Hardware</w:t>
            </w:r>
          </w:p>
        </w:tc>
        <w:tc>
          <w:tcPr>
            <w:tcW w:w="6336" w:type="dxa"/>
          </w:tcPr>
          <w:p w:rsidR="001C18F5" w:rsidRDefault="00294435">
            <w:pPr>
              <w:spacing w:after="40" w:line="240" w:lineRule="auto"/>
              <w:jc w:val="left"/>
            </w:pPr>
            <w:r>
              <w:rPr>
                <w:rFonts w:cs="Times New Roman"/>
                <w:sz w:val="20"/>
              </w:rPr>
              <w:t>12th Gen Intel Core i5-12500 (6 cores / 12 threads), 15.7 GB RAM, no GPU; about 9.9 s per epoch (2-epoch benchmark)</w:t>
            </w:r>
          </w:p>
        </w:tc>
      </w:tr>
      <w:tr w:rsidR="001C18F5">
        <w:trPr>
          <w:cantSplit/>
          <w:jc w:val="center"/>
        </w:trPr>
        <w:tc>
          <w:tcPr>
            <w:tcW w:w="3168" w:type="dxa"/>
          </w:tcPr>
          <w:p w:rsidR="001C18F5" w:rsidRDefault="00294435">
            <w:pPr>
              <w:spacing w:after="40" w:line="240" w:lineRule="auto"/>
              <w:jc w:val="left"/>
            </w:pPr>
            <w:r>
              <w:rPr>
                <w:rFonts w:cs="Times New Roman"/>
                <w:sz w:val="20"/>
              </w:rPr>
              <w:t>Software</w:t>
            </w:r>
          </w:p>
        </w:tc>
        <w:tc>
          <w:tcPr>
            <w:tcW w:w="6336" w:type="dxa"/>
          </w:tcPr>
          <w:p w:rsidR="001C18F5" w:rsidRDefault="00294435">
            <w:pPr>
              <w:spacing w:after="40" w:line="240" w:lineRule="auto"/>
              <w:jc w:val="left"/>
            </w:pPr>
            <w:r>
              <w:rPr>
                <w:rFonts w:cs="Times New Roman"/>
                <w:sz w:val="20"/>
              </w:rPr>
              <w:t>Python 3.11.9, TensorFlow 2.15.0, OpenCV 4.11.0, NumPy 1.26.</w:t>
            </w:r>
            <w:r>
              <w:rPr>
                <w:rFonts w:cs="Times New Roman"/>
                <w:sz w:val="20"/>
              </w:rPr>
              <w:t>4</w:t>
            </w:r>
          </w:p>
        </w:tc>
      </w:tr>
    </w:tbl>
    <w:p w:rsidR="001C18F5" w:rsidRDefault="001C18F5">
      <w:pPr>
        <w:spacing w:line="192" w:lineRule="auto"/>
      </w:pPr>
    </w:p>
    <w:p w:rsidR="001C18F5" w:rsidRDefault="00294435">
      <w:pPr>
        <w:keepNext/>
        <w:spacing w:after="80" w:line="240" w:lineRule="auto"/>
        <w:jc w:val="center"/>
      </w:pPr>
      <w:r>
        <w:rPr>
          <w:noProof/>
        </w:rPr>
        <w:drawing>
          <wp:inline distT="0" distB="0" distL="0" distR="0">
            <wp:extent cx="5120640" cy="189482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1_training_curves.png"/>
                    <pic:cNvPicPr/>
                  </pic:nvPicPr>
                  <pic:blipFill>
                    <a:blip r:embed="rId12"/>
                    <a:stretch>
                      <a:fillRect/>
                    </a:stretch>
                  </pic:blipFill>
                  <pic:spPr>
                    <a:xfrm>
                      <a:off x="0" y="0"/>
                      <a:ext cx="5120640" cy="1894829"/>
                    </a:xfrm>
                    <a:prstGeom prst="rect">
                      <a:avLst/>
                    </a:prstGeom>
                  </pic:spPr>
                </pic:pic>
              </a:graphicData>
            </a:graphic>
          </wp:inline>
        </w:drawing>
      </w:r>
    </w:p>
    <w:p w:rsidR="001C18F5" w:rsidRDefault="00294435">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5</w:t>
      </w:r>
      <w:r>
        <w:rPr>
          <w:rFonts w:cs="Times New Roman"/>
        </w:rPr>
        <w:fldChar w:fldCharType="end"/>
      </w:r>
      <w:r>
        <w:rPr>
          <w:rFonts w:cs="Times New Roman"/>
        </w:rPr>
        <w:t>: Training and validation accuracy and loss over the 30 epochs of the saved run.</w:t>
      </w:r>
    </w:p>
    <w:p w:rsidR="001C18F5" w:rsidRDefault="00294435">
      <w:r>
        <w:rPr>
          <w:rFonts w:cs="Times New Roman"/>
        </w:rPr>
        <w:t xml:space="preserve">The curves show training accuracy (72.9% at the end) below validation accuracy (84.7%). That is expected here: dropout and augmentation </w:t>
      </w:r>
      <w:r>
        <w:rPr>
          <w:rFonts w:cs="Times New Roman"/>
        </w:rPr>
        <w:t xml:space="preserve">act only on the training pass, so the training figures are measured on harder inputs. The validation loss spikes in the first epochs (BatchNorm statistics are still warming up) and settles by epoch 6. The wall-clock time of the 30-epoch run itself was not </w:t>
      </w:r>
      <w:r>
        <w:rPr>
          <w:rFonts w:cs="Times New Roman"/>
        </w:rPr>
        <w:t>recorded; the per-epoch figure comes from a separate 2-epoch benchmark on the same machine.</w:t>
      </w:r>
    </w:p>
    <w:p w:rsidR="001C18F5" w:rsidRDefault="00294435">
      <w:pPr>
        <w:pStyle w:val="Heading1"/>
        <w:pageBreakBefore/>
      </w:pPr>
      <w:r>
        <w:lastRenderedPageBreak/>
        <w:t>2. NOVELTY AGAINST THE BASE PAPER</w:t>
      </w:r>
    </w:p>
    <w:p w:rsidR="001C18F5" w:rsidRDefault="00294435">
      <w:r>
        <w:rPr>
          <w:rFonts w:cs="Times New Roman"/>
        </w:rPr>
        <w:t>SignSpeak does not propose a new learning algorithm, and we do not claim one. Its building blocks (convolution, batch normalisatio</w:t>
      </w:r>
      <w:r>
        <w:rPr>
          <w:rFonts w:cs="Times New Roman"/>
        </w:rPr>
        <w:t xml:space="preserve">n, dropout, Adam, Otsu thresholding, majority voting) are standard. What is new is the combination, the way it is delivered and the care with which it is measured. This section states the difference from the base paper first and then lists what is, and is </w:t>
      </w:r>
      <w:r>
        <w:rPr>
          <w:rFonts w:cs="Times New Roman"/>
        </w:rPr>
        <w:t>not, new.</w:t>
      </w:r>
    </w:p>
    <w:p w:rsidR="001C18F5" w:rsidRDefault="00294435">
      <w:pPr>
        <w:pStyle w:val="Heading2"/>
      </w:pPr>
      <w:r>
        <w:t>2.1 Difference from the base paper</w:t>
      </w:r>
    </w:p>
    <w:p w:rsidR="001C18F5" w:rsidRDefault="00294435">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w:t>
      </w:r>
      <w:r>
        <w:rPr>
          <w:rFonts w:cs="Times New Roman"/>
        </w:rPr>
        <w:fldChar w:fldCharType="end"/>
      </w:r>
      <w:r>
        <w:rPr>
          <w:rFonts w:cs="Times New Roman"/>
        </w:rPr>
        <w:t>: SignSpeak and the base paper compared</w:t>
      </w:r>
    </w:p>
    <w:tbl>
      <w:tblPr>
        <w:tblStyle w:val="TableGrid"/>
        <w:tblW w:w="0" w:type="auto"/>
        <w:jc w:val="center"/>
        <w:tblLook w:val="04A0" w:firstRow="1" w:lastRow="0" w:firstColumn="1" w:lastColumn="0" w:noHBand="0" w:noVBand="1"/>
      </w:tblPr>
      <w:tblGrid>
        <w:gridCol w:w="1392"/>
        <w:gridCol w:w="2528"/>
        <w:gridCol w:w="2547"/>
        <w:gridCol w:w="2415"/>
      </w:tblGrid>
      <w:tr w:rsidR="001C18F5">
        <w:trPr>
          <w:cantSplit/>
          <w:tblHeader/>
          <w:jc w:val="center"/>
        </w:trPr>
        <w:tc>
          <w:tcPr>
            <w:tcW w:w="1440" w:type="dxa"/>
            <w:shd w:val="clear" w:color="auto" w:fill="1B2A41"/>
          </w:tcPr>
          <w:p w:rsidR="001C18F5" w:rsidRDefault="00294435">
            <w:pPr>
              <w:spacing w:after="40" w:line="240" w:lineRule="auto"/>
              <w:jc w:val="center"/>
            </w:pPr>
            <w:r>
              <w:rPr>
                <w:rFonts w:cs="Times New Roman"/>
                <w:b/>
                <w:color w:val="FFFFFF"/>
                <w:sz w:val="18"/>
              </w:rPr>
              <w:t>Dimension</w:t>
            </w:r>
          </w:p>
        </w:tc>
        <w:tc>
          <w:tcPr>
            <w:tcW w:w="2736" w:type="dxa"/>
            <w:shd w:val="clear" w:color="auto" w:fill="1B2A41"/>
          </w:tcPr>
          <w:p w:rsidR="001C18F5" w:rsidRDefault="00294435">
            <w:pPr>
              <w:spacing w:after="40" w:line="240" w:lineRule="auto"/>
              <w:jc w:val="center"/>
            </w:pPr>
            <w:r>
              <w:rPr>
                <w:rFonts w:cs="Times New Roman"/>
                <w:b/>
                <w:color w:val="FFFFFF"/>
                <w:sz w:val="18"/>
              </w:rPr>
              <w:t>Base paper (MAG-KD) [1]</w:t>
            </w:r>
          </w:p>
        </w:tc>
        <w:tc>
          <w:tcPr>
            <w:tcW w:w="2736" w:type="dxa"/>
            <w:shd w:val="clear" w:color="auto" w:fill="1B2A41"/>
          </w:tcPr>
          <w:p w:rsidR="001C18F5" w:rsidRDefault="00294435">
            <w:pPr>
              <w:spacing w:after="40" w:line="240" w:lineRule="auto"/>
              <w:jc w:val="center"/>
            </w:pPr>
            <w:r>
              <w:rPr>
                <w:rFonts w:cs="Times New Roman"/>
                <w:b/>
                <w:color w:val="FFFFFF"/>
                <w:sz w:val="18"/>
              </w:rPr>
              <w:t>SignSpeak</w:t>
            </w:r>
          </w:p>
        </w:tc>
        <w:tc>
          <w:tcPr>
            <w:tcW w:w="2592" w:type="dxa"/>
            <w:shd w:val="clear" w:color="auto" w:fill="1B2A41"/>
          </w:tcPr>
          <w:p w:rsidR="001C18F5" w:rsidRDefault="00294435">
            <w:pPr>
              <w:spacing w:after="40" w:line="240" w:lineRule="auto"/>
              <w:jc w:val="center"/>
            </w:pPr>
            <w:r>
              <w:rPr>
                <w:rFonts w:cs="Times New Roman"/>
                <w:b/>
                <w:color w:val="FFFFFF"/>
                <w:sz w:val="18"/>
              </w:rPr>
              <w:t>What differs</w:t>
            </w:r>
          </w:p>
        </w:tc>
      </w:tr>
      <w:tr w:rsidR="001C18F5">
        <w:trPr>
          <w:cantSplit/>
          <w:jc w:val="center"/>
        </w:trPr>
        <w:tc>
          <w:tcPr>
            <w:tcW w:w="1440" w:type="dxa"/>
          </w:tcPr>
          <w:p w:rsidR="001C18F5" w:rsidRDefault="00294435">
            <w:pPr>
              <w:spacing w:after="40" w:line="240" w:lineRule="auto"/>
              <w:jc w:val="left"/>
            </w:pPr>
            <w:r>
              <w:rPr>
                <w:rFonts w:cs="Times New Roman"/>
                <w:sz w:val="18"/>
              </w:rPr>
              <w:t>Problem</w:t>
            </w:r>
          </w:p>
        </w:tc>
        <w:tc>
          <w:tcPr>
            <w:tcW w:w="2736" w:type="dxa"/>
          </w:tcPr>
          <w:p w:rsidR="001C18F5" w:rsidRDefault="00294435">
            <w:pPr>
              <w:spacing w:after="40" w:line="240" w:lineRule="auto"/>
              <w:jc w:val="left"/>
            </w:pPr>
            <w:r>
              <w:rPr>
                <w:rFonts w:cs="Times New Roman"/>
                <w:sz w:val="18"/>
              </w:rPr>
              <w:t>Compress a skeleton-based sign recogniser for edge devices</w:t>
            </w:r>
          </w:p>
        </w:tc>
        <w:tc>
          <w:tcPr>
            <w:tcW w:w="2736" w:type="dxa"/>
          </w:tcPr>
          <w:p w:rsidR="001C18F5" w:rsidRDefault="00294435">
            <w:pPr>
              <w:spacing w:after="40" w:line="240" w:lineRule="auto"/>
              <w:jc w:val="left"/>
            </w:pPr>
            <w:r>
              <w:rPr>
                <w:rFonts w:cs="Times New Roman"/>
                <w:sz w:val="18"/>
              </w:rPr>
              <w:t xml:space="preserve">Read </w:t>
            </w:r>
            <w:r>
              <w:rPr>
                <w:rFonts w:cs="Times New Roman"/>
                <w:sz w:val="18"/>
              </w:rPr>
              <w:t>fingerspelling letters live and turn them into text and speech</w:t>
            </w:r>
          </w:p>
        </w:tc>
        <w:tc>
          <w:tcPr>
            <w:tcW w:w="2592" w:type="dxa"/>
          </w:tcPr>
          <w:p w:rsidR="001C18F5" w:rsidRDefault="00294435">
            <w:pPr>
              <w:spacing w:after="40" w:line="240" w:lineRule="auto"/>
              <w:jc w:val="left"/>
            </w:pPr>
            <w:r>
              <w:rPr>
                <w:rFonts w:cs="Times New Roman"/>
                <w:sz w:val="18"/>
              </w:rPr>
              <w:t>Different task: SignSpeak is an end-to-end assistive tool for letters</w:t>
            </w:r>
          </w:p>
        </w:tc>
      </w:tr>
      <w:tr w:rsidR="001C18F5">
        <w:trPr>
          <w:cantSplit/>
          <w:jc w:val="center"/>
        </w:trPr>
        <w:tc>
          <w:tcPr>
            <w:tcW w:w="1440" w:type="dxa"/>
          </w:tcPr>
          <w:p w:rsidR="001C18F5" w:rsidRDefault="00294435">
            <w:pPr>
              <w:spacing w:after="40" w:line="240" w:lineRule="auto"/>
              <w:jc w:val="left"/>
            </w:pPr>
            <w:r>
              <w:rPr>
                <w:rFonts w:cs="Times New Roman"/>
                <w:sz w:val="18"/>
              </w:rPr>
              <w:t>Input</w:t>
            </w:r>
          </w:p>
        </w:tc>
        <w:tc>
          <w:tcPr>
            <w:tcW w:w="2736" w:type="dxa"/>
          </w:tcPr>
          <w:p w:rsidR="001C18F5" w:rsidRDefault="00294435">
            <w:pPr>
              <w:spacing w:after="40" w:line="240" w:lineRule="auto"/>
              <w:jc w:val="left"/>
            </w:pPr>
            <w:r>
              <w:rPr>
                <w:rFonts w:cs="Times New Roman"/>
                <w:sz w:val="18"/>
              </w:rPr>
              <w:t>2D skeleton sequences from a pose estimator</w:t>
            </w:r>
          </w:p>
        </w:tc>
        <w:tc>
          <w:tcPr>
            <w:tcW w:w="2736" w:type="dxa"/>
          </w:tcPr>
          <w:p w:rsidR="001C18F5" w:rsidRDefault="00294435">
            <w:pPr>
              <w:spacing w:after="40" w:line="240" w:lineRule="auto"/>
              <w:jc w:val="left"/>
            </w:pPr>
            <w:r>
              <w:rPr>
                <w:rFonts w:cs="Times New Roman"/>
                <w:sz w:val="18"/>
              </w:rPr>
              <w:t>Binary hand mask of a fixed region of a single frame</w:t>
            </w:r>
          </w:p>
        </w:tc>
        <w:tc>
          <w:tcPr>
            <w:tcW w:w="2592" w:type="dxa"/>
          </w:tcPr>
          <w:p w:rsidR="001C18F5" w:rsidRDefault="00294435">
            <w:pPr>
              <w:spacing w:after="40" w:line="240" w:lineRule="auto"/>
              <w:jc w:val="left"/>
            </w:pPr>
            <w:r>
              <w:rPr>
                <w:rFonts w:cs="Times New Roman"/>
                <w:sz w:val="18"/>
              </w:rPr>
              <w:t xml:space="preserve">No pose estimator, </w:t>
            </w:r>
            <w:r>
              <w:rPr>
                <w:rFonts w:cs="Times New Roman"/>
                <w:sz w:val="18"/>
              </w:rPr>
              <w:t>no temporal model; classical segmentation</w:t>
            </w:r>
          </w:p>
        </w:tc>
      </w:tr>
      <w:tr w:rsidR="001C18F5">
        <w:trPr>
          <w:cantSplit/>
          <w:jc w:val="center"/>
        </w:trPr>
        <w:tc>
          <w:tcPr>
            <w:tcW w:w="1440" w:type="dxa"/>
          </w:tcPr>
          <w:p w:rsidR="001C18F5" w:rsidRDefault="00294435">
            <w:pPr>
              <w:spacing w:after="40" w:line="240" w:lineRule="auto"/>
              <w:jc w:val="left"/>
            </w:pPr>
            <w:r>
              <w:rPr>
                <w:rFonts w:cs="Times New Roman"/>
                <w:sz w:val="18"/>
              </w:rPr>
              <w:t>Core technique</w:t>
            </w:r>
          </w:p>
        </w:tc>
        <w:tc>
          <w:tcPr>
            <w:tcW w:w="2736" w:type="dxa"/>
          </w:tcPr>
          <w:p w:rsidR="001C18F5" w:rsidRDefault="00294435">
            <w:pPr>
              <w:spacing w:after="40" w:line="240" w:lineRule="auto"/>
              <w:jc w:val="left"/>
            </w:pPr>
            <w:r>
              <w:rPr>
                <w:rFonts w:cs="Times New Roman"/>
                <w:sz w:val="18"/>
              </w:rPr>
              <w:t>Multi-teacher knowledge distillation with a hard correctness mask and an adaptive gate</w:t>
            </w:r>
          </w:p>
        </w:tc>
        <w:tc>
          <w:tcPr>
            <w:tcW w:w="2736" w:type="dxa"/>
          </w:tcPr>
          <w:p w:rsidR="001C18F5" w:rsidRDefault="00294435">
            <w:pPr>
              <w:spacing w:after="40" w:line="240" w:lineRule="auto"/>
              <w:jc w:val="left"/>
            </w:pPr>
            <w:r>
              <w:rPr>
                <w:rFonts w:cs="Times New Roman"/>
                <w:sz w:val="18"/>
              </w:rPr>
              <w:t>A small CNN trained directly</w:t>
            </w:r>
          </w:p>
        </w:tc>
        <w:tc>
          <w:tcPr>
            <w:tcW w:w="2592" w:type="dxa"/>
          </w:tcPr>
          <w:p w:rsidR="001C18F5" w:rsidRDefault="00294435">
            <w:pPr>
              <w:spacing w:after="40" w:line="240" w:lineRule="auto"/>
              <w:jc w:val="left"/>
            </w:pPr>
            <w:r>
              <w:rPr>
                <w:rFonts w:cs="Times New Roman"/>
                <w:sz w:val="18"/>
              </w:rPr>
              <w:t>No distillation; the base paper's central idea is not used</w:t>
            </w:r>
          </w:p>
        </w:tc>
      </w:tr>
      <w:tr w:rsidR="001C18F5">
        <w:trPr>
          <w:cantSplit/>
          <w:jc w:val="center"/>
        </w:trPr>
        <w:tc>
          <w:tcPr>
            <w:tcW w:w="1440" w:type="dxa"/>
          </w:tcPr>
          <w:p w:rsidR="001C18F5" w:rsidRDefault="00294435">
            <w:pPr>
              <w:spacing w:after="40" w:line="240" w:lineRule="auto"/>
              <w:jc w:val="left"/>
            </w:pPr>
            <w:r>
              <w:rPr>
                <w:rFonts w:cs="Times New Roman"/>
                <w:sz w:val="18"/>
              </w:rPr>
              <w:t>Evaluation</w:t>
            </w:r>
          </w:p>
        </w:tc>
        <w:tc>
          <w:tcPr>
            <w:tcW w:w="2736" w:type="dxa"/>
          </w:tcPr>
          <w:p w:rsidR="001C18F5" w:rsidRDefault="00294435">
            <w:pPr>
              <w:spacing w:after="40" w:line="240" w:lineRule="auto"/>
              <w:jc w:val="left"/>
            </w:pPr>
            <w:r>
              <w:rPr>
                <w:rFonts w:cs="Times New Roman"/>
                <w:sz w:val="18"/>
              </w:rPr>
              <w:t>AUTSL and W</w:t>
            </w:r>
            <w:r>
              <w:rPr>
                <w:rFonts w:cs="Times New Roman"/>
                <w:sz w:val="18"/>
              </w:rPr>
              <w:t>LASL-100, three seeds, Jetson Nano profiling</w:t>
            </w:r>
          </w:p>
        </w:tc>
        <w:tc>
          <w:tcPr>
            <w:tcW w:w="2736" w:type="dxa"/>
          </w:tcPr>
          <w:p w:rsidR="001C18F5" w:rsidRDefault="00294435">
            <w:pPr>
              <w:spacing w:after="40" w:line="240" w:lineRule="auto"/>
              <w:jc w:val="left"/>
            </w:pPr>
            <w:r>
              <w:rPr>
                <w:rFonts w:cs="Times New Roman"/>
                <w:sz w:val="18"/>
              </w:rPr>
              <w:t>Held-out split of 7,250 images, one seed, CPU latency</w:t>
            </w:r>
          </w:p>
        </w:tc>
        <w:tc>
          <w:tcPr>
            <w:tcW w:w="2592" w:type="dxa"/>
          </w:tcPr>
          <w:p w:rsidR="001C18F5" w:rsidRDefault="00294435">
            <w:pPr>
              <w:spacing w:after="40" w:line="240" w:lineRule="auto"/>
              <w:jc w:val="left"/>
            </w:pPr>
            <w:r>
              <w:rPr>
                <w:rFonts w:cs="Times New Roman"/>
                <w:sz w:val="18"/>
              </w:rPr>
              <w:t>Much weaker statistics; no unseen-signer test</w:t>
            </w:r>
          </w:p>
        </w:tc>
      </w:tr>
      <w:tr w:rsidR="001C18F5">
        <w:trPr>
          <w:cantSplit/>
          <w:jc w:val="center"/>
        </w:trPr>
        <w:tc>
          <w:tcPr>
            <w:tcW w:w="1440" w:type="dxa"/>
          </w:tcPr>
          <w:p w:rsidR="001C18F5" w:rsidRDefault="00294435">
            <w:pPr>
              <w:spacing w:after="40" w:line="240" w:lineRule="auto"/>
              <w:jc w:val="left"/>
            </w:pPr>
            <w:r>
              <w:rPr>
                <w:rFonts w:cs="Times New Roman"/>
                <w:sz w:val="18"/>
              </w:rPr>
              <w:t>Deliverable</w:t>
            </w:r>
          </w:p>
        </w:tc>
        <w:tc>
          <w:tcPr>
            <w:tcW w:w="2736" w:type="dxa"/>
          </w:tcPr>
          <w:p w:rsidR="001C18F5" w:rsidRDefault="00294435">
            <w:pPr>
              <w:spacing w:after="40" w:line="240" w:lineRule="auto"/>
              <w:jc w:val="left"/>
            </w:pPr>
            <w:r>
              <w:rPr>
                <w:rFonts w:cs="Times New Roman"/>
                <w:sz w:val="18"/>
              </w:rPr>
              <w:t>A training method and an edge-deployment study</w:t>
            </w:r>
          </w:p>
        </w:tc>
        <w:tc>
          <w:tcPr>
            <w:tcW w:w="2736" w:type="dxa"/>
          </w:tcPr>
          <w:p w:rsidR="001C18F5" w:rsidRDefault="00294435">
            <w:pPr>
              <w:spacing w:after="40" w:line="240" w:lineRule="auto"/>
              <w:jc w:val="left"/>
            </w:pPr>
            <w:r>
              <w:rPr>
                <w:rFonts w:cs="Times New Roman"/>
                <w:sz w:val="18"/>
              </w:rPr>
              <w:t>A running application with collection, training, re</w:t>
            </w:r>
            <w:r>
              <w:rPr>
                <w:rFonts w:cs="Times New Roman"/>
                <w:sz w:val="18"/>
              </w:rPr>
              <w:t>cognition and speech</w:t>
            </w:r>
          </w:p>
        </w:tc>
        <w:tc>
          <w:tcPr>
            <w:tcW w:w="2592" w:type="dxa"/>
          </w:tcPr>
          <w:p w:rsidR="001C18F5" w:rsidRDefault="00294435">
            <w:pPr>
              <w:spacing w:after="40" w:line="240" w:lineRule="auto"/>
              <w:jc w:val="left"/>
            </w:pPr>
            <w:r>
              <w:rPr>
                <w:rFonts w:cs="Times New Roman"/>
                <w:sz w:val="18"/>
              </w:rPr>
              <w:t>SignSpeak adds the usable system around the model</w:t>
            </w:r>
          </w:p>
        </w:tc>
      </w:tr>
    </w:tbl>
    <w:p w:rsidR="001C18F5" w:rsidRDefault="001C18F5">
      <w:pPr>
        <w:spacing w:line="192" w:lineRule="auto"/>
      </w:pPr>
    </w:p>
    <w:p w:rsidR="001C18F5" w:rsidRDefault="00294435">
      <w:r>
        <w:rPr>
          <w:rFonts w:cs="Times New Roman"/>
        </w:rPr>
        <w:t xml:space="preserve">The batch documents describe the project as reusing the base paper's technique. In fairness to the paper, we state what was actually taken from it: its </w:t>
      </w:r>
      <w:r>
        <w:rPr>
          <w:rFonts w:cs="Times New Roman"/>
          <w:i/>
        </w:rPr>
        <w:t>motivation</w:t>
      </w:r>
      <w:r>
        <w:rPr>
          <w:rFonts w:cs="Times New Roman"/>
        </w:rPr>
        <w:t xml:space="preserve"> (real-time sign recognition on modest hardware, as a communication aid) and its attention to measured speed. Its </w:t>
      </w:r>
      <w:r>
        <w:rPr>
          <w:rFonts w:cs="Times New Roman"/>
          <w:i/>
        </w:rPr>
        <w:t>method</w:t>
      </w:r>
      <w:r>
        <w:rPr>
          <w:rFonts w:cs="Times New Roman"/>
        </w:rPr>
        <w:t xml:space="preserve"> was not reproduced, because it addresses a different input (skeleton sequences) and a different problem (word signs in video).</w:t>
      </w:r>
    </w:p>
    <w:p w:rsidR="001C18F5" w:rsidRDefault="00294435">
      <w:pPr>
        <w:pStyle w:val="Heading2"/>
      </w:pPr>
      <w:r>
        <w:t>2.2 What</w:t>
      </w:r>
      <w:r>
        <w:t xml:space="preserve"> is standard and what is new</w:t>
      </w:r>
    </w:p>
    <w:p w:rsidR="001C18F5" w:rsidRDefault="00294435">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5</w:t>
      </w:r>
      <w:r>
        <w:rPr>
          <w:rFonts w:cs="Times New Roman"/>
        </w:rPr>
        <w:fldChar w:fldCharType="end"/>
      </w:r>
      <w:r>
        <w:rPr>
          <w:rFonts w:cs="Times New Roman"/>
        </w:rPr>
        <w:t>: Standard components and project-specific elements</w:t>
      </w:r>
    </w:p>
    <w:tbl>
      <w:tblPr>
        <w:tblStyle w:val="TableGrid"/>
        <w:tblW w:w="0" w:type="auto"/>
        <w:jc w:val="center"/>
        <w:tblLook w:val="04A0" w:firstRow="1" w:lastRow="0" w:firstColumn="1" w:lastColumn="0" w:noHBand="0" w:noVBand="1"/>
      </w:tblPr>
      <w:tblGrid>
        <w:gridCol w:w="3765"/>
        <w:gridCol w:w="1646"/>
        <w:gridCol w:w="3471"/>
      </w:tblGrid>
      <w:tr w:rsidR="001C18F5">
        <w:trPr>
          <w:cantSplit/>
          <w:tblHeader/>
          <w:jc w:val="center"/>
        </w:trPr>
        <w:tc>
          <w:tcPr>
            <w:tcW w:w="4032" w:type="dxa"/>
            <w:shd w:val="clear" w:color="auto" w:fill="1B2A41"/>
          </w:tcPr>
          <w:p w:rsidR="001C18F5" w:rsidRDefault="00294435">
            <w:pPr>
              <w:spacing w:after="40" w:line="240" w:lineRule="auto"/>
              <w:jc w:val="center"/>
            </w:pPr>
            <w:r>
              <w:rPr>
                <w:rFonts w:cs="Times New Roman"/>
                <w:b/>
                <w:color w:val="FFFFFF"/>
                <w:sz w:val="19"/>
              </w:rPr>
              <w:t>Element</w:t>
            </w:r>
          </w:p>
        </w:tc>
        <w:tc>
          <w:tcPr>
            <w:tcW w:w="1728" w:type="dxa"/>
            <w:shd w:val="clear" w:color="auto" w:fill="1B2A41"/>
          </w:tcPr>
          <w:p w:rsidR="001C18F5" w:rsidRDefault="00294435">
            <w:pPr>
              <w:spacing w:after="40" w:line="240" w:lineRule="auto"/>
              <w:jc w:val="center"/>
            </w:pPr>
            <w:r>
              <w:rPr>
                <w:rFonts w:cs="Times New Roman"/>
                <w:b/>
                <w:color w:val="FFFFFF"/>
                <w:sz w:val="19"/>
              </w:rPr>
              <w:t>Standard or new</w:t>
            </w:r>
          </w:p>
        </w:tc>
        <w:tc>
          <w:tcPr>
            <w:tcW w:w="3744" w:type="dxa"/>
            <w:shd w:val="clear" w:color="auto" w:fill="1B2A41"/>
          </w:tcPr>
          <w:p w:rsidR="001C18F5" w:rsidRDefault="00294435">
            <w:pPr>
              <w:spacing w:after="40" w:line="240" w:lineRule="auto"/>
              <w:jc w:val="center"/>
            </w:pPr>
            <w:r>
              <w:rPr>
                <w:rFonts w:cs="Times New Roman"/>
                <w:b/>
                <w:color w:val="FFFFFF"/>
                <w:sz w:val="19"/>
              </w:rPr>
              <w:t>Comment</w:t>
            </w:r>
          </w:p>
        </w:tc>
      </w:tr>
      <w:tr w:rsidR="001C18F5">
        <w:trPr>
          <w:cantSplit/>
          <w:jc w:val="center"/>
        </w:trPr>
        <w:tc>
          <w:tcPr>
            <w:tcW w:w="4032" w:type="dxa"/>
          </w:tcPr>
          <w:p w:rsidR="001C18F5" w:rsidRDefault="00294435">
            <w:pPr>
              <w:spacing w:after="40" w:line="240" w:lineRule="auto"/>
              <w:jc w:val="left"/>
            </w:pPr>
            <w:r>
              <w:rPr>
                <w:rFonts w:cs="Times New Roman"/>
                <w:sz w:val="19"/>
              </w:rPr>
              <w:t>Convolution + batch norm + dropout + Adam</w:t>
            </w:r>
          </w:p>
        </w:tc>
        <w:tc>
          <w:tcPr>
            <w:tcW w:w="1728" w:type="dxa"/>
          </w:tcPr>
          <w:p w:rsidR="001C18F5" w:rsidRDefault="00294435">
            <w:pPr>
              <w:spacing w:after="40" w:line="240" w:lineRule="auto"/>
              <w:jc w:val="center"/>
            </w:pPr>
            <w:r>
              <w:rPr>
                <w:rFonts w:cs="Times New Roman"/>
                <w:sz w:val="19"/>
              </w:rPr>
              <w:t>Standard</w:t>
            </w:r>
          </w:p>
        </w:tc>
        <w:tc>
          <w:tcPr>
            <w:tcW w:w="3744" w:type="dxa"/>
          </w:tcPr>
          <w:p w:rsidR="001C18F5" w:rsidRDefault="00294435">
            <w:pPr>
              <w:spacing w:after="40" w:line="240" w:lineRule="auto"/>
              <w:jc w:val="left"/>
            </w:pPr>
            <w:r>
              <w:rPr>
                <w:rFonts w:cs="Times New Roman"/>
                <w:sz w:val="19"/>
              </w:rPr>
              <w:t>Textbook components [7], [19], [20], [21]</w:t>
            </w:r>
          </w:p>
        </w:tc>
      </w:tr>
      <w:tr w:rsidR="001C18F5">
        <w:trPr>
          <w:cantSplit/>
          <w:jc w:val="center"/>
        </w:trPr>
        <w:tc>
          <w:tcPr>
            <w:tcW w:w="4032" w:type="dxa"/>
          </w:tcPr>
          <w:p w:rsidR="001C18F5" w:rsidRDefault="00294435">
            <w:pPr>
              <w:spacing w:after="40" w:line="240" w:lineRule="auto"/>
              <w:jc w:val="left"/>
            </w:pPr>
            <w:r>
              <w:rPr>
                <w:rFonts w:cs="Times New Roman"/>
                <w:sz w:val="19"/>
              </w:rPr>
              <w:t xml:space="preserve">Otsu threshold, </w:t>
            </w:r>
            <w:r>
              <w:rPr>
                <w:rFonts w:cs="Times New Roman"/>
                <w:sz w:val="19"/>
              </w:rPr>
              <w:t>morphology</w:t>
            </w:r>
          </w:p>
        </w:tc>
        <w:tc>
          <w:tcPr>
            <w:tcW w:w="1728" w:type="dxa"/>
          </w:tcPr>
          <w:p w:rsidR="001C18F5" w:rsidRDefault="00294435">
            <w:pPr>
              <w:spacing w:after="40" w:line="240" w:lineRule="auto"/>
              <w:jc w:val="center"/>
            </w:pPr>
            <w:r>
              <w:rPr>
                <w:rFonts w:cs="Times New Roman"/>
                <w:sz w:val="19"/>
              </w:rPr>
              <w:t>Standard</w:t>
            </w:r>
          </w:p>
        </w:tc>
        <w:tc>
          <w:tcPr>
            <w:tcW w:w="3744" w:type="dxa"/>
          </w:tcPr>
          <w:p w:rsidR="001C18F5" w:rsidRDefault="00294435">
            <w:pPr>
              <w:spacing w:after="40" w:line="240" w:lineRule="auto"/>
              <w:jc w:val="left"/>
            </w:pPr>
            <w:r>
              <w:rPr>
                <w:rFonts w:cs="Times New Roman"/>
                <w:sz w:val="19"/>
              </w:rPr>
              <w:t>Classical segmentation [17], [18]</w:t>
            </w:r>
          </w:p>
        </w:tc>
      </w:tr>
      <w:tr w:rsidR="001C18F5">
        <w:trPr>
          <w:cantSplit/>
          <w:jc w:val="center"/>
        </w:trPr>
        <w:tc>
          <w:tcPr>
            <w:tcW w:w="4032" w:type="dxa"/>
          </w:tcPr>
          <w:p w:rsidR="001C18F5" w:rsidRDefault="00294435">
            <w:pPr>
              <w:spacing w:after="40" w:line="240" w:lineRule="auto"/>
              <w:jc w:val="left"/>
            </w:pPr>
            <w:r>
              <w:rPr>
                <w:rFonts w:cs="Times New Roman"/>
                <w:sz w:val="19"/>
              </w:rPr>
              <w:t>Shared preprocessing for collection, training and live use</w:t>
            </w:r>
          </w:p>
        </w:tc>
        <w:tc>
          <w:tcPr>
            <w:tcW w:w="1728" w:type="dxa"/>
          </w:tcPr>
          <w:p w:rsidR="001C18F5" w:rsidRDefault="00294435">
            <w:pPr>
              <w:spacing w:after="40" w:line="240" w:lineRule="auto"/>
              <w:jc w:val="center"/>
            </w:pPr>
            <w:r>
              <w:rPr>
                <w:rFonts w:cs="Times New Roman"/>
                <w:sz w:val="19"/>
              </w:rPr>
              <w:t>Design choice</w:t>
            </w:r>
          </w:p>
        </w:tc>
        <w:tc>
          <w:tcPr>
            <w:tcW w:w="3744" w:type="dxa"/>
          </w:tcPr>
          <w:p w:rsidR="001C18F5" w:rsidRDefault="00294435">
            <w:pPr>
              <w:spacing w:after="40" w:line="240" w:lineRule="auto"/>
              <w:jc w:val="left"/>
            </w:pPr>
            <w:r>
              <w:rPr>
                <w:rFonts w:cs="Times New Roman"/>
                <w:sz w:val="19"/>
              </w:rPr>
              <w:t>Removes train/serve mismatch</w:t>
            </w:r>
          </w:p>
        </w:tc>
      </w:tr>
      <w:tr w:rsidR="001C18F5">
        <w:trPr>
          <w:cantSplit/>
          <w:jc w:val="center"/>
        </w:trPr>
        <w:tc>
          <w:tcPr>
            <w:tcW w:w="4032" w:type="dxa"/>
          </w:tcPr>
          <w:p w:rsidR="001C18F5" w:rsidRDefault="00294435">
            <w:pPr>
              <w:spacing w:after="40" w:line="240" w:lineRule="auto"/>
              <w:jc w:val="left"/>
            </w:pPr>
            <w:r>
              <w:rPr>
                <w:rFonts w:cs="Times New Roman"/>
                <w:sz w:val="19"/>
              </w:rPr>
              <w:t>Confidence gate + 15-frame vote + 18-frame stability + repeat guard</w:t>
            </w:r>
          </w:p>
        </w:tc>
        <w:tc>
          <w:tcPr>
            <w:tcW w:w="1728" w:type="dxa"/>
          </w:tcPr>
          <w:p w:rsidR="001C18F5" w:rsidRDefault="00294435">
            <w:pPr>
              <w:spacing w:after="40" w:line="240" w:lineRule="auto"/>
              <w:jc w:val="center"/>
            </w:pPr>
            <w:r>
              <w:rPr>
                <w:rFonts w:cs="Times New Roman"/>
                <w:sz w:val="19"/>
              </w:rPr>
              <w:t>Project-specific</w:t>
            </w:r>
          </w:p>
        </w:tc>
        <w:tc>
          <w:tcPr>
            <w:tcW w:w="3744" w:type="dxa"/>
          </w:tcPr>
          <w:p w:rsidR="001C18F5" w:rsidRDefault="00294435">
            <w:pPr>
              <w:spacing w:after="40" w:line="240" w:lineRule="auto"/>
              <w:jc w:val="left"/>
            </w:pPr>
            <w:r>
              <w:rPr>
                <w:rFonts w:cs="Times New Roman"/>
                <w:sz w:val="19"/>
              </w:rPr>
              <w:t>Turns noisy f</w:t>
            </w:r>
            <w:r>
              <w:rPr>
                <w:rFonts w:cs="Times New Roman"/>
                <w:sz w:val="19"/>
              </w:rPr>
              <w:t>rame labels into typed letters; its trade-off is measured (Chapter 8)</w:t>
            </w:r>
          </w:p>
        </w:tc>
      </w:tr>
      <w:tr w:rsidR="001C18F5">
        <w:trPr>
          <w:cantSplit/>
          <w:jc w:val="center"/>
        </w:trPr>
        <w:tc>
          <w:tcPr>
            <w:tcW w:w="4032" w:type="dxa"/>
          </w:tcPr>
          <w:p w:rsidR="001C18F5" w:rsidRDefault="00294435">
            <w:pPr>
              <w:spacing w:after="40" w:line="240" w:lineRule="auto"/>
              <w:jc w:val="left"/>
            </w:pPr>
            <w:r>
              <w:rPr>
                <w:rFonts w:cs="Times New Roman"/>
                <w:sz w:val="19"/>
              </w:rPr>
              <w:lastRenderedPageBreak/>
              <w:t>Browser-owned camera with a cover-crop/mirror/JPEG protocol and a one-request-at-a-time loop</w:t>
            </w:r>
          </w:p>
        </w:tc>
        <w:tc>
          <w:tcPr>
            <w:tcW w:w="1728" w:type="dxa"/>
          </w:tcPr>
          <w:p w:rsidR="001C18F5" w:rsidRDefault="00294435">
            <w:pPr>
              <w:spacing w:after="40" w:line="240" w:lineRule="auto"/>
              <w:jc w:val="center"/>
            </w:pPr>
            <w:r>
              <w:rPr>
                <w:rFonts w:cs="Times New Roman"/>
                <w:sz w:val="19"/>
              </w:rPr>
              <w:t>Project-specific</w:t>
            </w:r>
          </w:p>
        </w:tc>
        <w:tc>
          <w:tcPr>
            <w:tcW w:w="3744" w:type="dxa"/>
          </w:tcPr>
          <w:p w:rsidR="001C18F5" w:rsidRDefault="00294435">
            <w:pPr>
              <w:spacing w:after="40" w:line="240" w:lineRule="auto"/>
              <w:jc w:val="left"/>
            </w:pPr>
            <w:r>
              <w:rPr>
                <w:rFonts w:cs="Times New Roman"/>
                <w:sz w:val="19"/>
              </w:rPr>
              <w:t xml:space="preserve">Gives the server a frame whose ROI matches the box drawn on screen; bounds </w:t>
            </w:r>
            <w:r>
              <w:rPr>
                <w:rFonts w:cs="Times New Roman"/>
                <w:sz w:val="19"/>
              </w:rPr>
              <w:t>the load</w:t>
            </w:r>
          </w:p>
        </w:tc>
      </w:tr>
      <w:tr w:rsidR="001C18F5">
        <w:trPr>
          <w:cantSplit/>
          <w:jc w:val="center"/>
        </w:trPr>
        <w:tc>
          <w:tcPr>
            <w:tcW w:w="4032" w:type="dxa"/>
          </w:tcPr>
          <w:p w:rsidR="001C18F5" w:rsidRDefault="00294435">
            <w:pPr>
              <w:spacing w:after="40" w:line="240" w:lineRule="auto"/>
              <w:jc w:val="left"/>
            </w:pPr>
            <w:r>
              <w:rPr>
                <w:rFonts w:cs="Times New Roman"/>
                <w:sz w:val="19"/>
              </w:rPr>
              <w:t>Web and desktop front ends over one set of modules</w:t>
            </w:r>
          </w:p>
        </w:tc>
        <w:tc>
          <w:tcPr>
            <w:tcW w:w="1728" w:type="dxa"/>
          </w:tcPr>
          <w:p w:rsidR="001C18F5" w:rsidRDefault="00294435">
            <w:pPr>
              <w:spacing w:after="40" w:line="240" w:lineRule="auto"/>
              <w:jc w:val="center"/>
            </w:pPr>
            <w:r>
              <w:rPr>
                <w:rFonts w:cs="Times New Roman"/>
                <w:sz w:val="19"/>
              </w:rPr>
              <w:t>Project-specific</w:t>
            </w:r>
          </w:p>
        </w:tc>
        <w:tc>
          <w:tcPr>
            <w:tcW w:w="3744" w:type="dxa"/>
          </w:tcPr>
          <w:p w:rsidR="001C18F5" w:rsidRDefault="00294435">
            <w:pPr>
              <w:spacing w:after="40" w:line="240" w:lineRule="auto"/>
              <w:jc w:val="left"/>
            </w:pPr>
            <w:r>
              <w:rPr>
                <w:rFonts w:cs="Times New Roman"/>
                <w:sz w:val="19"/>
              </w:rPr>
              <w:t>The API contains no model logic; both interfaces use the same code</w:t>
            </w:r>
          </w:p>
        </w:tc>
      </w:tr>
      <w:tr w:rsidR="001C18F5">
        <w:trPr>
          <w:cantSplit/>
          <w:jc w:val="center"/>
        </w:trPr>
        <w:tc>
          <w:tcPr>
            <w:tcW w:w="4032" w:type="dxa"/>
          </w:tcPr>
          <w:p w:rsidR="001C18F5" w:rsidRDefault="00294435">
            <w:pPr>
              <w:spacing w:after="40" w:line="240" w:lineRule="auto"/>
              <w:jc w:val="left"/>
            </w:pPr>
            <w:r>
              <w:rPr>
                <w:rFonts w:cs="Times New Roman"/>
                <w:sz w:val="19"/>
              </w:rPr>
              <w:t>In-application collect, train and report loop</w:t>
            </w:r>
          </w:p>
        </w:tc>
        <w:tc>
          <w:tcPr>
            <w:tcW w:w="1728" w:type="dxa"/>
          </w:tcPr>
          <w:p w:rsidR="001C18F5" w:rsidRDefault="00294435">
            <w:pPr>
              <w:spacing w:after="40" w:line="240" w:lineRule="auto"/>
              <w:jc w:val="center"/>
            </w:pPr>
            <w:r>
              <w:rPr>
                <w:rFonts w:cs="Times New Roman"/>
                <w:sz w:val="19"/>
              </w:rPr>
              <w:t>Project-specific</w:t>
            </w:r>
          </w:p>
        </w:tc>
        <w:tc>
          <w:tcPr>
            <w:tcW w:w="3744" w:type="dxa"/>
          </w:tcPr>
          <w:p w:rsidR="001C18F5" w:rsidRDefault="00294435">
            <w:pPr>
              <w:spacing w:after="40" w:line="240" w:lineRule="auto"/>
              <w:jc w:val="left"/>
            </w:pPr>
            <w:r>
              <w:rPr>
                <w:rFonts w:cs="Times New Roman"/>
                <w:sz w:val="19"/>
              </w:rPr>
              <w:t xml:space="preserve">A user can build a personal model without </w:t>
            </w:r>
            <w:r>
              <w:rPr>
                <w:rFonts w:cs="Times New Roman"/>
                <w:sz w:val="19"/>
              </w:rPr>
              <w:t>leaving the browser</w:t>
            </w:r>
          </w:p>
        </w:tc>
      </w:tr>
      <w:tr w:rsidR="001C18F5">
        <w:trPr>
          <w:cantSplit/>
          <w:jc w:val="center"/>
        </w:trPr>
        <w:tc>
          <w:tcPr>
            <w:tcW w:w="4032" w:type="dxa"/>
          </w:tcPr>
          <w:p w:rsidR="001C18F5" w:rsidRDefault="00294435">
            <w:pPr>
              <w:spacing w:after="40" w:line="240" w:lineRule="auto"/>
              <w:jc w:val="left"/>
            </w:pPr>
            <w:r>
              <w:rPr>
                <w:rFonts w:cs="Times New Roman"/>
                <w:sz w:val="19"/>
              </w:rPr>
              <w:t>Honest evaluation: near-duplicate analysis, threshold curve, robustness, latency, test suite</w:t>
            </w:r>
          </w:p>
        </w:tc>
        <w:tc>
          <w:tcPr>
            <w:tcW w:w="1728" w:type="dxa"/>
          </w:tcPr>
          <w:p w:rsidR="001C18F5" w:rsidRDefault="00294435">
            <w:pPr>
              <w:spacing w:after="40" w:line="240" w:lineRule="auto"/>
              <w:jc w:val="center"/>
            </w:pPr>
            <w:r>
              <w:rPr>
                <w:rFonts w:cs="Times New Roman"/>
                <w:sz w:val="19"/>
              </w:rPr>
              <w:t>Project-specific</w:t>
            </w:r>
          </w:p>
        </w:tc>
        <w:tc>
          <w:tcPr>
            <w:tcW w:w="3744" w:type="dxa"/>
          </w:tcPr>
          <w:p w:rsidR="001C18F5" w:rsidRDefault="00294435">
            <w:pPr>
              <w:spacing w:after="40" w:line="240" w:lineRule="auto"/>
              <w:jc w:val="left"/>
            </w:pPr>
            <w:r>
              <w:rPr>
                <w:rFonts w:cs="Times New Roman"/>
                <w:sz w:val="19"/>
              </w:rPr>
              <w:t>States which numbers are optimistic and which are headline</w:t>
            </w:r>
          </w:p>
        </w:tc>
      </w:tr>
    </w:tbl>
    <w:p w:rsidR="001C18F5" w:rsidRDefault="001C18F5">
      <w:pPr>
        <w:spacing w:line="192" w:lineRule="auto"/>
      </w:pPr>
    </w:p>
    <w:p w:rsidR="001C18F5" w:rsidRDefault="00294435">
      <w:pPr>
        <w:pStyle w:val="Heading1"/>
        <w:pageBreakBefore/>
      </w:pPr>
      <w:r>
        <w:lastRenderedPageBreak/>
        <w:t>3. KEY CONTRIBUTIONS</w:t>
      </w:r>
    </w:p>
    <w:p w:rsidR="001C18F5" w:rsidRDefault="00294435">
      <w:r>
        <w:rPr>
          <w:rFonts w:cs="Times New Roman"/>
        </w:rPr>
        <w:t>The key contributions, in the order in whic</w:t>
      </w:r>
      <w:r>
        <w:rPr>
          <w:rFonts w:cs="Times New Roman"/>
        </w:rPr>
        <w:t>h the evidence supports them, are:</w:t>
      </w:r>
    </w:p>
    <w:p w:rsidR="001C18F5" w:rsidRDefault="00294435">
      <w:pPr>
        <w:spacing w:after="60"/>
        <w:ind w:left="720" w:hanging="432"/>
      </w:pPr>
      <w:r>
        <w:rPr>
          <w:rFonts w:cs="Times New Roman"/>
        </w:rPr>
        <w:t xml:space="preserve">1.  </w:t>
      </w:r>
      <w:r>
        <w:rPr>
          <w:rFonts w:cs="Times New Roman"/>
          <w:b/>
        </w:rPr>
        <w:t>An end-to-end ASL fingerspelling system</w:t>
      </w:r>
      <w:r>
        <w:rPr>
          <w:rFonts w:cs="Times New Roman"/>
        </w:rPr>
        <w:t xml:space="preserve"> - camera, segmentation, CNN, temporal decision logic, sentence builder and speech - delivered as a desktop and a web application that share one code path.</w:t>
      </w:r>
    </w:p>
    <w:p w:rsidR="001C18F5" w:rsidRDefault="00294435">
      <w:pPr>
        <w:spacing w:after="60"/>
        <w:ind w:left="720" w:hanging="432"/>
      </w:pPr>
      <w:r>
        <w:rPr>
          <w:rFonts w:cs="Times New Roman"/>
        </w:rPr>
        <w:t xml:space="preserve">2.  </w:t>
      </w:r>
      <w:r>
        <w:rPr>
          <w:rFonts w:cs="Times New Roman"/>
          <w:b/>
        </w:rPr>
        <w:t xml:space="preserve">A measured </w:t>
      </w:r>
      <w:r>
        <w:rPr>
          <w:rFonts w:cs="Times New Roman"/>
          <w:b/>
        </w:rPr>
        <w:t>baseline.</w:t>
      </w:r>
      <w:r>
        <w:rPr>
          <w:rFonts w:cs="Times New Roman"/>
        </w:rPr>
        <w:t xml:space="preserve"> A 2.20-million-parameter CNN reaches 82.81% accuracy, macro F1 0.830 and top-3 accuracy 92.9% on a held-out split of 1,088 images, with per-class results and the most frequent confusions.</w:t>
      </w:r>
    </w:p>
    <w:p w:rsidR="001C18F5" w:rsidRDefault="00294435">
      <w:pPr>
        <w:spacing w:after="60"/>
        <w:ind w:left="720" w:hanging="432"/>
      </w:pPr>
      <w:r>
        <w:rPr>
          <w:rFonts w:cs="Times New Roman"/>
        </w:rPr>
        <w:t xml:space="preserve">3.  </w:t>
      </w:r>
      <w:r>
        <w:rPr>
          <w:rFonts w:cs="Times New Roman"/>
          <w:b/>
        </w:rPr>
        <w:t>A quantified decision rule.</w:t>
      </w:r>
      <w:r>
        <w:rPr>
          <w:rFonts w:cs="Times New Roman"/>
        </w:rPr>
        <w:t xml:space="preserve"> At the 0.75 confidence thr</w:t>
      </w:r>
      <w:r>
        <w:rPr>
          <w:rFonts w:cs="Times New Roman"/>
        </w:rPr>
        <w:t>eshold, 70.3% of frames are accepted and 97.1% of them are correct; the full curve is reported.</w:t>
      </w:r>
    </w:p>
    <w:p w:rsidR="001C18F5" w:rsidRDefault="00294435">
      <w:pPr>
        <w:spacing w:after="60"/>
        <w:ind w:left="720" w:hanging="432"/>
      </w:pPr>
      <w:r>
        <w:rPr>
          <w:rFonts w:cs="Times New Roman"/>
        </w:rPr>
        <w:t xml:space="preserve">4.  </w:t>
      </w:r>
      <w:r>
        <w:rPr>
          <w:rFonts w:cs="Times New Roman"/>
          <w:b/>
        </w:rPr>
        <w:t>Real-time evidence on a CPU.</w:t>
      </w:r>
      <w:r>
        <w:rPr>
          <w:rFonts w:cs="Times New Roman"/>
        </w:rPr>
        <w:t xml:space="preserve"> 52.9 ms per frame on the server and 56.7 ms over HTTP (about 17.6 frames per second), with the stage-by-stage breakdown.</w:t>
      </w:r>
    </w:p>
    <w:p w:rsidR="001C18F5" w:rsidRDefault="00294435">
      <w:pPr>
        <w:spacing w:after="60"/>
        <w:ind w:left="720" w:hanging="432"/>
      </w:pPr>
      <w:r>
        <w:rPr>
          <w:rFonts w:cs="Times New Roman"/>
        </w:rPr>
        <w:t xml:space="preserve">5.  </w:t>
      </w:r>
      <w:r>
        <w:rPr>
          <w:rFonts w:cs="Times New Roman"/>
          <w:b/>
        </w:rPr>
        <w:t xml:space="preserve">A </w:t>
      </w:r>
      <w:r>
        <w:rPr>
          <w:rFonts w:cs="Times New Roman"/>
          <w:b/>
        </w:rPr>
        <w:t>frank evaluation.</w:t>
      </w:r>
      <w:r>
        <w:rPr>
          <w:rFonts w:cs="Times New Roman"/>
        </w:rPr>
        <w:t xml:space="preserve"> Robustness to brightness, noise, blur and rotation; an explanation of why the dataset's near-duplicate frames inflate some numbers; objectives reported as met, partly met or not met.</w:t>
      </w:r>
    </w:p>
    <w:p w:rsidR="001C18F5" w:rsidRDefault="00294435">
      <w:pPr>
        <w:spacing w:after="60"/>
        <w:ind w:left="720" w:hanging="432"/>
      </w:pPr>
      <w:r>
        <w:rPr>
          <w:rFonts w:cs="Times New Roman"/>
        </w:rPr>
        <w:t xml:space="preserve">6.  </w:t>
      </w:r>
      <w:r>
        <w:rPr>
          <w:rFonts w:cs="Times New Roman"/>
          <w:b/>
        </w:rPr>
        <w:t>Engineering quality.</w:t>
      </w:r>
      <w:r>
        <w:rPr>
          <w:rFonts w:cs="Times New Roman"/>
        </w:rPr>
        <w:t xml:space="preserve"> 52 automated tests, a 26-check</w:t>
      </w:r>
      <w:r>
        <w:rPr>
          <w:rFonts w:cs="Times New Roman"/>
        </w:rPr>
        <w:t xml:space="preserve"> end-to-end smoke test, a measurement script that regenerates every reported number, and a verifier for the documentation.</w:t>
      </w:r>
    </w:p>
    <w:sectPr w:rsidR="001C18F5" w:rsidSect="00034616">
      <w:headerReference w:type="default" r:id="rId13"/>
      <w:footerReference w:type="default" r:id="rId14"/>
      <w:pgSz w:w="11906" w:h="16838"/>
      <w:pgMar w:top="1440" w:right="144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294435">
      <w:pPr>
        <w:spacing w:after="0" w:line="240" w:lineRule="auto"/>
      </w:pPr>
      <w:r>
        <w:separator/>
      </w:r>
    </w:p>
  </w:endnote>
  <w:endnote w:type="continuationSeparator" w:id="0">
    <w:p w:rsidR="00000000" w:rsidRDefault="002944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C18F5" w:rsidRDefault="00294435">
    <w:pPr>
      <w:pStyle w:val="Footer"/>
      <w:jc w:val="center"/>
    </w:pPr>
    <w:r>
      <w:rPr>
        <w:rFonts w:cs="Times New Roman"/>
        <w:sz w:val="22"/>
      </w:rPr>
      <w:fldChar w:fldCharType="begin"/>
    </w:r>
    <w:r>
      <w:rPr>
        <w:rFonts w:cs="Times New Roman"/>
        <w:sz w:val="22"/>
      </w:rPr>
      <w:instrText xml:space="preserve"> PAGE </w:instrText>
    </w:r>
    <w:r>
      <w:rPr>
        <w:rFonts w:cs="Times New Roman"/>
        <w:sz w:val="22"/>
      </w:rPr>
      <w:fldChar w:fldCharType="separate"/>
    </w:r>
    <w:r>
      <w:rPr>
        <w:rFonts w:cs="Times New Roman"/>
        <w:sz w:val="22"/>
      </w:rPr>
      <w:t>1</w:t>
    </w:r>
    <w:r>
      <w:rPr>
        <w:rFonts w:cs="Times New Roman"/>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294435">
      <w:pPr>
        <w:spacing w:after="0" w:line="240" w:lineRule="auto"/>
      </w:pPr>
      <w:r>
        <w:separator/>
      </w:r>
    </w:p>
  </w:footnote>
  <w:footnote w:type="continuationSeparator" w:id="0">
    <w:p w:rsidR="00000000" w:rsidRDefault="002944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C18F5" w:rsidRDefault="00294435">
    <w:pPr>
      <w:pStyle w:val="Header"/>
      <w:jc w:val="center"/>
    </w:pPr>
    <w:r>
      <w:rPr>
        <w:rFonts w:cs="Times New Roman"/>
        <w:i/>
        <w:color w:val="555555"/>
        <w:sz w:val="20"/>
      </w:rPr>
      <w:t xml:space="preserve">SignSpeak  |  Methodology, Novelty and Key </w:t>
    </w:r>
    <w:r>
      <w:rPr>
        <w:rFonts w:cs="Times New Roman"/>
        <w:i/>
        <w:color w:val="555555"/>
        <w:sz w:val="20"/>
      </w:rPr>
      <w:t>Contributions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18F5"/>
    <w:rsid w:val="00294435"/>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F6599FF5-3673-44FB-8DE3-F8DBE700F8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360" w:after="200" w:line="276" w:lineRule="auto"/>
      <w:jc w:val="left"/>
      <w:outlineLvl w:val="0"/>
    </w:pPr>
    <w:rPr>
      <w:rFonts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80" w:line="276" w:lineRule="auto"/>
      <w:jc w:val="left"/>
      <w:outlineLvl w:val="1"/>
    </w:pPr>
    <w:rPr>
      <w:rFonts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80" w:line="276" w:lineRule="auto"/>
      <w:jc w:val="left"/>
      <w:outlineLvl w:val="2"/>
    </w:pPr>
    <w:rPr>
      <w:rFonts w:cs="Times New Roman"/>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00" w:line="276" w:lineRule="auto"/>
      <w:jc w:val="center"/>
    </w:pPr>
    <w:rPr>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basedOn w:val="Normal"/>
    <w:pPr>
      <w:spacing w:after="0" w:line="240" w:lineRule="auto"/>
      <w:jc w:val="left"/>
    </w:pPr>
    <w:rPr>
      <w:sz w:val="21"/>
    </w:rPr>
  </w:style>
  <w:style w:type="paragraph" w:customStyle="1" w:styleId="TOC21">
    <w:name w:val="TOC 21"/>
    <w:basedOn w:val="Normal"/>
    <w:pPr>
      <w:spacing w:after="0" w:line="240" w:lineRule="auto"/>
      <w:ind w:left="360"/>
      <w:jc w:val="left"/>
    </w:pPr>
    <w:rPr>
      <w:sz w:val="21"/>
    </w:rPr>
  </w:style>
  <w:style w:type="paragraph" w:customStyle="1" w:styleId="TableofFigures1">
    <w:name w:val="Table of Figures1"/>
    <w:basedOn w:val="Normal"/>
    <w:pPr>
      <w:spacing w:after="0" w:line="240" w:lineRule="auto"/>
      <w:jc w:val="left"/>
    </w:pPr>
    <w:rPr>
      <w:sz w:val="21"/>
    </w:rPr>
  </w:style>
  <w:style w:type="paragraph" w:styleId="TOC1">
    <w:name w:val="toc 1"/>
    <w:basedOn w:val="Normal"/>
    <w:next w:val="Normal"/>
    <w:autoRedefine/>
    <w:uiPriority w:val="39"/>
    <w:semiHidden/>
    <w:unhideWhenUsed/>
    <w:rsid w:val="00294435"/>
    <w:pPr>
      <w:spacing w:after="0" w:line="240" w:lineRule="auto"/>
    </w:pPr>
    <w:rPr>
      <w:rFonts w:cs="Times New Roman"/>
      <w:sz w:val="21"/>
    </w:rPr>
  </w:style>
  <w:style w:type="paragraph" w:styleId="TOC2">
    <w:name w:val="toc 2"/>
    <w:basedOn w:val="Normal"/>
    <w:next w:val="Normal"/>
    <w:autoRedefine/>
    <w:uiPriority w:val="39"/>
    <w:semiHidden/>
    <w:unhideWhenUsed/>
    <w:rsid w:val="00294435"/>
    <w:pPr>
      <w:spacing w:after="0" w:line="240" w:lineRule="auto"/>
      <w:ind w:left="240"/>
    </w:pPr>
    <w:rPr>
      <w:rFonts w:cs="Times New Roman"/>
      <w:sz w:val="21"/>
    </w:rPr>
  </w:style>
  <w:style w:type="paragraph" w:styleId="TableofFigures">
    <w:name w:val="table of figures"/>
    <w:basedOn w:val="Normal"/>
    <w:next w:val="Normal"/>
    <w:uiPriority w:val="99"/>
    <w:semiHidden/>
    <w:unhideWhenUsed/>
    <w:rsid w:val="00294435"/>
    <w:pPr>
      <w:spacing w:after="0" w:line="240" w:lineRule="auto"/>
    </w:pPr>
    <w:rPr>
      <w:rFonts w:cs="Times New Roman"/>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961013C-CE66-4BB1-8713-951C8DB40A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2526</Words>
  <Characters>12984</Characters>
  <Application>Microsoft Office Word</Application>
  <DocSecurity>0</DocSecurity>
  <Lines>336</Lines>
  <Paragraphs>175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15398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Madhava Reddy</cp:lastModifiedBy>
  <cp:revision>2</cp:revision>
  <dcterms:created xsi:type="dcterms:W3CDTF">2013-12-23T23:15:00Z</dcterms:created>
  <dcterms:modified xsi:type="dcterms:W3CDTF">2026-10-18T16:45:00Z</dcterms:modified>
  <cp:category/>
</cp:coreProperties>
</file>